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91B" w:rsidRPr="005D591B" w:rsidRDefault="005D591B" w:rsidP="005D591B">
      <w:pPr>
        <w:jc w:val="right"/>
        <w:rPr>
          <w:rFonts w:ascii="Arial" w:hAnsi="Arial" w:cs="Arial"/>
          <w:b/>
          <w:sz w:val="24"/>
          <w:szCs w:val="24"/>
        </w:rPr>
      </w:pPr>
      <w:r w:rsidRPr="005D591B">
        <w:rPr>
          <w:rFonts w:ascii="Arial" w:hAnsi="Arial" w:cs="Arial"/>
          <w:b/>
          <w:sz w:val="24"/>
          <w:szCs w:val="24"/>
        </w:rPr>
        <w:t xml:space="preserve">НАЦРТ </w:t>
      </w:r>
    </w:p>
    <w:p w:rsidR="005D591B" w:rsidRDefault="005D591B" w:rsidP="001547F6">
      <w:pPr>
        <w:jc w:val="both"/>
        <w:rPr>
          <w:rFonts w:ascii="Arial" w:hAnsi="Arial" w:cs="Arial"/>
          <w:sz w:val="24"/>
          <w:szCs w:val="24"/>
        </w:rPr>
      </w:pPr>
    </w:p>
    <w:p w:rsidR="00F8029B" w:rsidRPr="00D633A5" w:rsidRDefault="001547F6" w:rsidP="001547F6">
      <w:pPr>
        <w:jc w:val="both"/>
        <w:rPr>
          <w:rFonts w:ascii="Arial" w:hAnsi="Arial" w:cs="Arial"/>
          <w:sz w:val="24"/>
          <w:szCs w:val="24"/>
        </w:rPr>
      </w:pPr>
      <w:r w:rsidRPr="00D633A5">
        <w:rPr>
          <w:rFonts w:ascii="Arial" w:hAnsi="Arial" w:cs="Arial"/>
          <w:sz w:val="24"/>
          <w:szCs w:val="24"/>
        </w:rPr>
        <w:t>На основу члана 1</w:t>
      </w:r>
      <w:r w:rsidR="00F8029B" w:rsidRPr="00D633A5">
        <w:rPr>
          <w:rFonts w:ascii="Arial" w:hAnsi="Arial" w:cs="Arial"/>
          <w:sz w:val="24"/>
          <w:szCs w:val="24"/>
        </w:rPr>
        <w:t>.</w:t>
      </w:r>
      <w:r w:rsidRPr="00D633A5">
        <w:rPr>
          <w:rFonts w:ascii="Arial" w:hAnsi="Arial" w:cs="Arial"/>
          <w:sz w:val="24"/>
          <w:szCs w:val="24"/>
        </w:rPr>
        <w:t xml:space="preserve"> став 2</w:t>
      </w:r>
      <w:r w:rsidR="00F8029B" w:rsidRPr="00D633A5">
        <w:rPr>
          <w:rFonts w:ascii="Arial" w:hAnsi="Arial" w:cs="Arial"/>
          <w:sz w:val="24"/>
          <w:szCs w:val="24"/>
        </w:rPr>
        <w:t>.</w:t>
      </w:r>
      <w:r w:rsidRPr="00D633A5">
        <w:rPr>
          <w:rFonts w:ascii="Arial" w:hAnsi="Arial" w:cs="Arial"/>
          <w:sz w:val="24"/>
          <w:szCs w:val="24"/>
        </w:rPr>
        <w:t xml:space="preserve"> Закона о порезу на непокретности („ Службени  лист Ц</w:t>
      </w:r>
      <w:r w:rsidR="006333CF">
        <w:rPr>
          <w:rFonts w:ascii="Arial" w:hAnsi="Arial" w:cs="Arial"/>
          <w:sz w:val="24"/>
          <w:szCs w:val="24"/>
        </w:rPr>
        <w:t>рне Горе“ , бр. 25/19) , члана 7</w:t>
      </w:r>
      <w:r w:rsidR="00F8029B" w:rsidRPr="00D633A5">
        <w:rPr>
          <w:rFonts w:ascii="Arial" w:hAnsi="Arial" w:cs="Arial"/>
          <w:sz w:val="24"/>
          <w:szCs w:val="24"/>
        </w:rPr>
        <w:t>.</w:t>
      </w:r>
      <w:r w:rsidRPr="00D633A5">
        <w:rPr>
          <w:rFonts w:ascii="Arial" w:hAnsi="Arial" w:cs="Arial"/>
          <w:sz w:val="24"/>
          <w:szCs w:val="24"/>
        </w:rPr>
        <w:t xml:space="preserve"> став 1</w:t>
      </w:r>
      <w:r w:rsidR="00F8029B" w:rsidRPr="00D633A5">
        <w:rPr>
          <w:rFonts w:ascii="Arial" w:hAnsi="Arial" w:cs="Arial"/>
          <w:sz w:val="24"/>
          <w:szCs w:val="24"/>
        </w:rPr>
        <w:t>.</w:t>
      </w:r>
      <w:r w:rsidRPr="00D633A5">
        <w:rPr>
          <w:rFonts w:ascii="Arial" w:hAnsi="Arial" w:cs="Arial"/>
          <w:sz w:val="24"/>
          <w:szCs w:val="24"/>
        </w:rPr>
        <w:t>, тачка 1</w:t>
      </w:r>
      <w:r w:rsidR="00F8029B" w:rsidRPr="00D633A5">
        <w:rPr>
          <w:rFonts w:ascii="Arial" w:hAnsi="Arial" w:cs="Arial"/>
          <w:sz w:val="24"/>
          <w:szCs w:val="24"/>
        </w:rPr>
        <w:t>.</w:t>
      </w:r>
      <w:r w:rsidR="004367DF">
        <w:rPr>
          <w:rFonts w:ascii="Arial" w:hAnsi="Arial" w:cs="Arial"/>
          <w:sz w:val="24"/>
          <w:szCs w:val="24"/>
        </w:rPr>
        <w:t xml:space="preserve"> Закона о финансирању л</w:t>
      </w:r>
      <w:r w:rsidR="006333CF">
        <w:rPr>
          <w:rFonts w:ascii="Arial" w:hAnsi="Arial" w:cs="Arial"/>
          <w:sz w:val="24"/>
          <w:szCs w:val="24"/>
        </w:rPr>
        <w:t xml:space="preserve">окалне самоуправе </w:t>
      </w:r>
      <w:r w:rsidR="006333CF">
        <w:rPr>
          <w:rFonts w:ascii="Arial" w:hAnsi="Arial" w:cs="Arial"/>
          <w:sz w:val="24"/>
          <w:szCs w:val="24"/>
          <w:lang/>
        </w:rPr>
        <w:t>(</w:t>
      </w:r>
      <w:r w:rsidR="00F8029B" w:rsidRPr="00D633A5">
        <w:rPr>
          <w:rFonts w:ascii="Arial" w:hAnsi="Arial" w:cs="Arial"/>
          <w:sz w:val="24"/>
          <w:szCs w:val="24"/>
        </w:rPr>
        <w:t xml:space="preserve">„Службени лист </w:t>
      </w:r>
      <w:r w:rsidR="006333CF">
        <w:rPr>
          <w:rFonts w:ascii="Arial" w:hAnsi="Arial" w:cs="Arial"/>
          <w:sz w:val="24"/>
          <w:szCs w:val="24"/>
        </w:rPr>
        <w:t>ЦГ“ – бр</w:t>
      </w:r>
      <w:r w:rsidR="006333CF">
        <w:rPr>
          <w:rFonts w:ascii="Arial" w:hAnsi="Arial" w:cs="Arial"/>
          <w:sz w:val="24"/>
          <w:szCs w:val="24"/>
          <w:lang/>
        </w:rPr>
        <w:t>.</w:t>
      </w:r>
      <w:r w:rsidR="006333CF">
        <w:rPr>
          <w:rFonts w:ascii="Arial" w:hAnsi="Arial" w:cs="Arial"/>
          <w:sz w:val="24"/>
          <w:szCs w:val="24"/>
        </w:rPr>
        <w:t xml:space="preserve"> </w:t>
      </w:r>
      <w:r w:rsidR="006333CF">
        <w:rPr>
          <w:rFonts w:ascii="Arial" w:hAnsi="Arial" w:cs="Arial"/>
          <w:sz w:val="24"/>
          <w:szCs w:val="24"/>
          <w:lang/>
        </w:rPr>
        <w:t>003/19</w:t>
      </w:r>
      <w:r w:rsidR="00F8029B" w:rsidRPr="00D633A5">
        <w:rPr>
          <w:rFonts w:ascii="Arial" w:hAnsi="Arial" w:cs="Arial"/>
          <w:sz w:val="24"/>
          <w:szCs w:val="24"/>
        </w:rPr>
        <w:t>) члана 38. став 1.</w:t>
      </w:r>
      <w:r w:rsidR="006333CF">
        <w:rPr>
          <w:rFonts w:ascii="Arial" w:hAnsi="Arial" w:cs="Arial"/>
          <w:sz w:val="24"/>
          <w:szCs w:val="24"/>
          <w:lang/>
        </w:rPr>
        <w:t xml:space="preserve">                  </w:t>
      </w:r>
      <w:r w:rsidR="00F8029B" w:rsidRPr="00D633A5">
        <w:rPr>
          <w:rFonts w:ascii="Arial" w:hAnsi="Arial" w:cs="Arial"/>
          <w:sz w:val="24"/>
          <w:szCs w:val="24"/>
        </w:rPr>
        <w:t xml:space="preserve"> тачка 2 и 8 </w:t>
      </w:r>
      <w:r w:rsidR="004367DF">
        <w:rPr>
          <w:rFonts w:ascii="Arial" w:hAnsi="Arial" w:cs="Arial"/>
          <w:sz w:val="24"/>
          <w:szCs w:val="24"/>
        </w:rPr>
        <w:t xml:space="preserve">. Закона о локалној самоуправи </w:t>
      </w:r>
      <w:r w:rsidR="00F8029B" w:rsidRPr="00D633A5">
        <w:rPr>
          <w:rFonts w:ascii="Arial" w:hAnsi="Arial" w:cs="Arial"/>
          <w:sz w:val="24"/>
          <w:szCs w:val="24"/>
        </w:rPr>
        <w:t>(„ Службени лист ЦГ“, број  2/18</w:t>
      </w:r>
      <w:r w:rsidR="00F97B60" w:rsidRPr="00D633A5">
        <w:rPr>
          <w:rFonts w:ascii="Arial" w:hAnsi="Arial" w:cs="Arial"/>
          <w:sz w:val="24"/>
          <w:szCs w:val="24"/>
        </w:rPr>
        <w:t xml:space="preserve"> и 34/19</w:t>
      </w:r>
      <w:r w:rsidR="002A44C3">
        <w:rPr>
          <w:rFonts w:ascii="Arial" w:hAnsi="Arial" w:cs="Arial"/>
          <w:sz w:val="24"/>
          <w:szCs w:val="24"/>
        </w:rPr>
        <w:t xml:space="preserve"> ) и члана 35</w:t>
      </w:r>
      <w:r w:rsidR="00F8029B" w:rsidRPr="00D633A5">
        <w:rPr>
          <w:rFonts w:ascii="Arial" w:hAnsi="Arial" w:cs="Arial"/>
          <w:sz w:val="24"/>
          <w:szCs w:val="24"/>
        </w:rPr>
        <w:t xml:space="preserve"> став 1 тачка </w:t>
      </w:r>
      <w:r w:rsidR="00DA2C9A">
        <w:rPr>
          <w:rFonts w:ascii="Arial" w:hAnsi="Arial" w:cs="Arial"/>
          <w:sz w:val="24"/>
          <w:szCs w:val="24"/>
        </w:rPr>
        <w:t xml:space="preserve">2 и </w:t>
      </w:r>
      <w:r w:rsidR="00F8029B" w:rsidRPr="00D633A5">
        <w:rPr>
          <w:rFonts w:ascii="Arial" w:hAnsi="Arial" w:cs="Arial"/>
          <w:sz w:val="24"/>
          <w:szCs w:val="24"/>
        </w:rPr>
        <w:t>8  Статута Општ</w:t>
      </w:r>
      <w:r w:rsidR="002A44C3">
        <w:rPr>
          <w:rFonts w:ascii="Arial" w:hAnsi="Arial" w:cs="Arial"/>
          <w:sz w:val="24"/>
          <w:szCs w:val="24"/>
        </w:rPr>
        <w:t>ине Андријевица</w:t>
      </w:r>
      <w:r w:rsidR="00F8029B" w:rsidRPr="00D633A5">
        <w:rPr>
          <w:rFonts w:ascii="Arial" w:hAnsi="Arial" w:cs="Arial"/>
          <w:sz w:val="24"/>
          <w:szCs w:val="24"/>
        </w:rPr>
        <w:t xml:space="preserve"> ,</w:t>
      </w:r>
      <w:r w:rsidR="002A44C3">
        <w:rPr>
          <w:rFonts w:ascii="Arial" w:hAnsi="Arial" w:cs="Arial"/>
          <w:sz w:val="24"/>
          <w:szCs w:val="24"/>
        </w:rPr>
        <w:t xml:space="preserve">( </w:t>
      </w:r>
      <w:r w:rsidR="00F8029B" w:rsidRPr="00D633A5">
        <w:rPr>
          <w:rFonts w:ascii="Arial" w:hAnsi="Arial" w:cs="Arial"/>
          <w:sz w:val="24"/>
          <w:szCs w:val="24"/>
        </w:rPr>
        <w:t>„ Сл. лист ЦГ –</w:t>
      </w:r>
      <w:r w:rsidR="002A44C3">
        <w:rPr>
          <w:rFonts w:ascii="Arial" w:hAnsi="Arial" w:cs="Arial"/>
          <w:sz w:val="24"/>
          <w:szCs w:val="24"/>
        </w:rPr>
        <w:t xml:space="preserve"> општински прописи „ бр. 32/18</w:t>
      </w:r>
      <w:r w:rsidR="004367DF">
        <w:rPr>
          <w:rFonts w:ascii="Arial" w:hAnsi="Arial" w:cs="Arial"/>
          <w:sz w:val="24"/>
          <w:szCs w:val="24"/>
        </w:rPr>
        <w:t xml:space="preserve">), </w:t>
      </w:r>
      <w:r w:rsidR="00F8029B" w:rsidRPr="00D633A5">
        <w:rPr>
          <w:rFonts w:ascii="Arial" w:hAnsi="Arial" w:cs="Arial"/>
          <w:sz w:val="24"/>
          <w:szCs w:val="24"/>
        </w:rPr>
        <w:t xml:space="preserve"> Скупштина општине Андријевица на сједници одржаној ___________2020. </w:t>
      </w:r>
      <w:r w:rsidR="00F97B60" w:rsidRPr="00D633A5">
        <w:rPr>
          <w:rFonts w:ascii="Arial" w:hAnsi="Arial" w:cs="Arial"/>
          <w:sz w:val="24"/>
          <w:szCs w:val="24"/>
        </w:rPr>
        <w:t>г</w:t>
      </w:r>
      <w:r w:rsidR="00F8029B" w:rsidRPr="00D633A5">
        <w:rPr>
          <w:rFonts w:ascii="Arial" w:hAnsi="Arial" w:cs="Arial"/>
          <w:sz w:val="24"/>
          <w:szCs w:val="24"/>
        </w:rPr>
        <w:t>одине,</w:t>
      </w:r>
      <w:r w:rsidR="00F97B60" w:rsidRPr="00D633A5">
        <w:rPr>
          <w:rFonts w:ascii="Arial" w:hAnsi="Arial" w:cs="Arial"/>
          <w:sz w:val="24"/>
          <w:szCs w:val="24"/>
        </w:rPr>
        <w:t xml:space="preserve"> </w:t>
      </w:r>
      <w:r w:rsidR="00A96D0F">
        <w:rPr>
          <w:rFonts w:ascii="Arial" w:hAnsi="Arial" w:cs="Arial"/>
          <w:sz w:val="24"/>
          <w:szCs w:val="24"/>
        </w:rPr>
        <w:t xml:space="preserve"> </w:t>
      </w:r>
      <w:r w:rsidR="00F97B60" w:rsidRPr="00D633A5">
        <w:rPr>
          <w:rFonts w:ascii="Arial" w:hAnsi="Arial" w:cs="Arial"/>
          <w:sz w:val="24"/>
          <w:szCs w:val="24"/>
        </w:rPr>
        <w:t xml:space="preserve">донијела је </w:t>
      </w:r>
    </w:p>
    <w:p w:rsidR="00F8029B" w:rsidRDefault="00F8029B" w:rsidP="001547F6">
      <w:pPr>
        <w:jc w:val="both"/>
        <w:rPr>
          <w:rFonts w:ascii="Arial" w:hAnsi="Arial" w:cs="Arial"/>
          <w:b/>
          <w:sz w:val="24"/>
          <w:szCs w:val="24"/>
        </w:rPr>
      </w:pPr>
    </w:p>
    <w:p w:rsidR="00F97B60" w:rsidRDefault="005D591B" w:rsidP="004367DF">
      <w:pPr>
        <w:jc w:val="center"/>
        <w:rPr>
          <w:rFonts w:ascii="Arial" w:hAnsi="Arial" w:cs="Arial"/>
          <w:b/>
          <w:sz w:val="24"/>
          <w:szCs w:val="24"/>
        </w:rPr>
      </w:pPr>
      <w:r>
        <w:rPr>
          <w:rFonts w:ascii="Arial" w:hAnsi="Arial" w:cs="Arial"/>
          <w:b/>
          <w:sz w:val="24"/>
          <w:szCs w:val="24"/>
        </w:rPr>
        <w:t>ОДЛУКУ</w:t>
      </w:r>
      <w:r w:rsidR="004367DF">
        <w:rPr>
          <w:rFonts w:ascii="Arial" w:hAnsi="Arial" w:cs="Arial"/>
          <w:b/>
          <w:sz w:val="24"/>
          <w:szCs w:val="24"/>
        </w:rPr>
        <w:t xml:space="preserve">                                                                                                                                        </w:t>
      </w:r>
      <w:r w:rsidR="00F97B60">
        <w:rPr>
          <w:rFonts w:ascii="Arial" w:hAnsi="Arial" w:cs="Arial"/>
          <w:b/>
          <w:sz w:val="24"/>
          <w:szCs w:val="24"/>
        </w:rPr>
        <w:t xml:space="preserve"> </w:t>
      </w:r>
      <w:r w:rsidR="00F8029B">
        <w:rPr>
          <w:rFonts w:ascii="Arial" w:hAnsi="Arial" w:cs="Arial"/>
          <w:b/>
          <w:sz w:val="24"/>
          <w:szCs w:val="24"/>
        </w:rPr>
        <w:t xml:space="preserve"> о порезу на непокретности </w:t>
      </w:r>
    </w:p>
    <w:p w:rsidR="00F8029B" w:rsidRDefault="0067190A" w:rsidP="004367DF">
      <w:pPr>
        <w:jc w:val="center"/>
        <w:rPr>
          <w:rFonts w:ascii="Arial" w:hAnsi="Arial" w:cs="Arial"/>
          <w:b/>
          <w:sz w:val="24"/>
          <w:szCs w:val="24"/>
        </w:rPr>
      </w:pPr>
      <w:r>
        <w:rPr>
          <w:rFonts w:ascii="Arial" w:hAnsi="Arial" w:cs="Arial"/>
          <w:b/>
          <w:sz w:val="24"/>
          <w:szCs w:val="24"/>
        </w:rPr>
        <w:t xml:space="preserve">Опште одредбе </w:t>
      </w:r>
      <w:r w:rsidR="004367DF">
        <w:rPr>
          <w:rFonts w:ascii="Arial" w:hAnsi="Arial" w:cs="Arial"/>
          <w:b/>
          <w:sz w:val="24"/>
          <w:szCs w:val="24"/>
        </w:rPr>
        <w:t xml:space="preserve">                                                                                                                  </w:t>
      </w:r>
      <w:r w:rsidR="00F8029B">
        <w:rPr>
          <w:rFonts w:ascii="Arial" w:hAnsi="Arial" w:cs="Arial"/>
          <w:b/>
          <w:sz w:val="24"/>
          <w:szCs w:val="24"/>
        </w:rPr>
        <w:t>Члан 1</w:t>
      </w:r>
    </w:p>
    <w:p w:rsidR="00F97B60" w:rsidRPr="00C045D6" w:rsidRDefault="00F97B60" w:rsidP="00F97B60">
      <w:pPr>
        <w:jc w:val="both"/>
        <w:rPr>
          <w:rFonts w:ascii="Arial" w:hAnsi="Arial" w:cs="Arial"/>
          <w:sz w:val="24"/>
          <w:szCs w:val="24"/>
        </w:rPr>
      </w:pPr>
      <w:r w:rsidRPr="00C045D6">
        <w:rPr>
          <w:rFonts w:ascii="Arial" w:hAnsi="Arial" w:cs="Arial"/>
          <w:sz w:val="24"/>
          <w:szCs w:val="24"/>
        </w:rPr>
        <w:t xml:space="preserve">Овом Одлуком уводи се порез на непокретности које се налазе на територији општине Андријевица, прописује основица пореза, стопе, и коефицијенти корективних елемената за утврђивање тржишне вриједности непокретности, као и вршење послова утврђивања, наплате и контроле пореза. </w:t>
      </w:r>
    </w:p>
    <w:p w:rsidR="00F97B60" w:rsidRDefault="00F97B60" w:rsidP="00F97B60">
      <w:pPr>
        <w:jc w:val="both"/>
        <w:rPr>
          <w:rFonts w:ascii="Arial" w:hAnsi="Arial" w:cs="Arial"/>
          <w:sz w:val="24"/>
          <w:szCs w:val="24"/>
        </w:rPr>
      </w:pPr>
      <w:r w:rsidRPr="00C045D6">
        <w:rPr>
          <w:rFonts w:ascii="Arial" w:hAnsi="Arial" w:cs="Arial"/>
          <w:sz w:val="24"/>
          <w:szCs w:val="24"/>
        </w:rPr>
        <w:t>Приходи од порез</w:t>
      </w:r>
      <w:r w:rsidR="005D591B">
        <w:rPr>
          <w:rFonts w:ascii="Arial" w:hAnsi="Arial" w:cs="Arial"/>
          <w:sz w:val="24"/>
          <w:szCs w:val="24"/>
        </w:rPr>
        <w:t>а на непокретности из става 1. овог члана припадају буџ</w:t>
      </w:r>
      <w:r w:rsidRPr="00C045D6">
        <w:rPr>
          <w:rFonts w:ascii="Arial" w:hAnsi="Arial" w:cs="Arial"/>
          <w:sz w:val="24"/>
          <w:szCs w:val="24"/>
        </w:rPr>
        <w:t>ету општине Андријевица.</w:t>
      </w:r>
      <w:r w:rsidR="005F0ADD" w:rsidRPr="00C045D6">
        <w:rPr>
          <w:rFonts w:ascii="Arial" w:hAnsi="Arial" w:cs="Arial"/>
          <w:sz w:val="24"/>
          <w:szCs w:val="24"/>
        </w:rPr>
        <w:t xml:space="preserve"> </w:t>
      </w:r>
    </w:p>
    <w:p w:rsidR="005F0ADD" w:rsidRDefault="0067190A" w:rsidP="004367DF">
      <w:pPr>
        <w:tabs>
          <w:tab w:val="left" w:pos="3975"/>
        </w:tabs>
        <w:jc w:val="center"/>
        <w:rPr>
          <w:rFonts w:ascii="Arial" w:hAnsi="Arial" w:cs="Arial"/>
          <w:b/>
          <w:sz w:val="24"/>
          <w:szCs w:val="24"/>
        </w:rPr>
      </w:pPr>
      <w:r w:rsidRPr="0067190A">
        <w:rPr>
          <w:rFonts w:ascii="Arial" w:hAnsi="Arial" w:cs="Arial"/>
          <w:b/>
          <w:sz w:val="24"/>
          <w:szCs w:val="24"/>
        </w:rPr>
        <w:t>Упореба родно осјетљивог језика</w:t>
      </w:r>
      <w:r w:rsidR="004367DF">
        <w:rPr>
          <w:rFonts w:ascii="Arial" w:hAnsi="Arial" w:cs="Arial"/>
          <w:b/>
          <w:sz w:val="24"/>
          <w:szCs w:val="24"/>
        </w:rPr>
        <w:t xml:space="preserve">                                                                                  </w:t>
      </w:r>
      <w:r w:rsidR="005F0ADD">
        <w:rPr>
          <w:rFonts w:ascii="Arial" w:hAnsi="Arial" w:cs="Arial"/>
          <w:b/>
          <w:sz w:val="24"/>
          <w:szCs w:val="24"/>
        </w:rPr>
        <w:t>Члан 2</w:t>
      </w:r>
    </w:p>
    <w:p w:rsidR="005F0ADD" w:rsidRDefault="005F0ADD" w:rsidP="005F0ADD">
      <w:pPr>
        <w:jc w:val="both"/>
        <w:rPr>
          <w:rFonts w:ascii="Arial" w:hAnsi="Arial" w:cs="Arial"/>
          <w:sz w:val="24"/>
          <w:szCs w:val="24"/>
        </w:rPr>
      </w:pPr>
      <w:r w:rsidRPr="00C045D6">
        <w:rPr>
          <w:rFonts w:ascii="Arial" w:hAnsi="Arial" w:cs="Arial"/>
          <w:sz w:val="24"/>
          <w:szCs w:val="24"/>
        </w:rPr>
        <w:t>Изрази који се у овој Одлуци корист</w:t>
      </w:r>
      <w:r w:rsidR="0067190A">
        <w:rPr>
          <w:rFonts w:ascii="Arial" w:hAnsi="Arial" w:cs="Arial"/>
          <w:sz w:val="24"/>
          <w:szCs w:val="24"/>
        </w:rPr>
        <w:t>е за физичка лица у мушком роду</w:t>
      </w:r>
      <w:r w:rsidRPr="00C045D6">
        <w:rPr>
          <w:rFonts w:ascii="Arial" w:hAnsi="Arial" w:cs="Arial"/>
          <w:sz w:val="24"/>
          <w:szCs w:val="24"/>
        </w:rPr>
        <w:t>, подразумијевају исте изразе у женском роду.</w:t>
      </w:r>
    </w:p>
    <w:p w:rsidR="005F0ADD" w:rsidRDefault="0067190A" w:rsidP="004367DF">
      <w:pPr>
        <w:jc w:val="center"/>
        <w:rPr>
          <w:rFonts w:ascii="Arial" w:hAnsi="Arial" w:cs="Arial"/>
          <w:b/>
          <w:sz w:val="24"/>
          <w:szCs w:val="24"/>
        </w:rPr>
      </w:pPr>
      <w:r w:rsidRPr="0067190A">
        <w:rPr>
          <w:rFonts w:ascii="Arial" w:hAnsi="Arial" w:cs="Arial"/>
          <w:b/>
          <w:sz w:val="24"/>
          <w:szCs w:val="24"/>
        </w:rPr>
        <w:t>Предмет опорезивања</w:t>
      </w:r>
      <w:r w:rsidR="004367DF">
        <w:rPr>
          <w:rFonts w:ascii="Arial" w:hAnsi="Arial" w:cs="Arial"/>
          <w:b/>
          <w:sz w:val="24"/>
          <w:szCs w:val="24"/>
        </w:rPr>
        <w:t xml:space="preserve">                                                                                                      </w:t>
      </w:r>
      <w:r w:rsidR="005F0ADD">
        <w:rPr>
          <w:rFonts w:ascii="Arial" w:hAnsi="Arial" w:cs="Arial"/>
          <w:b/>
          <w:sz w:val="24"/>
          <w:szCs w:val="24"/>
        </w:rPr>
        <w:t>Члан 3</w:t>
      </w:r>
    </w:p>
    <w:p w:rsidR="005F0ADD" w:rsidRPr="00C045D6" w:rsidRDefault="00F24F11" w:rsidP="005F0ADD">
      <w:pPr>
        <w:rPr>
          <w:rFonts w:ascii="Arial" w:hAnsi="Arial" w:cs="Arial"/>
          <w:sz w:val="24"/>
          <w:szCs w:val="24"/>
        </w:rPr>
      </w:pPr>
      <w:r>
        <w:rPr>
          <w:rFonts w:ascii="Arial" w:hAnsi="Arial" w:cs="Arial"/>
          <w:sz w:val="24"/>
          <w:szCs w:val="24"/>
        </w:rPr>
        <w:t>Непокретностима из члана 1</w:t>
      </w:r>
      <w:r w:rsidR="005D591B">
        <w:rPr>
          <w:rFonts w:ascii="Arial" w:hAnsi="Arial" w:cs="Arial"/>
          <w:sz w:val="24"/>
          <w:szCs w:val="24"/>
        </w:rPr>
        <w:t xml:space="preserve"> о</w:t>
      </w:r>
      <w:r w:rsidR="005F0ADD" w:rsidRPr="00C045D6">
        <w:rPr>
          <w:rFonts w:ascii="Arial" w:hAnsi="Arial" w:cs="Arial"/>
          <w:sz w:val="24"/>
          <w:szCs w:val="24"/>
        </w:rPr>
        <w:t>ве Одлуке сматрају се:</w:t>
      </w:r>
    </w:p>
    <w:p w:rsidR="005F0ADD" w:rsidRDefault="005F0ADD" w:rsidP="00C045D6">
      <w:pPr>
        <w:pStyle w:val="ListParagraph"/>
        <w:numPr>
          <w:ilvl w:val="0"/>
          <w:numId w:val="1"/>
        </w:numPr>
        <w:rPr>
          <w:rFonts w:ascii="Arial" w:hAnsi="Arial" w:cs="Arial"/>
          <w:b/>
          <w:sz w:val="24"/>
          <w:szCs w:val="24"/>
        </w:rPr>
      </w:pPr>
      <w:r w:rsidRPr="005F0ADD">
        <w:rPr>
          <w:rFonts w:ascii="Arial" w:hAnsi="Arial" w:cs="Arial"/>
          <w:b/>
          <w:sz w:val="24"/>
          <w:szCs w:val="24"/>
        </w:rPr>
        <w:t>Грађевински објекти који се, по намјени, дијеле</w:t>
      </w:r>
      <w:r>
        <w:rPr>
          <w:rFonts w:ascii="Arial" w:hAnsi="Arial" w:cs="Arial"/>
          <w:b/>
          <w:sz w:val="24"/>
          <w:szCs w:val="24"/>
        </w:rPr>
        <w:t xml:space="preserve"> на:</w:t>
      </w:r>
    </w:p>
    <w:p w:rsidR="005F0ADD" w:rsidRPr="00C045D6" w:rsidRDefault="005F0ADD" w:rsidP="005F0ADD">
      <w:pPr>
        <w:pStyle w:val="ListParagraph"/>
        <w:rPr>
          <w:rFonts w:ascii="Arial" w:hAnsi="Arial" w:cs="Arial"/>
          <w:sz w:val="24"/>
          <w:szCs w:val="24"/>
        </w:rPr>
      </w:pPr>
    </w:p>
    <w:p w:rsidR="005F0ADD" w:rsidRPr="00A0577E" w:rsidRDefault="005D591B" w:rsidP="009D170E">
      <w:pPr>
        <w:pStyle w:val="ListParagraph"/>
        <w:jc w:val="both"/>
        <w:rPr>
          <w:rFonts w:ascii="Arial" w:hAnsi="Arial" w:cs="Arial"/>
          <w:sz w:val="24"/>
          <w:szCs w:val="24"/>
        </w:rPr>
      </w:pPr>
      <w:r>
        <w:rPr>
          <w:rFonts w:ascii="Arial" w:hAnsi="Arial" w:cs="Arial"/>
          <w:sz w:val="24"/>
          <w:szCs w:val="24"/>
        </w:rPr>
        <w:t xml:space="preserve"> -о</w:t>
      </w:r>
      <w:r w:rsidR="005F0ADD" w:rsidRPr="00C045D6">
        <w:rPr>
          <w:rFonts w:ascii="Arial" w:hAnsi="Arial" w:cs="Arial"/>
          <w:sz w:val="24"/>
          <w:szCs w:val="24"/>
        </w:rPr>
        <w:t>бјекте за становање ( породичне куће, станове, викенд куће и сл.)</w:t>
      </w:r>
      <w:r w:rsidR="00A0577E">
        <w:rPr>
          <w:rFonts w:ascii="Arial" w:hAnsi="Arial" w:cs="Arial"/>
          <w:sz w:val="24"/>
          <w:szCs w:val="24"/>
        </w:rPr>
        <w:t>;</w:t>
      </w:r>
    </w:p>
    <w:p w:rsidR="00F24F11" w:rsidRPr="00F24F11" w:rsidRDefault="00C045D6" w:rsidP="00F24F11">
      <w:pPr>
        <w:pStyle w:val="ListParagraph"/>
        <w:jc w:val="both"/>
        <w:rPr>
          <w:rFonts w:ascii="Arial" w:hAnsi="Arial" w:cs="Arial"/>
          <w:sz w:val="24"/>
          <w:szCs w:val="24"/>
        </w:rPr>
      </w:pPr>
      <w:r>
        <w:rPr>
          <w:rFonts w:ascii="Arial" w:hAnsi="Arial" w:cs="Arial"/>
          <w:sz w:val="24"/>
          <w:szCs w:val="24"/>
        </w:rPr>
        <w:t xml:space="preserve"> </w:t>
      </w:r>
      <w:r w:rsidR="005D591B">
        <w:rPr>
          <w:rFonts w:ascii="Arial" w:hAnsi="Arial" w:cs="Arial"/>
          <w:sz w:val="24"/>
          <w:szCs w:val="24"/>
        </w:rPr>
        <w:t>-п</w:t>
      </w:r>
      <w:r w:rsidR="00F24F11">
        <w:rPr>
          <w:rFonts w:ascii="Arial" w:hAnsi="Arial" w:cs="Arial"/>
          <w:sz w:val="24"/>
          <w:szCs w:val="24"/>
        </w:rPr>
        <w:t>ословне објекте (</w:t>
      </w:r>
      <w:r w:rsidR="005F0ADD" w:rsidRPr="00C045D6">
        <w:rPr>
          <w:rFonts w:ascii="Arial" w:hAnsi="Arial" w:cs="Arial"/>
          <w:sz w:val="24"/>
          <w:szCs w:val="24"/>
        </w:rPr>
        <w:t>комерцијални простори, услужни простори, производне хале, складишни простор, канцеларијски простор</w:t>
      </w:r>
      <w:r w:rsidRPr="00C045D6">
        <w:rPr>
          <w:rFonts w:ascii="Arial" w:hAnsi="Arial" w:cs="Arial"/>
          <w:sz w:val="24"/>
          <w:szCs w:val="24"/>
        </w:rPr>
        <w:t xml:space="preserve"> </w:t>
      </w:r>
      <w:r w:rsidR="00F24F11">
        <w:rPr>
          <w:rFonts w:ascii="Arial" w:hAnsi="Arial" w:cs="Arial"/>
          <w:sz w:val="24"/>
          <w:szCs w:val="24"/>
        </w:rPr>
        <w:t xml:space="preserve">и др.) </w:t>
      </w:r>
      <w:r w:rsidR="005D591B">
        <w:rPr>
          <w:rFonts w:ascii="Arial" w:hAnsi="Arial" w:cs="Arial"/>
          <w:sz w:val="24"/>
          <w:szCs w:val="24"/>
        </w:rPr>
        <w:t>о</w:t>
      </w:r>
      <w:r w:rsidRPr="00C045D6">
        <w:rPr>
          <w:rFonts w:ascii="Arial" w:hAnsi="Arial" w:cs="Arial"/>
          <w:sz w:val="24"/>
          <w:szCs w:val="24"/>
        </w:rPr>
        <w:t>бјекти намјењени з</w:t>
      </w:r>
      <w:r w:rsidR="00F24F11">
        <w:rPr>
          <w:rFonts w:ascii="Arial" w:hAnsi="Arial" w:cs="Arial"/>
          <w:sz w:val="24"/>
          <w:szCs w:val="24"/>
        </w:rPr>
        <w:t>а обављање пословне дјелатности);</w:t>
      </w:r>
    </w:p>
    <w:p w:rsidR="00C045D6" w:rsidRPr="00F24F11" w:rsidRDefault="005D591B" w:rsidP="009D170E">
      <w:pPr>
        <w:pStyle w:val="ListParagraph"/>
        <w:jc w:val="both"/>
        <w:rPr>
          <w:rFonts w:ascii="Arial" w:hAnsi="Arial" w:cs="Arial"/>
          <w:sz w:val="24"/>
          <w:szCs w:val="24"/>
        </w:rPr>
      </w:pPr>
      <w:r>
        <w:rPr>
          <w:rFonts w:ascii="Arial" w:hAnsi="Arial" w:cs="Arial"/>
          <w:sz w:val="24"/>
          <w:szCs w:val="24"/>
        </w:rPr>
        <w:t xml:space="preserve"> - стам</w:t>
      </w:r>
      <w:r w:rsidR="00C045D6" w:rsidRPr="00C045D6">
        <w:rPr>
          <w:rFonts w:ascii="Arial" w:hAnsi="Arial" w:cs="Arial"/>
          <w:sz w:val="24"/>
          <w:szCs w:val="24"/>
        </w:rPr>
        <w:t>бено</w:t>
      </w:r>
      <w:r w:rsidR="00F24F11">
        <w:rPr>
          <w:rFonts w:ascii="Arial" w:hAnsi="Arial" w:cs="Arial"/>
          <w:sz w:val="24"/>
          <w:szCs w:val="24"/>
        </w:rPr>
        <w:t xml:space="preserve"> -</w:t>
      </w:r>
      <w:r w:rsidR="00C045D6" w:rsidRPr="00C045D6">
        <w:rPr>
          <w:rFonts w:ascii="Arial" w:hAnsi="Arial" w:cs="Arial"/>
          <w:sz w:val="24"/>
          <w:szCs w:val="24"/>
        </w:rPr>
        <w:t xml:space="preserve"> пословне објекте </w:t>
      </w:r>
      <w:r w:rsidR="00F24F11">
        <w:rPr>
          <w:rFonts w:ascii="Arial" w:hAnsi="Arial" w:cs="Arial"/>
          <w:sz w:val="24"/>
          <w:szCs w:val="24"/>
        </w:rPr>
        <w:t>;</w:t>
      </w:r>
    </w:p>
    <w:p w:rsidR="00C045D6" w:rsidRPr="00F24F11" w:rsidRDefault="005D591B" w:rsidP="009D170E">
      <w:pPr>
        <w:pStyle w:val="ListParagraph"/>
        <w:jc w:val="both"/>
        <w:rPr>
          <w:rFonts w:ascii="Arial" w:hAnsi="Arial" w:cs="Arial"/>
          <w:sz w:val="24"/>
          <w:szCs w:val="24"/>
        </w:rPr>
      </w:pPr>
      <w:r>
        <w:rPr>
          <w:rFonts w:ascii="Arial" w:hAnsi="Arial" w:cs="Arial"/>
          <w:sz w:val="24"/>
          <w:szCs w:val="24"/>
        </w:rPr>
        <w:t xml:space="preserve"> -посебне дјелове стамбене зграде (станови</w:t>
      </w:r>
      <w:r w:rsidR="00F24F11">
        <w:rPr>
          <w:rFonts w:ascii="Arial" w:hAnsi="Arial" w:cs="Arial"/>
          <w:sz w:val="24"/>
          <w:szCs w:val="24"/>
        </w:rPr>
        <w:t xml:space="preserve">, </w:t>
      </w:r>
      <w:r w:rsidR="00C045D6" w:rsidRPr="00C045D6">
        <w:rPr>
          <w:rFonts w:ascii="Arial" w:hAnsi="Arial" w:cs="Arial"/>
          <w:sz w:val="24"/>
          <w:szCs w:val="24"/>
        </w:rPr>
        <w:t>по</w:t>
      </w:r>
      <w:r>
        <w:rPr>
          <w:rFonts w:ascii="Arial" w:hAnsi="Arial" w:cs="Arial"/>
          <w:sz w:val="24"/>
          <w:szCs w:val="24"/>
        </w:rPr>
        <w:t>словни простори, подруми, нестам</w:t>
      </w:r>
      <w:r w:rsidR="00F24F11">
        <w:rPr>
          <w:rFonts w:ascii="Arial" w:hAnsi="Arial" w:cs="Arial"/>
          <w:sz w:val="24"/>
          <w:szCs w:val="24"/>
        </w:rPr>
        <w:t>бени простори, гаража и гараж</w:t>
      </w:r>
      <w:r w:rsidR="00C045D6" w:rsidRPr="00C045D6">
        <w:rPr>
          <w:rFonts w:ascii="Arial" w:hAnsi="Arial" w:cs="Arial"/>
          <w:sz w:val="24"/>
          <w:szCs w:val="24"/>
        </w:rPr>
        <w:t>на мјеста и сл.)</w:t>
      </w:r>
      <w:r w:rsidR="00F24F11">
        <w:rPr>
          <w:rFonts w:ascii="Arial" w:hAnsi="Arial" w:cs="Arial"/>
          <w:sz w:val="24"/>
          <w:szCs w:val="24"/>
        </w:rPr>
        <w:t>;</w:t>
      </w:r>
    </w:p>
    <w:p w:rsidR="00C045D6" w:rsidRPr="00C045D6" w:rsidRDefault="0066477E" w:rsidP="009D170E">
      <w:pPr>
        <w:pStyle w:val="ListParagraph"/>
        <w:jc w:val="both"/>
        <w:rPr>
          <w:rFonts w:ascii="Arial" w:hAnsi="Arial" w:cs="Arial"/>
          <w:sz w:val="24"/>
          <w:szCs w:val="24"/>
        </w:rPr>
      </w:pPr>
      <w:r w:rsidRPr="0066477E">
        <w:rPr>
          <w:rFonts w:ascii="Arial" w:hAnsi="Arial" w:cs="Arial"/>
          <w:sz w:val="24"/>
          <w:szCs w:val="24"/>
        </w:rPr>
        <w:lastRenderedPageBreak/>
        <w:t xml:space="preserve"> -</w:t>
      </w:r>
      <w:r>
        <w:rPr>
          <w:rFonts w:ascii="Arial" w:hAnsi="Arial" w:cs="Arial"/>
          <w:b/>
          <w:sz w:val="24"/>
          <w:szCs w:val="24"/>
        </w:rPr>
        <w:t xml:space="preserve"> </w:t>
      </w:r>
      <w:r w:rsidR="005D591B">
        <w:rPr>
          <w:rFonts w:ascii="Arial" w:hAnsi="Arial" w:cs="Arial"/>
          <w:sz w:val="24"/>
          <w:szCs w:val="24"/>
        </w:rPr>
        <w:t>п</w:t>
      </w:r>
      <w:r w:rsidR="00C045D6" w:rsidRPr="00C045D6">
        <w:rPr>
          <w:rFonts w:ascii="Arial" w:hAnsi="Arial" w:cs="Arial"/>
          <w:sz w:val="24"/>
          <w:szCs w:val="24"/>
        </w:rPr>
        <w:t>омоћни објекти</w:t>
      </w:r>
      <w:r w:rsidR="00F24F11">
        <w:rPr>
          <w:rFonts w:ascii="Arial" w:hAnsi="Arial" w:cs="Arial"/>
          <w:sz w:val="24"/>
          <w:szCs w:val="24"/>
        </w:rPr>
        <w:t>;</w:t>
      </w:r>
      <w:r w:rsidR="00C045D6" w:rsidRPr="00C045D6">
        <w:rPr>
          <w:rFonts w:ascii="Arial" w:hAnsi="Arial" w:cs="Arial"/>
          <w:sz w:val="24"/>
          <w:szCs w:val="24"/>
        </w:rPr>
        <w:t xml:space="preserve"> </w:t>
      </w:r>
    </w:p>
    <w:p w:rsidR="00C045D6" w:rsidRPr="00F24F11" w:rsidRDefault="00C045D6" w:rsidP="009D170E">
      <w:pPr>
        <w:pStyle w:val="ListParagraph"/>
        <w:jc w:val="both"/>
        <w:rPr>
          <w:rFonts w:ascii="Arial" w:hAnsi="Arial" w:cs="Arial"/>
          <w:sz w:val="24"/>
          <w:szCs w:val="24"/>
        </w:rPr>
      </w:pPr>
      <w:r w:rsidRPr="00C045D6">
        <w:rPr>
          <w:rFonts w:ascii="Arial" w:hAnsi="Arial" w:cs="Arial"/>
          <w:sz w:val="24"/>
          <w:szCs w:val="24"/>
        </w:rPr>
        <w:t xml:space="preserve"> -</w:t>
      </w:r>
      <w:r w:rsidR="005D591B">
        <w:rPr>
          <w:rFonts w:ascii="Arial" w:hAnsi="Arial" w:cs="Arial"/>
          <w:sz w:val="24"/>
          <w:szCs w:val="24"/>
        </w:rPr>
        <w:t xml:space="preserve"> н</w:t>
      </w:r>
      <w:r w:rsidR="00E360D4">
        <w:rPr>
          <w:rFonts w:ascii="Arial" w:hAnsi="Arial" w:cs="Arial"/>
          <w:sz w:val="24"/>
          <w:szCs w:val="24"/>
        </w:rPr>
        <w:t>епокретни привремени објекти</w:t>
      </w:r>
      <w:r w:rsidR="00F24F11">
        <w:rPr>
          <w:rFonts w:ascii="Arial" w:hAnsi="Arial" w:cs="Arial"/>
          <w:sz w:val="24"/>
          <w:szCs w:val="24"/>
        </w:rPr>
        <w:t>;</w:t>
      </w:r>
    </w:p>
    <w:p w:rsidR="00C045D6" w:rsidRPr="00F24F11" w:rsidRDefault="005D591B" w:rsidP="005F0ADD">
      <w:pPr>
        <w:pStyle w:val="ListParagraph"/>
        <w:rPr>
          <w:rFonts w:ascii="Arial" w:hAnsi="Arial" w:cs="Arial"/>
          <w:sz w:val="24"/>
          <w:szCs w:val="24"/>
        </w:rPr>
      </w:pPr>
      <w:r>
        <w:rPr>
          <w:rFonts w:ascii="Arial" w:hAnsi="Arial" w:cs="Arial"/>
          <w:sz w:val="24"/>
          <w:szCs w:val="24"/>
        </w:rPr>
        <w:t xml:space="preserve"> - о</w:t>
      </w:r>
      <w:r w:rsidR="00C045D6" w:rsidRPr="00C045D6">
        <w:rPr>
          <w:rFonts w:ascii="Arial" w:hAnsi="Arial" w:cs="Arial"/>
          <w:sz w:val="24"/>
          <w:szCs w:val="24"/>
        </w:rPr>
        <w:t>бјекти у изградњи</w:t>
      </w:r>
      <w:r w:rsidR="00F24F11">
        <w:rPr>
          <w:rFonts w:ascii="Arial" w:hAnsi="Arial" w:cs="Arial"/>
          <w:sz w:val="24"/>
          <w:szCs w:val="24"/>
        </w:rPr>
        <w:t>.</w:t>
      </w:r>
    </w:p>
    <w:p w:rsidR="00C045D6" w:rsidRDefault="00C045D6" w:rsidP="005F0ADD">
      <w:pPr>
        <w:pStyle w:val="ListParagraph"/>
        <w:rPr>
          <w:rFonts w:ascii="Arial" w:hAnsi="Arial" w:cs="Arial"/>
          <w:b/>
          <w:sz w:val="24"/>
          <w:szCs w:val="24"/>
        </w:rPr>
      </w:pPr>
    </w:p>
    <w:p w:rsidR="00C045D6" w:rsidRDefault="00C045D6" w:rsidP="00C045D6">
      <w:pPr>
        <w:pStyle w:val="ListParagraph"/>
        <w:numPr>
          <w:ilvl w:val="0"/>
          <w:numId w:val="1"/>
        </w:numPr>
        <w:rPr>
          <w:rFonts w:ascii="Arial" w:hAnsi="Arial" w:cs="Arial"/>
          <w:b/>
          <w:sz w:val="24"/>
          <w:szCs w:val="24"/>
        </w:rPr>
      </w:pPr>
      <w:r>
        <w:rPr>
          <w:rFonts w:ascii="Arial" w:hAnsi="Arial" w:cs="Arial"/>
          <w:b/>
          <w:sz w:val="24"/>
          <w:szCs w:val="24"/>
        </w:rPr>
        <w:t>Земљиште које се</w:t>
      </w:r>
      <w:r w:rsidR="00F24F11">
        <w:rPr>
          <w:rFonts w:ascii="Arial" w:hAnsi="Arial" w:cs="Arial"/>
          <w:b/>
          <w:sz w:val="24"/>
          <w:szCs w:val="24"/>
        </w:rPr>
        <w:t>,</w:t>
      </w:r>
      <w:r>
        <w:rPr>
          <w:rFonts w:ascii="Arial" w:hAnsi="Arial" w:cs="Arial"/>
          <w:b/>
          <w:sz w:val="24"/>
          <w:szCs w:val="24"/>
        </w:rPr>
        <w:t xml:space="preserve"> по намјени</w:t>
      </w:r>
      <w:r w:rsidR="00F24F11">
        <w:rPr>
          <w:rFonts w:ascii="Arial" w:hAnsi="Arial" w:cs="Arial"/>
          <w:b/>
          <w:sz w:val="24"/>
          <w:szCs w:val="24"/>
        </w:rPr>
        <w:t>,</w:t>
      </w:r>
      <w:r>
        <w:rPr>
          <w:rFonts w:ascii="Arial" w:hAnsi="Arial" w:cs="Arial"/>
          <w:b/>
          <w:sz w:val="24"/>
          <w:szCs w:val="24"/>
        </w:rPr>
        <w:t xml:space="preserve"> дијели на :</w:t>
      </w:r>
    </w:p>
    <w:p w:rsidR="00C045D6" w:rsidRDefault="00C045D6" w:rsidP="00C045D6">
      <w:pPr>
        <w:pStyle w:val="ListParagraph"/>
        <w:rPr>
          <w:rFonts w:ascii="Arial" w:hAnsi="Arial" w:cs="Arial"/>
          <w:b/>
          <w:sz w:val="24"/>
          <w:szCs w:val="24"/>
        </w:rPr>
      </w:pPr>
    </w:p>
    <w:p w:rsidR="00C045D6" w:rsidRPr="00C045D6" w:rsidRDefault="005D591B" w:rsidP="00C045D6">
      <w:pPr>
        <w:pStyle w:val="ListParagraph"/>
        <w:numPr>
          <w:ilvl w:val="0"/>
          <w:numId w:val="2"/>
        </w:numPr>
        <w:rPr>
          <w:rFonts w:ascii="Arial" w:hAnsi="Arial" w:cs="Arial"/>
          <w:sz w:val="24"/>
          <w:szCs w:val="24"/>
        </w:rPr>
      </w:pPr>
      <w:r>
        <w:rPr>
          <w:rFonts w:ascii="Arial" w:hAnsi="Arial" w:cs="Arial"/>
          <w:sz w:val="24"/>
          <w:szCs w:val="24"/>
        </w:rPr>
        <w:t>г</w:t>
      </w:r>
      <w:r w:rsidR="00C045D6" w:rsidRPr="00C045D6">
        <w:rPr>
          <w:rFonts w:ascii="Arial" w:hAnsi="Arial" w:cs="Arial"/>
          <w:sz w:val="24"/>
          <w:szCs w:val="24"/>
        </w:rPr>
        <w:t>рађевин</w:t>
      </w:r>
      <w:r w:rsidR="00C045D6">
        <w:rPr>
          <w:rFonts w:ascii="Arial" w:hAnsi="Arial" w:cs="Arial"/>
          <w:sz w:val="24"/>
          <w:szCs w:val="24"/>
        </w:rPr>
        <w:t>с</w:t>
      </w:r>
      <w:r w:rsidR="00C045D6" w:rsidRPr="00C045D6">
        <w:rPr>
          <w:rFonts w:ascii="Arial" w:hAnsi="Arial" w:cs="Arial"/>
          <w:sz w:val="24"/>
          <w:szCs w:val="24"/>
        </w:rPr>
        <w:t>ко земљиште</w:t>
      </w:r>
    </w:p>
    <w:p w:rsidR="00C045D6" w:rsidRPr="00C045D6" w:rsidRDefault="005D591B" w:rsidP="00C045D6">
      <w:pPr>
        <w:pStyle w:val="ListParagraph"/>
        <w:numPr>
          <w:ilvl w:val="0"/>
          <w:numId w:val="2"/>
        </w:numPr>
        <w:rPr>
          <w:rFonts w:ascii="Arial" w:hAnsi="Arial" w:cs="Arial"/>
          <w:sz w:val="24"/>
          <w:szCs w:val="24"/>
        </w:rPr>
      </w:pPr>
      <w:r>
        <w:rPr>
          <w:rFonts w:ascii="Arial" w:hAnsi="Arial" w:cs="Arial"/>
          <w:sz w:val="24"/>
          <w:szCs w:val="24"/>
        </w:rPr>
        <w:t>п</w:t>
      </w:r>
      <w:r w:rsidR="00C045D6" w:rsidRPr="00C045D6">
        <w:rPr>
          <w:rFonts w:ascii="Arial" w:hAnsi="Arial" w:cs="Arial"/>
          <w:sz w:val="24"/>
          <w:szCs w:val="24"/>
        </w:rPr>
        <w:t>ољопривредно земљиште</w:t>
      </w:r>
    </w:p>
    <w:p w:rsidR="00C045D6" w:rsidRPr="00C045D6" w:rsidRDefault="005D591B" w:rsidP="00C045D6">
      <w:pPr>
        <w:pStyle w:val="ListParagraph"/>
        <w:numPr>
          <w:ilvl w:val="0"/>
          <w:numId w:val="2"/>
        </w:numPr>
        <w:rPr>
          <w:rFonts w:ascii="Arial" w:hAnsi="Arial" w:cs="Arial"/>
          <w:sz w:val="24"/>
          <w:szCs w:val="24"/>
        </w:rPr>
      </w:pPr>
      <w:r>
        <w:rPr>
          <w:rFonts w:ascii="Arial" w:hAnsi="Arial" w:cs="Arial"/>
          <w:sz w:val="24"/>
          <w:szCs w:val="24"/>
        </w:rPr>
        <w:t>ш</w:t>
      </w:r>
      <w:r w:rsidR="00C045D6" w:rsidRPr="00C045D6">
        <w:rPr>
          <w:rFonts w:ascii="Arial" w:hAnsi="Arial" w:cs="Arial"/>
          <w:sz w:val="24"/>
          <w:szCs w:val="24"/>
        </w:rPr>
        <w:t xml:space="preserve">умско земљиште </w:t>
      </w:r>
      <w:r>
        <w:rPr>
          <w:rFonts w:ascii="Arial" w:hAnsi="Arial" w:cs="Arial"/>
          <w:sz w:val="24"/>
          <w:szCs w:val="24"/>
        </w:rPr>
        <w:t>и</w:t>
      </w:r>
    </w:p>
    <w:p w:rsidR="00C045D6" w:rsidRPr="00F24F11" w:rsidRDefault="005D591B" w:rsidP="00CD7788">
      <w:pPr>
        <w:pStyle w:val="ListParagraph"/>
        <w:numPr>
          <w:ilvl w:val="0"/>
          <w:numId w:val="2"/>
        </w:numPr>
        <w:rPr>
          <w:rFonts w:ascii="Arial" w:hAnsi="Arial" w:cs="Arial"/>
          <w:sz w:val="24"/>
          <w:szCs w:val="24"/>
        </w:rPr>
      </w:pPr>
      <w:r>
        <w:rPr>
          <w:rFonts w:ascii="Arial" w:hAnsi="Arial" w:cs="Arial"/>
          <w:sz w:val="24"/>
          <w:szCs w:val="24"/>
        </w:rPr>
        <w:t>д</w:t>
      </w:r>
      <w:r w:rsidR="00C045D6" w:rsidRPr="00C045D6">
        <w:rPr>
          <w:rFonts w:ascii="Arial" w:hAnsi="Arial" w:cs="Arial"/>
          <w:sz w:val="24"/>
          <w:szCs w:val="24"/>
        </w:rPr>
        <w:t>руго земљиште ( неплодно и сл.)</w:t>
      </w:r>
    </w:p>
    <w:p w:rsidR="00C045D6" w:rsidRDefault="00F24F11" w:rsidP="004367DF">
      <w:pPr>
        <w:jc w:val="center"/>
        <w:rPr>
          <w:rFonts w:ascii="Arial" w:hAnsi="Arial" w:cs="Arial"/>
          <w:b/>
          <w:sz w:val="24"/>
          <w:szCs w:val="24"/>
        </w:rPr>
      </w:pPr>
      <w:r w:rsidRPr="00F24F11">
        <w:rPr>
          <w:rFonts w:ascii="Arial" w:hAnsi="Arial" w:cs="Arial"/>
          <w:b/>
          <w:sz w:val="24"/>
          <w:szCs w:val="24"/>
        </w:rPr>
        <w:t>Обвезник пореза на непокретности</w:t>
      </w:r>
      <w:r w:rsidR="004367DF">
        <w:rPr>
          <w:rFonts w:ascii="Arial" w:hAnsi="Arial" w:cs="Arial"/>
          <w:b/>
          <w:sz w:val="24"/>
          <w:szCs w:val="24"/>
        </w:rPr>
        <w:t xml:space="preserve">                                                                              </w:t>
      </w:r>
      <w:r w:rsidR="00C045D6" w:rsidRPr="00C045D6">
        <w:rPr>
          <w:rFonts w:ascii="Arial" w:hAnsi="Arial" w:cs="Arial"/>
          <w:b/>
          <w:sz w:val="24"/>
          <w:szCs w:val="24"/>
        </w:rPr>
        <w:t>Члан 4</w:t>
      </w:r>
    </w:p>
    <w:p w:rsidR="00F24F11" w:rsidRDefault="00F24F11" w:rsidP="00F24F11">
      <w:pPr>
        <w:rPr>
          <w:rFonts w:ascii="Arial" w:hAnsi="Arial" w:cs="Arial"/>
          <w:sz w:val="24"/>
          <w:szCs w:val="24"/>
        </w:rPr>
      </w:pPr>
      <w:r w:rsidRPr="00F24F11">
        <w:rPr>
          <w:rFonts w:ascii="Arial" w:hAnsi="Arial" w:cs="Arial"/>
          <w:sz w:val="24"/>
          <w:szCs w:val="24"/>
        </w:rPr>
        <w:t>Обвезник пореза на непокретности је лице из члана четири Закона о порезу на непокретности.</w:t>
      </w:r>
    </w:p>
    <w:p w:rsidR="00F24F11" w:rsidRPr="00F24F11" w:rsidRDefault="00F24F11" w:rsidP="004367DF">
      <w:pPr>
        <w:jc w:val="center"/>
        <w:rPr>
          <w:rFonts w:ascii="Arial" w:hAnsi="Arial" w:cs="Arial"/>
          <w:b/>
          <w:sz w:val="24"/>
          <w:szCs w:val="24"/>
        </w:rPr>
      </w:pPr>
      <w:r w:rsidRPr="00F24F11">
        <w:rPr>
          <w:rFonts w:ascii="Arial" w:hAnsi="Arial" w:cs="Arial"/>
          <w:b/>
          <w:sz w:val="24"/>
          <w:szCs w:val="24"/>
        </w:rPr>
        <w:t>Основица пореза на непокретности</w:t>
      </w:r>
      <w:r w:rsidR="004367DF">
        <w:rPr>
          <w:rFonts w:ascii="Arial" w:hAnsi="Arial" w:cs="Arial"/>
          <w:b/>
          <w:sz w:val="24"/>
          <w:szCs w:val="24"/>
        </w:rPr>
        <w:t xml:space="preserve">                                                                                                 </w:t>
      </w:r>
      <w:r w:rsidRPr="00654D2C">
        <w:rPr>
          <w:rFonts w:ascii="Arial" w:hAnsi="Arial" w:cs="Arial"/>
          <w:b/>
          <w:sz w:val="24"/>
          <w:szCs w:val="24"/>
        </w:rPr>
        <w:t>Члан 5</w:t>
      </w:r>
    </w:p>
    <w:p w:rsidR="00C045D6" w:rsidRDefault="00C045D6" w:rsidP="00C045D6">
      <w:pPr>
        <w:jc w:val="both"/>
        <w:rPr>
          <w:rFonts w:ascii="Arial" w:hAnsi="Arial" w:cs="Arial"/>
          <w:sz w:val="24"/>
          <w:szCs w:val="24"/>
        </w:rPr>
      </w:pPr>
      <w:r w:rsidRPr="00C045D6">
        <w:rPr>
          <w:rFonts w:ascii="Arial" w:hAnsi="Arial" w:cs="Arial"/>
          <w:sz w:val="24"/>
          <w:szCs w:val="24"/>
        </w:rPr>
        <w:t>Основица пореза</w:t>
      </w:r>
      <w:r w:rsidR="00AB2965">
        <w:rPr>
          <w:rFonts w:ascii="Arial" w:hAnsi="Arial" w:cs="Arial"/>
          <w:sz w:val="24"/>
          <w:szCs w:val="24"/>
        </w:rPr>
        <w:t xml:space="preserve"> на непокретности</w:t>
      </w:r>
      <w:r w:rsidRPr="00C045D6">
        <w:rPr>
          <w:rFonts w:ascii="Arial" w:hAnsi="Arial" w:cs="Arial"/>
          <w:sz w:val="24"/>
          <w:szCs w:val="24"/>
        </w:rPr>
        <w:t xml:space="preserve"> је т</w:t>
      </w:r>
      <w:r w:rsidR="005D591B">
        <w:rPr>
          <w:rFonts w:ascii="Arial" w:hAnsi="Arial" w:cs="Arial"/>
          <w:sz w:val="24"/>
          <w:szCs w:val="24"/>
        </w:rPr>
        <w:t>ржишна вриједност непокретности</w:t>
      </w:r>
      <w:r w:rsidRPr="00C045D6">
        <w:rPr>
          <w:rFonts w:ascii="Arial" w:hAnsi="Arial" w:cs="Arial"/>
          <w:sz w:val="24"/>
          <w:szCs w:val="24"/>
        </w:rPr>
        <w:t>, која представља вриједн</w:t>
      </w:r>
      <w:r w:rsidR="00F21BE1">
        <w:rPr>
          <w:rFonts w:ascii="Arial" w:hAnsi="Arial" w:cs="Arial"/>
          <w:sz w:val="24"/>
          <w:szCs w:val="24"/>
        </w:rPr>
        <w:t>ост те непокретности на дан 1. ј</w:t>
      </w:r>
      <w:r w:rsidRPr="00C045D6">
        <w:rPr>
          <w:rFonts w:ascii="Arial" w:hAnsi="Arial" w:cs="Arial"/>
          <w:sz w:val="24"/>
          <w:szCs w:val="24"/>
        </w:rPr>
        <w:t>ануара године за коју се порез утврђује, а утврђује се примјеном основних критеријума прописаних Законом о порезу на непокретности и кри</w:t>
      </w:r>
      <w:r w:rsidR="00382E4C">
        <w:rPr>
          <w:rFonts w:ascii="Arial" w:hAnsi="Arial" w:cs="Arial"/>
          <w:sz w:val="24"/>
          <w:szCs w:val="24"/>
        </w:rPr>
        <w:t>т</w:t>
      </w:r>
      <w:r w:rsidRPr="00C045D6">
        <w:rPr>
          <w:rFonts w:ascii="Arial" w:hAnsi="Arial" w:cs="Arial"/>
          <w:sz w:val="24"/>
          <w:szCs w:val="24"/>
        </w:rPr>
        <w:t>еријума прописаних Уредбом о ближим критеријумима и методологији за одређивање тржи</w:t>
      </w:r>
      <w:r w:rsidR="00F21BE1">
        <w:rPr>
          <w:rFonts w:ascii="Arial" w:hAnsi="Arial" w:cs="Arial"/>
          <w:sz w:val="24"/>
          <w:szCs w:val="24"/>
        </w:rPr>
        <w:t>шне вриједности непокретности (</w:t>
      </w:r>
      <w:r w:rsidRPr="00C045D6">
        <w:rPr>
          <w:rFonts w:ascii="Arial" w:hAnsi="Arial" w:cs="Arial"/>
          <w:sz w:val="24"/>
          <w:szCs w:val="24"/>
        </w:rPr>
        <w:t>у даљем тексту : Уредбе)</w:t>
      </w:r>
      <w:r w:rsidR="00382E4C">
        <w:rPr>
          <w:rFonts w:ascii="Arial" w:hAnsi="Arial" w:cs="Arial"/>
          <w:sz w:val="24"/>
          <w:szCs w:val="24"/>
        </w:rPr>
        <w:t xml:space="preserve"> и овом Одлуком</w:t>
      </w:r>
      <w:r w:rsidR="00654D2C">
        <w:rPr>
          <w:rFonts w:ascii="Arial" w:hAnsi="Arial" w:cs="Arial"/>
          <w:sz w:val="24"/>
          <w:szCs w:val="24"/>
        </w:rPr>
        <w:t>.</w:t>
      </w:r>
    </w:p>
    <w:p w:rsidR="00654D2C" w:rsidRDefault="0033385B" w:rsidP="004367DF">
      <w:pPr>
        <w:jc w:val="center"/>
        <w:rPr>
          <w:rFonts w:ascii="Arial" w:hAnsi="Arial" w:cs="Arial"/>
          <w:b/>
          <w:sz w:val="24"/>
          <w:szCs w:val="24"/>
        </w:rPr>
      </w:pPr>
      <w:r w:rsidRPr="0033385B">
        <w:rPr>
          <w:rFonts w:ascii="Arial" w:hAnsi="Arial" w:cs="Arial"/>
          <w:b/>
          <w:sz w:val="24"/>
          <w:szCs w:val="24"/>
        </w:rPr>
        <w:t>Тржишна вриједност непокретности</w:t>
      </w:r>
      <w:r w:rsidR="004367DF">
        <w:rPr>
          <w:rFonts w:ascii="Arial" w:hAnsi="Arial" w:cs="Arial"/>
          <w:b/>
          <w:sz w:val="24"/>
          <w:szCs w:val="24"/>
        </w:rPr>
        <w:t xml:space="preserve">                                                                             </w:t>
      </w:r>
      <w:r w:rsidR="00F24F11">
        <w:rPr>
          <w:rFonts w:ascii="Arial" w:hAnsi="Arial" w:cs="Arial"/>
          <w:b/>
          <w:sz w:val="24"/>
          <w:szCs w:val="24"/>
        </w:rPr>
        <w:t>Члан 6</w:t>
      </w:r>
    </w:p>
    <w:p w:rsidR="0033385B" w:rsidRPr="004367DF" w:rsidRDefault="0033385B" w:rsidP="0033385B">
      <w:pPr>
        <w:rPr>
          <w:rFonts w:ascii="Arial" w:hAnsi="Arial" w:cs="Arial"/>
          <w:sz w:val="24"/>
          <w:szCs w:val="24"/>
        </w:rPr>
      </w:pPr>
      <w:r w:rsidRPr="0033385B">
        <w:rPr>
          <w:rFonts w:ascii="Arial" w:hAnsi="Arial" w:cs="Arial"/>
          <w:sz w:val="24"/>
          <w:szCs w:val="24"/>
        </w:rPr>
        <w:t>Тржишна вриједност непокретности одређује се као прои</w:t>
      </w:r>
      <w:r w:rsidR="00A0577E">
        <w:rPr>
          <w:rFonts w:ascii="Arial" w:hAnsi="Arial" w:cs="Arial"/>
          <w:sz w:val="24"/>
          <w:szCs w:val="24"/>
        </w:rPr>
        <w:t>звод просјечне тржишне цијене м</w:t>
      </w:r>
      <w:r w:rsidR="00A0577E">
        <w:rPr>
          <w:rFonts w:ascii="Arial" w:hAnsi="Arial" w:cs="Arial"/>
          <w:sz w:val="24"/>
          <w:szCs w:val="24"/>
          <w:vertAlign w:val="superscript"/>
        </w:rPr>
        <w:t>2</w:t>
      </w:r>
      <w:r w:rsidRPr="0033385B">
        <w:rPr>
          <w:rFonts w:ascii="Arial" w:hAnsi="Arial" w:cs="Arial"/>
          <w:sz w:val="24"/>
          <w:szCs w:val="24"/>
        </w:rPr>
        <w:t xml:space="preserve"> непокретности и величине непокретност</w:t>
      </w:r>
      <w:r w:rsidR="0076350E">
        <w:rPr>
          <w:rFonts w:ascii="Arial" w:hAnsi="Arial" w:cs="Arial"/>
          <w:sz w:val="24"/>
          <w:szCs w:val="24"/>
        </w:rPr>
        <w:t>и</w:t>
      </w:r>
      <w:r w:rsidRPr="0033385B">
        <w:rPr>
          <w:rFonts w:ascii="Arial" w:hAnsi="Arial" w:cs="Arial"/>
          <w:sz w:val="24"/>
          <w:szCs w:val="24"/>
        </w:rPr>
        <w:t xml:space="preserve">, примјеном критеријума утврђених </w:t>
      </w:r>
      <w:r>
        <w:rPr>
          <w:rFonts w:ascii="Arial" w:hAnsi="Arial" w:cs="Arial"/>
          <w:sz w:val="24"/>
          <w:szCs w:val="24"/>
        </w:rPr>
        <w:t xml:space="preserve"> </w:t>
      </w:r>
      <w:r w:rsidRPr="0033385B">
        <w:rPr>
          <w:rFonts w:ascii="Arial" w:hAnsi="Arial" w:cs="Arial"/>
          <w:sz w:val="24"/>
          <w:szCs w:val="24"/>
        </w:rPr>
        <w:t>Уредбом.</w:t>
      </w:r>
    </w:p>
    <w:p w:rsidR="0033385B" w:rsidRPr="0033385B" w:rsidRDefault="0033385B" w:rsidP="0033385B">
      <w:pPr>
        <w:rPr>
          <w:rFonts w:ascii="Arial" w:hAnsi="Arial" w:cs="Arial"/>
          <w:b/>
          <w:sz w:val="24"/>
          <w:szCs w:val="24"/>
        </w:rPr>
      </w:pPr>
    </w:p>
    <w:p w:rsidR="0033385B" w:rsidRPr="0033385B" w:rsidRDefault="0033385B" w:rsidP="004367DF">
      <w:pPr>
        <w:jc w:val="center"/>
        <w:rPr>
          <w:rFonts w:ascii="Arial" w:hAnsi="Arial" w:cs="Arial"/>
          <w:b/>
          <w:sz w:val="24"/>
          <w:szCs w:val="24"/>
        </w:rPr>
      </w:pPr>
      <w:r w:rsidRPr="0033385B">
        <w:rPr>
          <w:rFonts w:ascii="Arial" w:hAnsi="Arial" w:cs="Arial"/>
          <w:b/>
          <w:sz w:val="24"/>
          <w:szCs w:val="24"/>
        </w:rPr>
        <w:t>Просјечна тржишна цијена непокретност</w:t>
      </w:r>
      <w:r>
        <w:rPr>
          <w:rFonts w:ascii="Arial" w:hAnsi="Arial" w:cs="Arial"/>
          <w:b/>
          <w:sz w:val="24"/>
          <w:szCs w:val="24"/>
        </w:rPr>
        <w:t>и</w:t>
      </w:r>
      <w:r w:rsidR="004367DF">
        <w:rPr>
          <w:rFonts w:ascii="Arial" w:hAnsi="Arial" w:cs="Arial"/>
          <w:b/>
          <w:sz w:val="24"/>
          <w:szCs w:val="24"/>
        </w:rPr>
        <w:t xml:space="preserve">                                                                   </w:t>
      </w:r>
      <w:r w:rsidRPr="0033385B">
        <w:rPr>
          <w:rFonts w:ascii="Arial" w:hAnsi="Arial" w:cs="Arial"/>
          <w:b/>
          <w:sz w:val="24"/>
          <w:szCs w:val="24"/>
        </w:rPr>
        <w:t>Члан 7</w:t>
      </w:r>
    </w:p>
    <w:p w:rsidR="00654D2C" w:rsidRDefault="00654D2C" w:rsidP="00654D2C">
      <w:pPr>
        <w:pStyle w:val="ListParagraph"/>
        <w:numPr>
          <w:ilvl w:val="0"/>
          <w:numId w:val="3"/>
        </w:numPr>
        <w:jc w:val="both"/>
        <w:rPr>
          <w:rFonts w:ascii="Arial" w:hAnsi="Arial" w:cs="Arial"/>
          <w:sz w:val="24"/>
          <w:szCs w:val="24"/>
        </w:rPr>
      </w:pPr>
      <w:r w:rsidRPr="00654D2C">
        <w:rPr>
          <w:rFonts w:ascii="Arial" w:hAnsi="Arial" w:cs="Arial"/>
          <w:sz w:val="24"/>
          <w:szCs w:val="24"/>
        </w:rPr>
        <w:t>Просјечна тржишна цијена</w:t>
      </w:r>
      <w:r w:rsidR="00A0577E">
        <w:rPr>
          <w:rFonts w:ascii="Arial" w:hAnsi="Arial" w:cs="Arial"/>
          <w:sz w:val="24"/>
          <w:szCs w:val="24"/>
        </w:rPr>
        <w:t xml:space="preserve"> м</w:t>
      </w:r>
      <w:r w:rsidR="00A0577E">
        <w:rPr>
          <w:rFonts w:ascii="Arial" w:hAnsi="Arial" w:cs="Arial"/>
          <w:sz w:val="24"/>
          <w:szCs w:val="24"/>
          <w:vertAlign w:val="superscript"/>
        </w:rPr>
        <w:t>2</w:t>
      </w:r>
      <w:r w:rsidR="00F24F11">
        <w:rPr>
          <w:rFonts w:ascii="Arial" w:hAnsi="Arial" w:cs="Arial"/>
          <w:sz w:val="24"/>
          <w:szCs w:val="24"/>
        </w:rPr>
        <w:t xml:space="preserve">  грађевинског објекта – стам</w:t>
      </w:r>
      <w:r w:rsidRPr="00654D2C">
        <w:rPr>
          <w:rFonts w:ascii="Arial" w:hAnsi="Arial" w:cs="Arial"/>
          <w:sz w:val="24"/>
          <w:szCs w:val="24"/>
        </w:rPr>
        <w:t>беног објекта , утврђује се на основу просјечне тржиш</w:t>
      </w:r>
      <w:r w:rsidR="00A0577E">
        <w:rPr>
          <w:rFonts w:ascii="Arial" w:hAnsi="Arial" w:cs="Arial"/>
          <w:sz w:val="24"/>
          <w:szCs w:val="24"/>
        </w:rPr>
        <w:t>не цијене м</w:t>
      </w:r>
      <w:r w:rsidR="00A0577E">
        <w:rPr>
          <w:rFonts w:ascii="Arial" w:hAnsi="Arial" w:cs="Arial"/>
          <w:sz w:val="24"/>
          <w:szCs w:val="24"/>
          <w:vertAlign w:val="superscript"/>
        </w:rPr>
        <w:t>2</w:t>
      </w:r>
      <w:r w:rsidR="00F24F11">
        <w:rPr>
          <w:rFonts w:ascii="Arial" w:hAnsi="Arial" w:cs="Arial"/>
          <w:sz w:val="24"/>
          <w:szCs w:val="24"/>
        </w:rPr>
        <w:t xml:space="preserve"> новоизграђеног стам</w:t>
      </w:r>
      <w:r w:rsidRPr="00654D2C">
        <w:rPr>
          <w:rFonts w:ascii="Arial" w:hAnsi="Arial" w:cs="Arial"/>
          <w:sz w:val="24"/>
          <w:szCs w:val="24"/>
        </w:rPr>
        <w:t xml:space="preserve">беног објекта </w:t>
      </w:r>
      <w:r>
        <w:rPr>
          <w:rFonts w:ascii="Arial" w:hAnsi="Arial" w:cs="Arial"/>
          <w:sz w:val="24"/>
          <w:szCs w:val="24"/>
        </w:rPr>
        <w:t>у општини, коју објављује орган управе надлежан за послове статистике ( у даљем тексту, Завод), за годину која претходи години за коју се порез утврђује.</w:t>
      </w:r>
    </w:p>
    <w:p w:rsidR="00654D2C" w:rsidRDefault="00654D2C" w:rsidP="00654D2C">
      <w:pPr>
        <w:pStyle w:val="ListParagraph"/>
        <w:numPr>
          <w:ilvl w:val="0"/>
          <w:numId w:val="3"/>
        </w:numPr>
        <w:jc w:val="both"/>
        <w:rPr>
          <w:rFonts w:ascii="Arial" w:hAnsi="Arial" w:cs="Arial"/>
          <w:sz w:val="24"/>
          <w:szCs w:val="24"/>
        </w:rPr>
      </w:pPr>
      <w:r>
        <w:rPr>
          <w:rFonts w:ascii="Arial" w:hAnsi="Arial" w:cs="Arial"/>
          <w:sz w:val="24"/>
          <w:szCs w:val="24"/>
        </w:rPr>
        <w:t>Просјечна тржишна цијен</w:t>
      </w:r>
      <w:r w:rsidR="00AD715A">
        <w:rPr>
          <w:rFonts w:ascii="Arial" w:hAnsi="Arial" w:cs="Arial"/>
          <w:sz w:val="24"/>
          <w:szCs w:val="24"/>
        </w:rPr>
        <w:t>а м</w:t>
      </w:r>
      <w:r w:rsidR="00AD715A">
        <w:rPr>
          <w:rFonts w:ascii="Arial" w:hAnsi="Arial" w:cs="Arial"/>
          <w:sz w:val="24"/>
          <w:szCs w:val="24"/>
          <w:vertAlign w:val="superscript"/>
        </w:rPr>
        <w:t>2</w:t>
      </w:r>
      <w:r w:rsidR="0033385B">
        <w:rPr>
          <w:rFonts w:ascii="Arial" w:hAnsi="Arial" w:cs="Arial"/>
          <w:sz w:val="24"/>
          <w:szCs w:val="24"/>
        </w:rPr>
        <w:t xml:space="preserve"> грађевинског објекта – стам</w:t>
      </w:r>
      <w:r>
        <w:rPr>
          <w:rFonts w:ascii="Arial" w:hAnsi="Arial" w:cs="Arial"/>
          <w:sz w:val="24"/>
          <w:szCs w:val="24"/>
        </w:rPr>
        <w:t>беног објекта, за општине за које се не објав</w:t>
      </w:r>
      <w:r w:rsidR="00AD715A">
        <w:rPr>
          <w:rFonts w:ascii="Arial" w:hAnsi="Arial" w:cs="Arial"/>
          <w:sz w:val="24"/>
          <w:szCs w:val="24"/>
        </w:rPr>
        <w:t>љује просјечна тржишна цијена м</w:t>
      </w:r>
      <w:r w:rsidR="00AD715A">
        <w:rPr>
          <w:rFonts w:ascii="Arial" w:hAnsi="Arial" w:cs="Arial"/>
          <w:sz w:val="24"/>
          <w:szCs w:val="24"/>
          <w:vertAlign w:val="superscript"/>
        </w:rPr>
        <w:t>2</w:t>
      </w:r>
      <w:r>
        <w:rPr>
          <w:rFonts w:ascii="Arial" w:hAnsi="Arial" w:cs="Arial"/>
          <w:sz w:val="24"/>
          <w:szCs w:val="24"/>
        </w:rPr>
        <w:t xml:space="preserve"> с</w:t>
      </w:r>
      <w:r w:rsidR="0022603A">
        <w:rPr>
          <w:rFonts w:ascii="Arial" w:hAnsi="Arial" w:cs="Arial"/>
          <w:sz w:val="24"/>
          <w:szCs w:val="24"/>
        </w:rPr>
        <w:t>там</w:t>
      </w:r>
      <w:r>
        <w:rPr>
          <w:rFonts w:ascii="Arial" w:hAnsi="Arial" w:cs="Arial"/>
          <w:sz w:val="24"/>
          <w:szCs w:val="24"/>
        </w:rPr>
        <w:t xml:space="preserve">беног објекта, утврђује се на основу </w:t>
      </w:r>
      <w:r w:rsidR="00AD715A">
        <w:rPr>
          <w:rFonts w:ascii="Arial" w:hAnsi="Arial" w:cs="Arial"/>
          <w:sz w:val="24"/>
          <w:szCs w:val="24"/>
        </w:rPr>
        <w:t>просјечне тржишне цијене м</w:t>
      </w:r>
      <w:r w:rsidR="00AD715A">
        <w:rPr>
          <w:rFonts w:ascii="Arial" w:hAnsi="Arial" w:cs="Arial"/>
          <w:sz w:val="24"/>
          <w:szCs w:val="24"/>
          <w:vertAlign w:val="superscript"/>
        </w:rPr>
        <w:t>2</w:t>
      </w:r>
      <w:r w:rsidR="0022603A">
        <w:rPr>
          <w:rFonts w:ascii="Arial" w:hAnsi="Arial" w:cs="Arial"/>
          <w:sz w:val="24"/>
          <w:szCs w:val="24"/>
        </w:rPr>
        <w:t xml:space="preserve"> </w:t>
      </w:r>
      <w:r w:rsidR="0022603A">
        <w:rPr>
          <w:rFonts w:ascii="Arial" w:hAnsi="Arial" w:cs="Arial"/>
          <w:sz w:val="24"/>
          <w:szCs w:val="24"/>
        </w:rPr>
        <w:lastRenderedPageBreak/>
        <w:t>стам</w:t>
      </w:r>
      <w:r>
        <w:rPr>
          <w:rFonts w:ascii="Arial" w:hAnsi="Arial" w:cs="Arial"/>
          <w:sz w:val="24"/>
          <w:szCs w:val="24"/>
        </w:rPr>
        <w:t>беног објекта у Црној Гори, коју објављује Завод, за годину која претходи године за коју се порез утврђује.</w:t>
      </w:r>
    </w:p>
    <w:p w:rsidR="00C24D3C" w:rsidRDefault="00AD715A" w:rsidP="00654D2C">
      <w:pPr>
        <w:pStyle w:val="ListParagraph"/>
        <w:numPr>
          <w:ilvl w:val="0"/>
          <w:numId w:val="3"/>
        </w:numPr>
        <w:jc w:val="both"/>
        <w:rPr>
          <w:rFonts w:ascii="Arial" w:hAnsi="Arial" w:cs="Arial"/>
          <w:sz w:val="24"/>
          <w:szCs w:val="24"/>
        </w:rPr>
      </w:pPr>
      <w:r>
        <w:rPr>
          <w:rFonts w:ascii="Arial" w:hAnsi="Arial" w:cs="Arial"/>
          <w:sz w:val="24"/>
          <w:szCs w:val="24"/>
        </w:rPr>
        <w:t>Просјечна тржишна цијена м</w:t>
      </w:r>
      <w:r>
        <w:rPr>
          <w:rFonts w:ascii="Arial" w:hAnsi="Arial" w:cs="Arial"/>
          <w:sz w:val="24"/>
          <w:szCs w:val="24"/>
          <w:vertAlign w:val="superscript"/>
        </w:rPr>
        <w:t>2</w:t>
      </w:r>
      <w:r w:rsidR="00654D2C">
        <w:rPr>
          <w:rFonts w:ascii="Arial" w:hAnsi="Arial" w:cs="Arial"/>
          <w:sz w:val="24"/>
          <w:szCs w:val="24"/>
        </w:rPr>
        <w:t xml:space="preserve"> грађевинског о</w:t>
      </w:r>
      <w:r w:rsidR="0022603A">
        <w:rPr>
          <w:rFonts w:ascii="Arial" w:hAnsi="Arial" w:cs="Arial"/>
          <w:sz w:val="24"/>
          <w:szCs w:val="24"/>
        </w:rPr>
        <w:t>бјекта – пословног објекта, стам</w:t>
      </w:r>
      <w:r w:rsidR="00654D2C">
        <w:rPr>
          <w:rFonts w:ascii="Arial" w:hAnsi="Arial" w:cs="Arial"/>
          <w:sz w:val="24"/>
          <w:szCs w:val="24"/>
        </w:rPr>
        <w:t xml:space="preserve">бено пословног објекта </w:t>
      </w:r>
      <w:r w:rsidR="00C24D3C">
        <w:rPr>
          <w:rFonts w:ascii="Arial" w:hAnsi="Arial" w:cs="Arial"/>
          <w:sz w:val="24"/>
          <w:szCs w:val="24"/>
        </w:rPr>
        <w:t>и пословних просторија, утврђује се на начин што се</w:t>
      </w:r>
      <w:r w:rsidR="0022603A">
        <w:rPr>
          <w:rFonts w:ascii="Arial" w:hAnsi="Arial" w:cs="Arial"/>
          <w:sz w:val="24"/>
          <w:szCs w:val="24"/>
        </w:rPr>
        <w:t xml:space="preserve"> просјечна тржишна цј</w:t>
      </w:r>
      <w:r>
        <w:rPr>
          <w:rFonts w:ascii="Arial" w:hAnsi="Arial" w:cs="Arial"/>
          <w:sz w:val="24"/>
          <w:szCs w:val="24"/>
        </w:rPr>
        <w:t>ена м</w:t>
      </w:r>
      <w:r>
        <w:rPr>
          <w:rFonts w:ascii="Arial" w:hAnsi="Arial" w:cs="Arial"/>
          <w:sz w:val="24"/>
          <w:szCs w:val="24"/>
          <w:vertAlign w:val="superscript"/>
        </w:rPr>
        <w:t>2</w:t>
      </w:r>
      <w:r w:rsidR="0022603A">
        <w:rPr>
          <w:rFonts w:ascii="Arial" w:hAnsi="Arial" w:cs="Arial"/>
          <w:sz w:val="24"/>
          <w:szCs w:val="24"/>
        </w:rPr>
        <w:t xml:space="preserve"> стам</w:t>
      </w:r>
      <w:r w:rsidR="00C24D3C">
        <w:rPr>
          <w:rFonts w:ascii="Arial" w:hAnsi="Arial" w:cs="Arial"/>
          <w:sz w:val="24"/>
          <w:szCs w:val="24"/>
        </w:rPr>
        <w:t>беног објекта коригује коефицијентом који се креће у распону од 1,00 до 2,00.</w:t>
      </w:r>
    </w:p>
    <w:p w:rsidR="00C24D3C" w:rsidRDefault="00AD715A" w:rsidP="00654D2C">
      <w:pPr>
        <w:pStyle w:val="ListParagraph"/>
        <w:numPr>
          <w:ilvl w:val="0"/>
          <w:numId w:val="3"/>
        </w:numPr>
        <w:jc w:val="both"/>
        <w:rPr>
          <w:rFonts w:ascii="Arial" w:hAnsi="Arial" w:cs="Arial"/>
          <w:sz w:val="24"/>
          <w:szCs w:val="24"/>
        </w:rPr>
      </w:pPr>
      <w:r>
        <w:rPr>
          <w:rFonts w:ascii="Arial" w:hAnsi="Arial" w:cs="Arial"/>
          <w:sz w:val="24"/>
          <w:szCs w:val="24"/>
        </w:rPr>
        <w:t>Просјечна тржишна цијена м</w:t>
      </w:r>
      <w:r>
        <w:rPr>
          <w:rFonts w:ascii="Arial" w:hAnsi="Arial" w:cs="Arial"/>
          <w:sz w:val="24"/>
          <w:szCs w:val="24"/>
          <w:vertAlign w:val="superscript"/>
        </w:rPr>
        <w:t>2</w:t>
      </w:r>
      <w:r w:rsidR="00C24D3C" w:rsidRPr="00654D2C">
        <w:rPr>
          <w:rFonts w:ascii="Arial" w:hAnsi="Arial" w:cs="Arial"/>
          <w:sz w:val="24"/>
          <w:szCs w:val="24"/>
        </w:rPr>
        <w:t xml:space="preserve">  грађевинског објекта</w:t>
      </w:r>
      <w:r w:rsidR="00C24D3C">
        <w:rPr>
          <w:rFonts w:ascii="Arial" w:hAnsi="Arial" w:cs="Arial"/>
          <w:sz w:val="24"/>
          <w:szCs w:val="24"/>
        </w:rPr>
        <w:t xml:space="preserve"> који није обухваћен ставом 1, 2 и 3 овог члана, одређује се на начин што се</w:t>
      </w:r>
      <w:r>
        <w:rPr>
          <w:rFonts w:ascii="Arial" w:hAnsi="Arial" w:cs="Arial"/>
          <w:sz w:val="24"/>
          <w:szCs w:val="24"/>
        </w:rPr>
        <w:t xml:space="preserve"> просјечна тржишна цјена м</w:t>
      </w:r>
      <w:r>
        <w:rPr>
          <w:rFonts w:ascii="Arial" w:hAnsi="Arial" w:cs="Arial"/>
          <w:sz w:val="24"/>
          <w:szCs w:val="24"/>
          <w:vertAlign w:val="superscript"/>
        </w:rPr>
        <w:t>2</w:t>
      </w:r>
      <w:r w:rsidR="0022603A">
        <w:rPr>
          <w:rFonts w:ascii="Arial" w:hAnsi="Arial" w:cs="Arial"/>
          <w:sz w:val="24"/>
          <w:szCs w:val="24"/>
        </w:rPr>
        <w:t xml:space="preserve"> стам</w:t>
      </w:r>
      <w:r w:rsidR="00C24D3C">
        <w:rPr>
          <w:rFonts w:ascii="Arial" w:hAnsi="Arial" w:cs="Arial"/>
          <w:sz w:val="24"/>
          <w:szCs w:val="24"/>
        </w:rPr>
        <w:t>беног објекта коригује коефицијентом који се креће у распону од 0,30 до 1,00.</w:t>
      </w:r>
    </w:p>
    <w:p w:rsidR="00C24D3C" w:rsidRDefault="00AD715A" w:rsidP="00953943">
      <w:pPr>
        <w:pStyle w:val="ListParagraph"/>
        <w:numPr>
          <w:ilvl w:val="0"/>
          <w:numId w:val="3"/>
        </w:numPr>
        <w:jc w:val="both"/>
        <w:rPr>
          <w:rFonts w:ascii="Arial" w:hAnsi="Arial" w:cs="Arial"/>
          <w:sz w:val="24"/>
          <w:szCs w:val="24"/>
        </w:rPr>
      </w:pPr>
      <w:r>
        <w:rPr>
          <w:rFonts w:ascii="Arial" w:hAnsi="Arial" w:cs="Arial"/>
          <w:sz w:val="24"/>
          <w:szCs w:val="24"/>
        </w:rPr>
        <w:t>Просјечна тржишна цијена м</w:t>
      </w:r>
      <w:r>
        <w:rPr>
          <w:rFonts w:ascii="Arial" w:hAnsi="Arial" w:cs="Arial"/>
          <w:sz w:val="24"/>
          <w:szCs w:val="24"/>
          <w:vertAlign w:val="superscript"/>
        </w:rPr>
        <w:t>2</w:t>
      </w:r>
      <w:r w:rsidR="00A47F14" w:rsidRPr="00654D2C">
        <w:rPr>
          <w:rFonts w:ascii="Arial" w:hAnsi="Arial" w:cs="Arial"/>
          <w:sz w:val="24"/>
          <w:szCs w:val="24"/>
        </w:rPr>
        <w:t xml:space="preserve">  </w:t>
      </w:r>
      <w:r w:rsidR="00A47F14">
        <w:rPr>
          <w:rFonts w:ascii="Arial" w:hAnsi="Arial" w:cs="Arial"/>
          <w:sz w:val="24"/>
          <w:szCs w:val="24"/>
        </w:rPr>
        <w:t xml:space="preserve">земљишта, утврђује се на основу: </w:t>
      </w:r>
    </w:p>
    <w:p w:rsidR="00A47F14" w:rsidRDefault="00892D69" w:rsidP="00953943">
      <w:pPr>
        <w:pStyle w:val="ListParagraph"/>
        <w:numPr>
          <w:ilvl w:val="0"/>
          <w:numId w:val="2"/>
        </w:numPr>
        <w:jc w:val="both"/>
        <w:rPr>
          <w:rFonts w:ascii="Arial" w:hAnsi="Arial" w:cs="Arial"/>
          <w:sz w:val="24"/>
          <w:szCs w:val="24"/>
        </w:rPr>
      </w:pPr>
      <w:r>
        <w:rPr>
          <w:rFonts w:ascii="Arial" w:hAnsi="Arial" w:cs="Arial"/>
          <w:sz w:val="24"/>
          <w:szCs w:val="24"/>
        </w:rPr>
        <w:t>п</w:t>
      </w:r>
      <w:r w:rsidR="00A47F14">
        <w:rPr>
          <w:rFonts w:ascii="Arial" w:hAnsi="Arial" w:cs="Arial"/>
          <w:sz w:val="24"/>
          <w:szCs w:val="24"/>
        </w:rPr>
        <w:t>росјечне тржишне ц</w:t>
      </w:r>
      <w:r>
        <w:rPr>
          <w:rFonts w:ascii="Arial" w:hAnsi="Arial" w:cs="Arial"/>
          <w:sz w:val="24"/>
          <w:szCs w:val="24"/>
        </w:rPr>
        <w:t>и</w:t>
      </w:r>
      <w:r w:rsidR="00AD715A">
        <w:rPr>
          <w:rFonts w:ascii="Arial" w:hAnsi="Arial" w:cs="Arial"/>
          <w:sz w:val="24"/>
          <w:szCs w:val="24"/>
        </w:rPr>
        <w:t>јене вриједности м</w:t>
      </w:r>
      <w:r w:rsidR="00AD715A">
        <w:rPr>
          <w:rFonts w:ascii="Arial" w:hAnsi="Arial" w:cs="Arial"/>
          <w:sz w:val="24"/>
          <w:szCs w:val="24"/>
          <w:vertAlign w:val="superscript"/>
        </w:rPr>
        <w:t>2</w:t>
      </w:r>
      <w:r w:rsidR="00A47F14">
        <w:rPr>
          <w:rFonts w:ascii="Arial" w:hAnsi="Arial" w:cs="Arial"/>
          <w:sz w:val="24"/>
          <w:szCs w:val="24"/>
        </w:rPr>
        <w:t xml:space="preserve"> земљишта у општини, коју објављује Завод, за годину која претходи години за коју се порез утв</w:t>
      </w:r>
      <w:r w:rsidR="0022603A">
        <w:rPr>
          <w:rFonts w:ascii="Arial" w:hAnsi="Arial" w:cs="Arial"/>
          <w:sz w:val="24"/>
          <w:szCs w:val="24"/>
        </w:rPr>
        <w:t>р</w:t>
      </w:r>
      <w:r w:rsidR="00A47F14">
        <w:rPr>
          <w:rFonts w:ascii="Arial" w:hAnsi="Arial" w:cs="Arial"/>
          <w:sz w:val="24"/>
          <w:szCs w:val="24"/>
        </w:rPr>
        <w:t>ђује.</w:t>
      </w:r>
    </w:p>
    <w:p w:rsidR="00A47F14" w:rsidRDefault="00892D69" w:rsidP="00953943">
      <w:pPr>
        <w:pStyle w:val="ListParagraph"/>
        <w:numPr>
          <w:ilvl w:val="0"/>
          <w:numId w:val="2"/>
        </w:numPr>
        <w:jc w:val="both"/>
        <w:rPr>
          <w:rFonts w:ascii="Arial" w:hAnsi="Arial" w:cs="Arial"/>
          <w:sz w:val="24"/>
          <w:szCs w:val="24"/>
        </w:rPr>
      </w:pPr>
      <w:r>
        <w:rPr>
          <w:rFonts w:ascii="Arial" w:hAnsi="Arial" w:cs="Arial"/>
          <w:sz w:val="24"/>
          <w:szCs w:val="24"/>
        </w:rPr>
        <w:t>п</w:t>
      </w:r>
      <w:r w:rsidR="00A47F14">
        <w:rPr>
          <w:rFonts w:ascii="Arial" w:hAnsi="Arial" w:cs="Arial"/>
          <w:sz w:val="24"/>
          <w:szCs w:val="24"/>
        </w:rPr>
        <w:t>росјечне тржишне</w:t>
      </w:r>
      <w:r w:rsidR="00F94109">
        <w:rPr>
          <w:rFonts w:ascii="Arial" w:hAnsi="Arial" w:cs="Arial"/>
          <w:sz w:val="24"/>
          <w:szCs w:val="24"/>
        </w:rPr>
        <w:t xml:space="preserve"> ц</w:t>
      </w:r>
      <w:r>
        <w:rPr>
          <w:rFonts w:ascii="Arial" w:hAnsi="Arial" w:cs="Arial"/>
          <w:sz w:val="24"/>
          <w:szCs w:val="24"/>
        </w:rPr>
        <w:t>и</w:t>
      </w:r>
      <w:r w:rsidR="00AD715A">
        <w:rPr>
          <w:rFonts w:ascii="Arial" w:hAnsi="Arial" w:cs="Arial"/>
          <w:sz w:val="24"/>
          <w:szCs w:val="24"/>
        </w:rPr>
        <w:t>јене м</w:t>
      </w:r>
      <w:r w:rsidR="00AD715A">
        <w:rPr>
          <w:rFonts w:ascii="Arial" w:hAnsi="Arial" w:cs="Arial"/>
          <w:sz w:val="24"/>
          <w:szCs w:val="24"/>
          <w:vertAlign w:val="superscript"/>
        </w:rPr>
        <w:t>2</w:t>
      </w:r>
      <w:r w:rsidR="00F94109">
        <w:rPr>
          <w:rFonts w:ascii="Arial" w:hAnsi="Arial" w:cs="Arial"/>
          <w:sz w:val="24"/>
          <w:szCs w:val="24"/>
        </w:rPr>
        <w:t xml:space="preserve"> земљишта у Црној Гори</w:t>
      </w:r>
      <w:r w:rsidR="00A47F14">
        <w:rPr>
          <w:rFonts w:ascii="Arial" w:hAnsi="Arial" w:cs="Arial"/>
          <w:sz w:val="24"/>
          <w:szCs w:val="24"/>
        </w:rPr>
        <w:t xml:space="preserve">, коју објављује Завод, за годину која претходи години за коју се порез утврђује или </w:t>
      </w:r>
    </w:p>
    <w:p w:rsidR="00A47F14" w:rsidRDefault="00892D69" w:rsidP="00953943">
      <w:pPr>
        <w:pStyle w:val="ListParagraph"/>
        <w:numPr>
          <w:ilvl w:val="0"/>
          <w:numId w:val="2"/>
        </w:numPr>
        <w:jc w:val="both"/>
        <w:rPr>
          <w:rFonts w:ascii="Arial" w:hAnsi="Arial" w:cs="Arial"/>
          <w:sz w:val="24"/>
          <w:szCs w:val="24"/>
        </w:rPr>
      </w:pPr>
      <w:r>
        <w:rPr>
          <w:rFonts w:ascii="Arial" w:hAnsi="Arial" w:cs="Arial"/>
          <w:sz w:val="24"/>
          <w:szCs w:val="24"/>
        </w:rPr>
        <w:t>п</w:t>
      </w:r>
      <w:r w:rsidR="00AD715A">
        <w:rPr>
          <w:rFonts w:ascii="Arial" w:hAnsi="Arial" w:cs="Arial"/>
          <w:sz w:val="24"/>
          <w:szCs w:val="24"/>
        </w:rPr>
        <w:t>одатака о цјени м</w:t>
      </w:r>
      <w:r w:rsidR="00AD715A">
        <w:rPr>
          <w:rFonts w:ascii="Arial" w:hAnsi="Arial" w:cs="Arial"/>
          <w:sz w:val="24"/>
          <w:szCs w:val="24"/>
          <w:vertAlign w:val="superscript"/>
        </w:rPr>
        <w:t>2</w:t>
      </w:r>
      <w:r w:rsidR="00A47F14">
        <w:rPr>
          <w:rFonts w:ascii="Arial" w:hAnsi="Arial" w:cs="Arial"/>
          <w:sz w:val="24"/>
          <w:szCs w:val="24"/>
        </w:rPr>
        <w:t xml:space="preserve"> земљишта и намјени земљишта и</w:t>
      </w:r>
      <w:r w:rsidR="0022603A">
        <w:rPr>
          <w:rFonts w:ascii="Arial" w:hAnsi="Arial" w:cs="Arial"/>
          <w:sz w:val="24"/>
          <w:szCs w:val="24"/>
        </w:rPr>
        <w:t>з уговора о купопродаји земљишта</w:t>
      </w:r>
      <w:r w:rsidR="00A47F14">
        <w:rPr>
          <w:rFonts w:ascii="Arial" w:hAnsi="Arial" w:cs="Arial"/>
          <w:sz w:val="24"/>
          <w:szCs w:val="24"/>
        </w:rPr>
        <w:t xml:space="preserve"> за претходне три фискалне године на основу репрезентативног узорка који орган Управе надлежан за послове пореза ( у даљем тексту: Пореска управа) доставља општини до        31. јануара текуће године.</w:t>
      </w:r>
    </w:p>
    <w:p w:rsidR="00C045D6" w:rsidRPr="00B81C79" w:rsidRDefault="00A47F14" w:rsidP="00B81C79">
      <w:pPr>
        <w:pStyle w:val="ListParagraph"/>
        <w:numPr>
          <w:ilvl w:val="0"/>
          <w:numId w:val="3"/>
        </w:numPr>
        <w:jc w:val="both"/>
        <w:rPr>
          <w:rFonts w:ascii="Arial" w:hAnsi="Arial" w:cs="Arial"/>
          <w:sz w:val="24"/>
          <w:szCs w:val="24"/>
        </w:rPr>
      </w:pPr>
      <w:r w:rsidRPr="00B81C79">
        <w:rPr>
          <w:rFonts w:ascii="Arial" w:hAnsi="Arial" w:cs="Arial"/>
          <w:sz w:val="24"/>
          <w:szCs w:val="24"/>
        </w:rPr>
        <w:t xml:space="preserve">Репрезентативни узорак из става 5 алинеје </w:t>
      </w:r>
      <w:r w:rsidR="00B81C79" w:rsidRPr="00B81C79">
        <w:rPr>
          <w:rFonts w:ascii="Arial" w:hAnsi="Arial" w:cs="Arial"/>
          <w:sz w:val="24"/>
          <w:szCs w:val="24"/>
        </w:rPr>
        <w:t>3 овог члана обухвата податке из најмањ</w:t>
      </w:r>
      <w:r w:rsidR="0022603A">
        <w:rPr>
          <w:rFonts w:ascii="Arial" w:hAnsi="Arial" w:cs="Arial"/>
          <w:sz w:val="24"/>
          <w:szCs w:val="24"/>
        </w:rPr>
        <w:t>е три уговора о купопродаји земљ</w:t>
      </w:r>
      <w:r w:rsidR="00B81C79" w:rsidRPr="00B81C79">
        <w:rPr>
          <w:rFonts w:ascii="Arial" w:hAnsi="Arial" w:cs="Arial"/>
          <w:sz w:val="24"/>
          <w:szCs w:val="24"/>
        </w:rPr>
        <w:t>ишта.</w:t>
      </w:r>
    </w:p>
    <w:p w:rsidR="00892D69" w:rsidRPr="004367DF" w:rsidRDefault="00AD715A" w:rsidP="00892D69">
      <w:pPr>
        <w:pStyle w:val="ListParagraph"/>
        <w:numPr>
          <w:ilvl w:val="0"/>
          <w:numId w:val="3"/>
        </w:numPr>
        <w:jc w:val="both"/>
        <w:rPr>
          <w:rFonts w:ascii="Arial" w:hAnsi="Arial" w:cs="Arial"/>
          <w:sz w:val="24"/>
          <w:szCs w:val="24"/>
        </w:rPr>
      </w:pPr>
      <w:r>
        <w:rPr>
          <w:rFonts w:ascii="Arial" w:hAnsi="Arial" w:cs="Arial"/>
          <w:sz w:val="24"/>
          <w:szCs w:val="24"/>
        </w:rPr>
        <w:t>Уколико се тржишна цијена м</w:t>
      </w:r>
      <w:r>
        <w:rPr>
          <w:rFonts w:ascii="Arial" w:hAnsi="Arial" w:cs="Arial"/>
          <w:sz w:val="24"/>
          <w:szCs w:val="24"/>
          <w:vertAlign w:val="superscript"/>
        </w:rPr>
        <w:t>2</w:t>
      </w:r>
      <w:r w:rsidR="00B81C79" w:rsidRPr="00B81C79">
        <w:rPr>
          <w:rFonts w:ascii="Arial" w:hAnsi="Arial" w:cs="Arial"/>
          <w:sz w:val="24"/>
          <w:szCs w:val="24"/>
        </w:rPr>
        <w:t xml:space="preserve"> земљишта не може утврдити на начин из става 5 овог ч</w:t>
      </w:r>
      <w:r>
        <w:rPr>
          <w:rFonts w:ascii="Arial" w:hAnsi="Arial" w:cs="Arial"/>
          <w:sz w:val="24"/>
          <w:szCs w:val="24"/>
        </w:rPr>
        <w:t>лана, просјечну тржишну цјену м</w:t>
      </w:r>
      <w:r>
        <w:rPr>
          <w:rFonts w:ascii="Arial" w:hAnsi="Arial" w:cs="Arial"/>
          <w:sz w:val="24"/>
          <w:szCs w:val="24"/>
          <w:vertAlign w:val="superscript"/>
        </w:rPr>
        <w:t>2</w:t>
      </w:r>
      <w:r w:rsidR="00B81C79" w:rsidRPr="00B81C79">
        <w:rPr>
          <w:rFonts w:ascii="Arial" w:hAnsi="Arial" w:cs="Arial"/>
          <w:sz w:val="24"/>
          <w:szCs w:val="24"/>
        </w:rPr>
        <w:t xml:space="preserve"> земљишта утврђује овлашћени вјештак за процјену непокретности.</w:t>
      </w:r>
    </w:p>
    <w:p w:rsidR="002F3A06" w:rsidRPr="0033385B" w:rsidRDefault="00892D69" w:rsidP="004367DF">
      <w:pPr>
        <w:jc w:val="center"/>
        <w:rPr>
          <w:rFonts w:ascii="Arial" w:hAnsi="Arial" w:cs="Arial"/>
          <w:b/>
          <w:sz w:val="24"/>
          <w:szCs w:val="24"/>
        </w:rPr>
      </w:pPr>
      <w:r w:rsidRPr="00892D69">
        <w:rPr>
          <w:rFonts w:ascii="Arial" w:hAnsi="Arial" w:cs="Arial"/>
          <w:b/>
          <w:sz w:val="24"/>
          <w:szCs w:val="24"/>
        </w:rPr>
        <w:t>Зоне</w:t>
      </w:r>
      <w:r w:rsidR="004367DF">
        <w:rPr>
          <w:rFonts w:ascii="Arial" w:hAnsi="Arial" w:cs="Arial"/>
          <w:b/>
          <w:sz w:val="24"/>
          <w:szCs w:val="24"/>
        </w:rPr>
        <w:t xml:space="preserve">                                                                                                                                     </w:t>
      </w:r>
      <w:r w:rsidR="0033385B">
        <w:rPr>
          <w:rFonts w:ascii="Arial" w:hAnsi="Arial" w:cs="Arial"/>
          <w:b/>
          <w:sz w:val="24"/>
          <w:szCs w:val="24"/>
        </w:rPr>
        <w:t xml:space="preserve">Члан </w:t>
      </w:r>
      <w:r w:rsidR="0022603A">
        <w:rPr>
          <w:rFonts w:ascii="Arial" w:hAnsi="Arial" w:cs="Arial"/>
          <w:b/>
          <w:sz w:val="24"/>
          <w:szCs w:val="24"/>
        </w:rPr>
        <w:t>8</w:t>
      </w:r>
    </w:p>
    <w:p w:rsidR="002F3A06" w:rsidRPr="002F3A06" w:rsidRDefault="002F3A06" w:rsidP="002F3A06">
      <w:pPr>
        <w:jc w:val="both"/>
        <w:rPr>
          <w:rFonts w:ascii="Arial" w:hAnsi="Arial" w:cs="Arial"/>
          <w:sz w:val="24"/>
          <w:szCs w:val="24"/>
        </w:rPr>
      </w:pPr>
      <w:r w:rsidRPr="002F3A06">
        <w:rPr>
          <w:rFonts w:ascii="Arial" w:hAnsi="Arial" w:cs="Arial"/>
          <w:sz w:val="24"/>
          <w:szCs w:val="24"/>
        </w:rPr>
        <w:t>Територија  општине Андријевица  дијели се на 4 зоне и то:</w:t>
      </w:r>
    </w:p>
    <w:p w:rsidR="002F3A06" w:rsidRPr="002F3A06" w:rsidRDefault="002F3A06" w:rsidP="002F3A06">
      <w:pPr>
        <w:jc w:val="both"/>
        <w:rPr>
          <w:rFonts w:ascii="Arial" w:hAnsi="Arial" w:cs="Arial"/>
          <w:sz w:val="24"/>
          <w:szCs w:val="24"/>
        </w:rPr>
      </w:pPr>
      <w:r w:rsidRPr="002F3A06">
        <w:rPr>
          <w:rFonts w:ascii="Arial" w:hAnsi="Arial" w:cs="Arial"/>
          <w:sz w:val="24"/>
          <w:szCs w:val="24"/>
        </w:rPr>
        <w:t xml:space="preserve"> 1. Прва зона обухвата простор од раскрснице према бившој ЗЗ Андријевица до бензинске пумпе,источно од раскрснице до солитера, онда у правцу сјевера испод солитера, општине и стамбених зграда и западно до бензинске пумпе, од раскрснице западно до пута за Божиће обухватајући зелену пијацу и пословне објекте, а онда у правцу сјевера паралелно са ул.``Бранка Делетића`` до изнад па источно до бензинске пумпе.</w:t>
      </w:r>
    </w:p>
    <w:p w:rsidR="002F3A06" w:rsidRPr="002F3A06" w:rsidRDefault="002F3A06" w:rsidP="002F3A06">
      <w:pPr>
        <w:jc w:val="both"/>
        <w:rPr>
          <w:rFonts w:ascii="Arial" w:hAnsi="Arial" w:cs="Arial"/>
          <w:sz w:val="24"/>
          <w:szCs w:val="24"/>
        </w:rPr>
      </w:pPr>
      <w:r w:rsidRPr="002F3A06">
        <w:rPr>
          <w:rFonts w:ascii="Arial" w:hAnsi="Arial" w:cs="Arial"/>
          <w:sz w:val="24"/>
          <w:szCs w:val="24"/>
        </w:rPr>
        <w:t xml:space="preserve"> 2. Друга зона обухвата простор који се налази од моста на ријеци Злоречица на регионалном путу Андријевица Мурино, а затим иде низводно ријеком Злоречицом испод Андријевице до школе и поред трафостанице излази на регионални пут Андријевица- Беране, затим иде изнад среских зграда и у правцу југа све до раскрснице Андријевица- Коњухе- Мурина и овим путем се спушта до почетне тачке на мосту на Злоречици. </w:t>
      </w:r>
    </w:p>
    <w:p w:rsidR="002F3A06" w:rsidRPr="002F3A06" w:rsidRDefault="002F3A06" w:rsidP="002F3A06">
      <w:pPr>
        <w:jc w:val="both"/>
        <w:rPr>
          <w:rFonts w:ascii="Arial" w:hAnsi="Arial" w:cs="Arial"/>
          <w:sz w:val="24"/>
          <w:szCs w:val="24"/>
        </w:rPr>
      </w:pPr>
      <w:r w:rsidRPr="002F3A06">
        <w:rPr>
          <w:rFonts w:ascii="Arial" w:hAnsi="Arial" w:cs="Arial"/>
          <w:sz w:val="24"/>
          <w:szCs w:val="24"/>
        </w:rPr>
        <w:lastRenderedPageBreak/>
        <w:t xml:space="preserve">3. Трећа зона- обухвата простор у границама од моста на Злоречици код Ветеринарске станице, а затим у правцу југоистока иде старим путем до кућа Марковића и спушта се на висећи мост на Злоречици и даље наставља ријеком Злоречицом све до ушћа у Лим. Одатле наставља низводно ријеком Лим до висећег моста ( дјевојачки мост- Сеоце). Гранична линија се наставља Лимом испод бившег ``Гранита``, а онда у правцу запада излази испод ``Соко Штарка`` на магистрални пут и наставља овим путем до ресторана ``Мост Бандовића``, а онда сјеверозападно регионалним путем који иде према Матешеву преко раскрснице Мост Бандовића све до иза ``Термовента`` када наставља у правцу југа преко ријеке Краштице до пута Пеовац- Андријевица. Гранична линија наставља путем Пеовац – Андријевица до касарне када скреће ка југу иде изнад среских зграда и излази на пут Божиће - Андријевица којим наставља даље до резервоара за воду ( Божиће). Гранична линија наставља до мјеста гдје се укрштају локални пут Божиће – Андријевица и Поток. Даље наставља потоком и излази на стари пут изнад куће Дедовића, а затим наставља старим путем Андријевица- Мурино у правцу југа завршава се на почетну тачку( мост на ријеци Злоречица код Ветеринарске станице); </w:t>
      </w:r>
    </w:p>
    <w:p w:rsidR="002F3A06" w:rsidRDefault="002F3A06" w:rsidP="002F3A06">
      <w:pPr>
        <w:jc w:val="both"/>
        <w:rPr>
          <w:rFonts w:ascii="Arial" w:hAnsi="Arial" w:cs="Arial"/>
          <w:sz w:val="24"/>
          <w:szCs w:val="24"/>
        </w:rPr>
      </w:pPr>
      <w:r w:rsidRPr="002F3A06">
        <w:rPr>
          <w:rFonts w:ascii="Arial" w:hAnsi="Arial" w:cs="Arial"/>
          <w:sz w:val="24"/>
          <w:szCs w:val="24"/>
        </w:rPr>
        <w:t>4. Четврта зона- припада сеоском подручју који обухвата простор у оквиру Просторно – урбанистичког плана</w:t>
      </w:r>
      <w:r>
        <w:rPr>
          <w:rFonts w:ascii="Arial" w:hAnsi="Arial" w:cs="Arial"/>
          <w:sz w:val="24"/>
          <w:szCs w:val="24"/>
        </w:rPr>
        <w:t>.</w:t>
      </w:r>
    </w:p>
    <w:p w:rsidR="00892D69" w:rsidRDefault="00892D69" w:rsidP="002F3A06">
      <w:pPr>
        <w:jc w:val="both"/>
        <w:rPr>
          <w:rFonts w:ascii="Arial" w:hAnsi="Arial" w:cs="Arial"/>
          <w:sz w:val="24"/>
          <w:szCs w:val="24"/>
        </w:rPr>
      </w:pPr>
    </w:p>
    <w:p w:rsidR="008252EF" w:rsidRDefault="008252EF" w:rsidP="002F3A06">
      <w:pPr>
        <w:jc w:val="both"/>
        <w:rPr>
          <w:rFonts w:ascii="Arial" w:hAnsi="Arial" w:cs="Arial"/>
          <w:sz w:val="24"/>
          <w:szCs w:val="24"/>
        </w:rPr>
      </w:pPr>
    </w:p>
    <w:p w:rsidR="008252EF" w:rsidRPr="004367DF" w:rsidRDefault="008252EF" w:rsidP="002F3A06">
      <w:pPr>
        <w:jc w:val="both"/>
        <w:rPr>
          <w:rFonts w:ascii="Arial" w:hAnsi="Arial" w:cs="Arial"/>
          <w:sz w:val="24"/>
          <w:szCs w:val="24"/>
        </w:rPr>
      </w:pPr>
    </w:p>
    <w:p w:rsidR="002F3A06" w:rsidRPr="00892D69" w:rsidRDefault="00B84547" w:rsidP="004367DF">
      <w:pPr>
        <w:jc w:val="center"/>
        <w:rPr>
          <w:rFonts w:ascii="Arial" w:hAnsi="Arial" w:cs="Arial"/>
          <w:b/>
          <w:sz w:val="24"/>
          <w:szCs w:val="24"/>
        </w:rPr>
      </w:pPr>
      <w:r w:rsidRPr="00B84547">
        <w:rPr>
          <w:rFonts w:ascii="Arial" w:hAnsi="Arial" w:cs="Arial"/>
          <w:b/>
          <w:sz w:val="24"/>
          <w:szCs w:val="24"/>
        </w:rPr>
        <w:t>Општински коефицијент непокретности</w:t>
      </w:r>
      <w:r w:rsidR="004367DF">
        <w:rPr>
          <w:rFonts w:ascii="Arial" w:hAnsi="Arial" w:cs="Arial"/>
          <w:b/>
          <w:sz w:val="24"/>
          <w:szCs w:val="24"/>
        </w:rPr>
        <w:t xml:space="preserve">                                                                            </w:t>
      </w:r>
      <w:r w:rsidR="00892D69">
        <w:rPr>
          <w:rFonts w:ascii="Arial" w:hAnsi="Arial" w:cs="Arial"/>
          <w:b/>
          <w:sz w:val="24"/>
          <w:szCs w:val="24"/>
        </w:rPr>
        <w:t>Члан 9</w:t>
      </w:r>
    </w:p>
    <w:p w:rsidR="002F3A06" w:rsidRDefault="00A02A81" w:rsidP="00A02A81">
      <w:pPr>
        <w:jc w:val="both"/>
        <w:rPr>
          <w:rFonts w:ascii="Arial" w:hAnsi="Arial" w:cs="Arial"/>
          <w:sz w:val="24"/>
          <w:szCs w:val="24"/>
        </w:rPr>
      </w:pPr>
      <w:r w:rsidRPr="00A02A81">
        <w:rPr>
          <w:rFonts w:ascii="Arial" w:hAnsi="Arial" w:cs="Arial"/>
          <w:sz w:val="24"/>
          <w:szCs w:val="24"/>
        </w:rPr>
        <w:t>Просјечна тржишна ц</w:t>
      </w:r>
      <w:r w:rsidR="00892D69">
        <w:rPr>
          <w:rFonts w:ascii="Arial" w:hAnsi="Arial" w:cs="Arial"/>
          <w:sz w:val="24"/>
          <w:szCs w:val="24"/>
        </w:rPr>
        <w:t>и</w:t>
      </w:r>
      <w:r w:rsidR="009B0FC1">
        <w:rPr>
          <w:rFonts w:ascii="Arial" w:hAnsi="Arial" w:cs="Arial"/>
          <w:sz w:val="24"/>
          <w:szCs w:val="24"/>
        </w:rPr>
        <w:t>јена м</w:t>
      </w:r>
      <w:r w:rsidR="009B0FC1">
        <w:rPr>
          <w:rFonts w:ascii="Arial" w:hAnsi="Arial" w:cs="Arial"/>
          <w:sz w:val="24"/>
          <w:szCs w:val="24"/>
          <w:vertAlign w:val="superscript"/>
        </w:rPr>
        <w:t>2</w:t>
      </w:r>
      <w:r w:rsidRPr="00A02A81">
        <w:rPr>
          <w:rFonts w:ascii="Arial" w:hAnsi="Arial" w:cs="Arial"/>
          <w:sz w:val="24"/>
          <w:szCs w:val="24"/>
        </w:rPr>
        <w:t xml:space="preserve"> грађеви</w:t>
      </w:r>
      <w:r w:rsidR="00892D69">
        <w:rPr>
          <w:rFonts w:ascii="Arial" w:hAnsi="Arial" w:cs="Arial"/>
          <w:sz w:val="24"/>
          <w:szCs w:val="24"/>
        </w:rPr>
        <w:t>нског објекта – стам</w:t>
      </w:r>
      <w:r w:rsidRPr="00A02A81">
        <w:rPr>
          <w:rFonts w:ascii="Arial" w:hAnsi="Arial" w:cs="Arial"/>
          <w:sz w:val="24"/>
          <w:szCs w:val="24"/>
        </w:rPr>
        <w:t>беног објект</w:t>
      </w:r>
      <w:r w:rsidR="009B0FC1">
        <w:rPr>
          <w:rFonts w:ascii="Arial" w:hAnsi="Arial" w:cs="Arial"/>
          <w:sz w:val="24"/>
          <w:szCs w:val="24"/>
        </w:rPr>
        <w:t>а, коју на нивоу Црне Горе, обја</w:t>
      </w:r>
      <w:r w:rsidRPr="00A02A81">
        <w:rPr>
          <w:rFonts w:ascii="Arial" w:hAnsi="Arial" w:cs="Arial"/>
          <w:sz w:val="24"/>
          <w:szCs w:val="24"/>
        </w:rPr>
        <w:t>вљује Завод за стат</w:t>
      </w:r>
      <w:r w:rsidR="003248DB">
        <w:rPr>
          <w:rFonts w:ascii="Arial" w:hAnsi="Arial" w:cs="Arial"/>
          <w:sz w:val="24"/>
          <w:szCs w:val="24"/>
        </w:rPr>
        <w:t>истику</w:t>
      </w:r>
      <w:r w:rsidR="009751F1">
        <w:rPr>
          <w:rFonts w:ascii="Arial" w:hAnsi="Arial" w:cs="Arial"/>
          <w:sz w:val="24"/>
          <w:szCs w:val="24"/>
        </w:rPr>
        <w:t xml:space="preserve">, коригује се коефицијентом </w:t>
      </w:r>
      <w:r w:rsidR="00CF6A94">
        <w:rPr>
          <w:rFonts w:ascii="Arial" w:hAnsi="Arial" w:cs="Arial"/>
          <w:sz w:val="24"/>
          <w:szCs w:val="24"/>
        </w:rPr>
        <w:t>______</w:t>
      </w:r>
      <w:r w:rsidR="009751F1">
        <w:rPr>
          <w:rFonts w:ascii="Arial" w:hAnsi="Arial" w:cs="Arial"/>
          <w:sz w:val="24"/>
          <w:szCs w:val="24"/>
        </w:rPr>
        <w:t xml:space="preserve"> за општину Андријевица.</w:t>
      </w:r>
    </w:p>
    <w:p w:rsidR="004367DF" w:rsidRPr="004367DF" w:rsidRDefault="009751F1" w:rsidP="002F3A06">
      <w:pPr>
        <w:jc w:val="both"/>
        <w:rPr>
          <w:rFonts w:ascii="Arial" w:hAnsi="Arial" w:cs="Arial"/>
          <w:sz w:val="24"/>
          <w:szCs w:val="24"/>
        </w:rPr>
      </w:pPr>
      <w:r w:rsidRPr="00A02A81">
        <w:rPr>
          <w:rFonts w:ascii="Arial" w:hAnsi="Arial" w:cs="Arial"/>
          <w:sz w:val="24"/>
          <w:szCs w:val="24"/>
        </w:rPr>
        <w:t>Просјечна тржишна ц</w:t>
      </w:r>
      <w:r w:rsidR="00892D69">
        <w:rPr>
          <w:rFonts w:ascii="Arial" w:hAnsi="Arial" w:cs="Arial"/>
          <w:sz w:val="24"/>
          <w:szCs w:val="24"/>
        </w:rPr>
        <w:t>и</w:t>
      </w:r>
      <w:r w:rsidR="002F6575">
        <w:rPr>
          <w:rFonts w:ascii="Arial" w:hAnsi="Arial" w:cs="Arial"/>
          <w:sz w:val="24"/>
          <w:szCs w:val="24"/>
        </w:rPr>
        <w:t>јена м</w:t>
      </w:r>
      <w:r w:rsidR="002F6575">
        <w:rPr>
          <w:rFonts w:ascii="Arial" w:hAnsi="Arial" w:cs="Arial"/>
          <w:sz w:val="24"/>
          <w:szCs w:val="24"/>
          <w:vertAlign w:val="superscript"/>
        </w:rPr>
        <w:t>2</w:t>
      </w:r>
      <w:r w:rsidRPr="00A02A81">
        <w:rPr>
          <w:rFonts w:ascii="Arial" w:hAnsi="Arial" w:cs="Arial"/>
          <w:sz w:val="24"/>
          <w:szCs w:val="24"/>
        </w:rPr>
        <w:t xml:space="preserve"> грађевинског објекта</w:t>
      </w:r>
      <w:r w:rsidR="00892D69">
        <w:rPr>
          <w:rFonts w:ascii="Arial" w:hAnsi="Arial" w:cs="Arial"/>
          <w:sz w:val="24"/>
          <w:szCs w:val="24"/>
        </w:rPr>
        <w:t>, пословног објекта , стам</w:t>
      </w:r>
      <w:r>
        <w:rPr>
          <w:rFonts w:ascii="Arial" w:hAnsi="Arial" w:cs="Arial"/>
          <w:sz w:val="24"/>
          <w:szCs w:val="24"/>
        </w:rPr>
        <w:t>бено пословног објекта и пословних просторија, утврђује се тако што се  на утврђену ц</w:t>
      </w:r>
      <w:r w:rsidR="00892D69">
        <w:rPr>
          <w:rFonts w:ascii="Arial" w:hAnsi="Arial" w:cs="Arial"/>
          <w:sz w:val="24"/>
          <w:szCs w:val="24"/>
        </w:rPr>
        <w:t>и</w:t>
      </w:r>
      <w:r>
        <w:rPr>
          <w:rFonts w:ascii="Arial" w:hAnsi="Arial" w:cs="Arial"/>
          <w:sz w:val="24"/>
          <w:szCs w:val="24"/>
        </w:rPr>
        <w:t xml:space="preserve">јену из става 1. овог члана примјењује коефицијент </w:t>
      </w:r>
      <w:r w:rsidR="00CF6A94">
        <w:rPr>
          <w:rFonts w:ascii="Arial" w:hAnsi="Arial" w:cs="Arial"/>
          <w:sz w:val="24"/>
          <w:szCs w:val="24"/>
        </w:rPr>
        <w:t>______</w:t>
      </w:r>
      <w:r>
        <w:rPr>
          <w:rFonts w:ascii="Arial" w:hAnsi="Arial" w:cs="Arial"/>
          <w:sz w:val="24"/>
          <w:szCs w:val="24"/>
        </w:rPr>
        <w:t>.</w:t>
      </w:r>
    </w:p>
    <w:p w:rsidR="004367DF" w:rsidRPr="004367DF" w:rsidRDefault="004367DF" w:rsidP="002F3A06">
      <w:pPr>
        <w:jc w:val="both"/>
        <w:rPr>
          <w:rFonts w:ascii="Arial" w:hAnsi="Arial" w:cs="Arial"/>
          <w:sz w:val="24"/>
          <w:szCs w:val="24"/>
        </w:rPr>
      </w:pPr>
    </w:p>
    <w:p w:rsidR="008252EF" w:rsidRDefault="008252EF" w:rsidP="004367DF">
      <w:pPr>
        <w:jc w:val="center"/>
        <w:rPr>
          <w:rFonts w:ascii="Arial" w:hAnsi="Arial" w:cs="Arial"/>
          <w:b/>
          <w:sz w:val="24"/>
          <w:szCs w:val="24"/>
        </w:rPr>
      </w:pPr>
    </w:p>
    <w:p w:rsidR="008252EF" w:rsidRDefault="008252EF" w:rsidP="004367DF">
      <w:pPr>
        <w:jc w:val="center"/>
        <w:rPr>
          <w:rFonts w:ascii="Arial" w:hAnsi="Arial" w:cs="Arial"/>
          <w:b/>
          <w:sz w:val="24"/>
          <w:szCs w:val="24"/>
        </w:rPr>
      </w:pPr>
    </w:p>
    <w:p w:rsidR="008252EF" w:rsidRDefault="008252EF" w:rsidP="004367DF">
      <w:pPr>
        <w:jc w:val="center"/>
        <w:rPr>
          <w:rFonts w:ascii="Arial" w:hAnsi="Arial" w:cs="Arial"/>
          <w:b/>
          <w:sz w:val="24"/>
          <w:szCs w:val="24"/>
        </w:rPr>
      </w:pPr>
    </w:p>
    <w:p w:rsidR="008252EF" w:rsidRDefault="008252EF" w:rsidP="004367DF">
      <w:pPr>
        <w:jc w:val="center"/>
        <w:rPr>
          <w:rFonts w:ascii="Arial" w:hAnsi="Arial" w:cs="Arial"/>
          <w:b/>
          <w:sz w:val="24"/>
          <w:szCs w:val="24"/>
        </w:rPr>
      </w:pPr>
    </w:p>
    <w:p w:rsidR="008252EF" w:rsidRDefault="008252EF" w:rsidP="004367DF">
      <w:pPr>
        <w:jc w:val="center"/>
        <w:rPr>
          <w:rFonts w:ascii="Arial" w:hAnsi="Arial" w:cs="Arial"/>
          <w:b/>
          <w:sz w:val="24"/>
          <w:szCs w:val="24"/>
        </w:rPr>
      </w:pPr>
    </w:p>
    <w:p w:rsidR="00422303" w:rsidRPr="00892D69" w:rsidRDefault="00892D69" w:rsidP="004367DF">
      <w:pPr>
        <w:jc w:val="center"/>
        <w:rPr>
          <w:rFonts w:ascii="Arial" w:hAnsi="Arial" w:cs="Arial"/>
          <w:b/>
          <w:sz w:val="24"/>
          <w:szCs w:val="24"/>
        </w:rPr>
      </w:pPr>
      <w:r w:rsidRPr="00892D69">
        <w:rPr>
          <w:rFonts w:ascii="Arial" w:hAnsi="Arial" w:cs="Arial"/>
          <w:b/>
          <w:sz w:val="24"/>
          <w:szCs w:val="24"/>
        </w:rPr>
        <w:lastRenderedPageBreak/>
        <w:t>Коефицијент локације непокретности</w:t>
      </w:r>
      <w:r w:rsidR="004367DF">
        <w:rPr>
          <w:rFonts w:ascii="Arial" w:hAnsi="Arial" w:cs="Arial"/>
          <w:b/>
          <w:sz w:val="24"/>
          <w:szCs w:val="24"/>
        </w:rPr>
        <w:t xml:space="preserve">                                                                           </w:t>
      </w:r>
      <w:r>
        <w:rPr>
          <w:rFonts w:ascii="Arial" w:hAnsi="Arial" w:cs="Arial"/>
          <w:b/>
          <w:sz w:val="24"/>
          <w:szCs w:val="24"/>
        </w:rPr>
        <w:t>Члан 10</w:t>
      </w:r>
    </w:p>
    <w:p w:rsidR="00422303" w:rsidRDefault="00422303" w:rsidP="00422303">
      <w:pPr>
        <w:rPr>
          <w:rFonts w:ascii="Arial" w:hAnsi="Arial" w:cs="Arial"/>
          <w:sz w:val="24"/>
          <w:szCs w:val="24"/>
        </w:rPr>
      </w:pPr>
      <w:r>
        <w:rPr>
          <w:rFonts w:ascii="Arial" w:hAnsi="Arial" w:cs="Arial"/>
          <w:sz w:val="24"/>
          <w:szCs w:val="24"/>
        </w:rPr>
        <w:t xml:space="preserve">  I </w:t>
      </w:r>
      <w:r w:rsidRPr="00422303">
        <w:rPr>
          <w:rFonts w:ascii="Arial" w:hAnsi="Arial" w:cs="Arial"/>
          <w:sz w:val="24"/>
          <w:szCs w:val="24"/>
        </w:rPr>
        <w:t>Вр</w:t>
      </w:r>
      <w:r>
        <w:rPr>
          <w:rFonts w:ascii="Arial" w:hAnsi="Arial" w:cs="Arial"/>
          <w:sz w:val="24"/>
          <w:szCs w:val="24"/>
        </w:rPr>
        <w:t>и</w:t>
      </w:r>
      <w:r w:rsidRPr="00422303">
        <w:rPr>
          <w:rFonts w:ascii="Arial" w:hAnsi="Arial" w:cs="Arial"/>
          <w:sz w:val="24"/>
          <w:szCs w:val="24"/>
        </w:rPr>
        <w:t>једност непокретности  утврђена на прописани начин, коригује се коефицијентима локације по зонама за објекте:</w:t>
      </w:r>
    </w:p>
    <w:p w:rsidR="008252EF" w:rsidRPr="00422303" w:rsidRDefault="008252EF" w:rsidP="00422303">
      <w:pPr>
        <w:rPr>
          <w:rFonts w:ascii="Arial" w:hAnsi="Arial" w:cs="Arial"/>
          <w:sz w:val="24"/>
          <w:szCs w:val="24"/>
        </w:rPr>
      </w:pPr>
    </w:p>
    <w:p w:rsidR="00422303" w:rsidRDefault="00422303" w:rsidP="00422303">
      <w:pPr>
        <w:rPr>
          <w:rFonts w:ascii="Arial" w:hAnsi="Arial" w:cs="Arial"/>
          <w:sz w:val="24"/>
          <w:szCs w:val="24"/>
        </w:rPr>
      </w:pPr>
      <w:r w:rsidRPr="00422303">
        <w:rPr>
          <w:rFonts w:ascii="Arial" w:hAnsi="Arial" w:cs="Arial"/>
          <w:sz w:val="24"/>
          <w:szCs w:val="24"/>
        </w:rPr>
        <w:t>-</w:t>
      </w:r>
      <w:r>
        <w:rPr>
          <w:rFonts w:ascii="Arial" w:hAnsi="Arial" w:cs="Arial"/>
          <w:sz w:val="24"/>
          <w:szCs w:val="24"/>
        </w:rPr>
        <w:t xml:space="preserve"> </w:t>
      </w:r>
      <w:r w:rsidR="00892D69">
        <w:rPr>
          <w:rFonts w:ascii="Arial" w:hAnsi="Arial" w:cs="Arial"/>
          <w:sz w:val="24"/>
          <w:szCs w:val="24"/>
        </w:rPr>
        <w:t>з</w:t>
      </w:r>
      <w:r w:rsidRPr="00422303">
        <w:rPr>
          <w:rFonts w:ascii="Arial" w:hAnsi="Arial" w:cs="Arial"/>
          <w:sz w:val="24"/>
          <w:szCs w:val="24"/>
        </w:rPr>
        <w:t>она 1к=</w:t>
      </w:r>
    </w:p>
    <w:p w:rsidR="00422303" w:rsidRDefault="00892D69" w:rsidP="00422303">
      <w:pPr>
        <w:rPr>
          <w:rFonts w:ascii="Arial" w:hAnsi="Arial" w:cs="Arial"/>
          <w:sz w:val="24"/>
          <w:szCs w:val="24"/>
        </w:rPr>
      </w:pPr>
      <w:r>
        <w:rPr>
          <w:rFonts w:ascii="Arial" w:hAnsi="Arial" w:cs="Arial"/>
          <w:sz w:val="24"/>
          <w:szCs w:val="24"/>
        </w:rPr>
        <w:t>- з</w:t>
      </w:r>
      <w:r w:rsidR="00422303">
        <w:rPr>
          <w:rFonts w:ascii="Arial" w:hAnsi="Arial" w:cs="Arial"/>
          <w:sz w:val="24"/>
          <w:szCs w:val="24"/>
        </w:rPr>
        <w:t>она 2к=</w:t>
      </w:r>
    </w:p>
    <w:p w:rsidR="00422303" w:rsidRDefault="00892D69" w:rsidP="00422303">
      <w:pPr>
        <w:rPr>
          <w:rFonts w:ascii="Arial" w:hAnsi="Arial" w:cs="Arial"/>
          <w:sz w:val="24"/>
          <w:szCs w:val="24"/>
        </w:rPr>
      </w:pPr>
      <w:r>
        <w:rPr>
          <w:rFonts w:ascii="Arial" w:hAnsi="Arial" w:cs="Arial"/>
          <w:sz w:val="24"/>
          <w:szCs w:val="24"/>
        </w:rPr>
        <w:t>- з</w:t>
      </w:r>
      <w:r w:rsidR="00422303">
        <w:rPr>
          <w:rFonts w:ascii="Arial" w:hAnsi="Arial" w:cs="Arial"/>
          <w:sz w:val="24"/>
          <w:szCs w:val="24"/>
        </w:rPr>
        <w:t>она 3к=</w:t>
      </w:r>
    </w:p>
    <w:p w:rsidR="00422303" w:rsidRDefault="00892D69" w:rsidP="00422303">
      <w:pPr>
        <w:rPr>
          <w:rFonts w:ascii="Arial" w:hAnsi="Arial" w:cs="Arial"/>
          <w:sz w:val="24"/>
          <w:szCs w:val="24"/>
        </w:rPr>
      </w:pPr>
      <w:r>
        <w:rPr>
          <w:rFonts w:ascii="Arial" w:hAnsi="Arial" w:cs="Arial"/>
          <w:sz w:val="24"/>
          <w:szCs w:val="24"/>
        </w:rPr>
        <w:t>-з</w:t>
      </w:r>
      <w:r w:rsidR="00422303">
        <w:rPr>
          <w:rFonts w:ascii="Arial" w:hAnsi="Arial" w:cs="Arial"/>
          <w:sz w:val="24"/>
          <w:szCs w:val="24"/>
        </w:rPr>
        <w:t>она 4к=</w:t>
      </w:r>
    </w:p>
    <w:p w:rsidR="00422303" w:rsidRPr="00422303" w:rsidRDefault="00422303" w:rsidP="00422303">
      <w:pPr>
        <w:rPr>
          <w:rFonts w:ascii="Arial" w:hAnsi="Arial" w:cs="Arial"/>
          <w:sz w:val="24"/>
          <w:szCs w:val="24"/>
        </w:rPr>
      </w:pPr>
      <w:r>
        <w:rPr>
          <w:rFonts w:ascii="Arial" w:hAnsi="Arial" w:cs="Arial"/>
          <w:sz w:val="24"/>
          <w:szCs w:val="24"/>
          <w:lang w:val="en-US"/>
        </w:rPr>
        <w:t xml:space="preserve">II </w:t>
      </w:r>
      <w:r w:rsidRPr="00422303">
        <w:rPr>
          <w:rFonts w:ascii="Arial" w:hAnsi="Arial" w:cs="Arial"/>
          <w:sz w:val="24"/>
          <w:szCs w:val="24"/>
        </w:rPr>
        <w:t>Вр</w:t>
      </w:r>
      <w:r>
        <w:rPr>
          <w:rFonts w:ascii="Arial" w:hAnsi="Arial" w:cs="Arial"/>
          <w:sz w:val="24"/>
          <w:szCs w:val="24"/>
        </w:rPr>
        <w:t>и</w:t>
      </w:r>
      <w:r w:rsidRPr="00422303">
        <w:rPr>
          <w:rFonts w:ascii="Arial" w:hAnsi="Arial" w:cs="Arial"/>
          <w:sz w:val="24"/>
          <w:szCs w:val="24"/>
        </w:rPr>
        <w:t xml:space="preserve">једност </w:t>
      </w:r>
      <w:proofErr w:type="gramStart"/>
      <w:r w:rsidRPr="00422303">
        <w:rPr>
          <w:rFonts w:ascii="Arial" w:hAnsi="Arial" w:cs="Arial"/>
          <w:sz w:val="24"/>
          <w:szCs w:val="24"/>
        </w:rPr>
        <w:t>непокретности  утврђена</w:t>
      </w:r>
      <w:proofErr w:type="gramEnd"/>
      <w:r w:rsidRPr="00422303">
        <w:rPr>
          <w:rFonts w:ascii="Arial" w:hAnsi="Arial" w:cs="Arial"/>
          <w:sz w:val="24"/>
          <w:szCs w:val="24"/>
        </w:rPr>
        <w:t xml:space="preserve"> на прописани начин, коригује се коефицијентима локације по зонама за </w:t>
      </w:r>
      <w:r>
        <w:rPr>
          <w:rFonts w:ascii="Arial" w:hAnsi="Arial" w:cs="Arial"/>
          <w:sz w:val="24"/>
          <w:szCs w:val="24"/>
        </w:rPr>
        <w:t>земљиште:</w:t>
      </w:r>
    </w:p>
    <w:p w:rsidR="00422303" w:rsidRDefault="00422303" w:rsidP="00422303">
      <w:pPr>
        <w:rPr>
          <w:rFonts w:ascii="Arial" w:hAnsi="Arial" w:cs="Arial"/>
          <w:sz w:val="24"/>
          <w:szCs w:val="24"/>
        </w:rPr>
      </w:pPr>
      <w:r w:rsidRPr="00422303">
        <w:rPr>
          <w:rFonts w:ascii="Arial" w:hAnsi="Arial" w:cs="Arial"/>
          <w:sz w:val="24"/>
          <w:szCs w:val="24"/>
        </w:rPr>
        <w:t>-</w:t>
      </w:r>
      <w:r>
        <w:rPr>
          <w:rFonts w:ascii="Arial" w:hAnsi="Arial" w:cs="Arial"/>
          <w:sz w:val="24"/>
          <w:szCs w:val="24"/>
        </w:rPr>
        <w:t xml:space="preserve"> </w:t>
      </w:r>
      <w:r w:rsidR="00892D69">
        <w:rPr>
          <w:rFonts w:ascii="Arial" w:hAnsi="Arial" w:cs="Arial"/>
          <w:sz w:val="24"/>
          <w:szCs w:val="24"/>
        </w:rPr>
        <w:t>з</w:t>
      </w:r>
      <w:r w:rsidRPr="00422303">
        <w:rPr>
          <w:rFonts w:ascii="Arial" w:hAnsi="Arial" w:cs="Arial"/>
          <w:sz w:val="24"/>
          <w:szCs w:val="24"/>
        </w:rPr>
        <w:t>она 1к=</w:t>
      </w:r>
    </w:p>
    <w:p w:rsidR="00422303" w:rsidRDefault="00892D69" w:rsidP="00422303">
      <w:pPr>
        <w:rPr>
          <w:rFonts w:ascii="Arial" w:hAnsi="Arial" w:cs="Arial"/>
          <w:sz w:val="24"/>
          <w:szCs w:val="24"/>
        </w:rPr>
      </w:pPr>
      <w:r>
        <w:rPr>
          <w:rFonts w:ascii="Arial" w:hAnsi="Arial" w:cs="Arial"/>
          <w:sz w:val="24"/>
          <w:szCs w:val="24"/>
        </w:rPr>
        <w:t>- з</w:t>
      </w:r>
      <w:r w:rsidR="00422303">
        <w:rPr>
          <w:rFonts w:ascii="Arial" w:hAnsi="Arial" w:cs="Arial"/>
          <w:sz w:val="24"/>
          <w:szCs w:val="24"/>
        </w:rPr>
        <w:t>она 2к=</w:t>
      </w:r>
    </w:p>
    <w:p w:rsidR="00422303" w:rsidRDefault="00892D69" w:rsidP="00422303">
      <w:pPr>
        <w:rPr>
          <w:rFonts w:ascii="Arial" w:hAnsi="Arial" w:cs="Arial"/>
          <w:sz w:val="24"/>
          <w:szCs w:val="24"/>
        </w:rPr>
      </w:pPr>
      <w:r>
        <w:rPr>
          <w:rFonts w:ascii="Arial" w:hAnsi="Arial" w:cs="Arial"/>
          <w:sz w:val="24"/>
          <w:szCs w:val="24"/>
        </w:rPr>
        <w:t>- з</w:t>
      </w:r>
      <w:r w:rsidR="00422303">
        <w:rPr>
          <w:rFonts w:ascii="Arial" w:hAnsi="Arial" w:cs="Arial"/>
          <w:sz w:val="24"/>
          <w:szCs w:val="24"/>
        </w:rPr>
        <w:t>она 3к=</w:t>
      </w:r>
    </w:p>
    <w:p w:rsidR="00422303" w:rsidRDefault="00892D69" w:rsidP="00422303">
      <w:pPr>
        <w:rPr>
          <w:rFonts w:ascii="Arial" w:hAnsi="Arial" w:cs="Arial"/>
          <w:sz w:val="24"/>
          <w:szCs w:val="24"/>
        </w:rPr>
      </w:pPr>
      <w:r>
        <w:rPr>
          <w:rFonts w:ascii="Arial" w:hAnsi="Arial" w:cs="Arial"/>
          <w:sz w:val="24"/>
          <w:szCs w:val="24"/>
        </w:rPr>
        <w:t>-з</w:t>
      </w:r>
      <w:r w:rsidR="00422303">
        <w:rPr>
          <w:rFonts w:ascii="Arial" w:hAnsi="Arial" w:cs="Arial"/>
          <w:sz w:val="24"/>
          <w:szCs w:val="24"/>
        </w:rPr>
        <w:t>она 4к=</w:t>
      </w:r>
    </w:p>
    <w:p w:rsidR="00422303" w:rsidRPr="00892D69" w:rsidRDefault="00892D69" w:rsidP="004367DF">
      <w:pPr>
        <w:jc w:val="center"/>
        <w:rPr>
          <w:rFonts w:ascii="Arial" w:hAnsi="Arial" w:cs="Arial"/>
          <w:b/>
          <w:sz w:val="24"/>
          <w:szCs w:val="24"/>
        </w:rPr>
      </w:pPr>
      <w:r w:rsidRPr="00892D69">
        <w:rPr>
          <w:rFonts w:ascii="Arial" w:hAnsi="Arial" w:cs="Arial"/>
          <w:b/>
          <w:sz w:val="24"/>
          <w:szCs w:val="24"/>
        </w:rPr>
        <w:t>Квалитет непокретности</w:t>
      </w:r>
      <w:r w:rsidR="004367DF">
        <w:rPr>
          <w:rFonts w:ascii="Arial" w:hAnsi="Arial" w:cs="Arial"/>
          <w:b/>
          <w:sz w:val="24"/>
          <w:szCs w:val="24"/>
        </w:rPr>
        <w:t xml:space="preserve">                                                                                                   </w:t>
      </w:r>
      <w:r>
        <w:rPr>
          <w:rFonts w:ascii="Arial" w:hAnsi="Arial" w:cs="Arial"/>
          <w:b/>
          <w:sz w:val="24"/>
          <w:szCs w:val="24"/>
        </w:rPr>
        <w:t>Члан 11</w:t>
      </w:r>
    </w:p>
    <w:p w:rsidR="00422303" w:rsidRDefault="00422303" w:rsidP="00422303">
      <w:pPr>
        <w:jc w:val="both"/>
        <w:rPr>
          <w:rFonts w:ascii="Arial" w:hAnsi="Arial" w:cs="Arial"/>
          <w:b/>
          <w:sz w:val="24"/>
          <w:szCs w:val="24"/>
        </w:rPr>
      </w:pPr>
      <w:r w:rsidRPr="00422303">
        <w:rPr>
          <w:rFonts w:ascii="Arial" w:hAnsi="Arial" w:cs="Arial"/>
          <w:sz w:val="24"/>
          <w:szCs w:val="24"/>
        </w:rPr>
        <w:t>Према критеријуму квалитета вриједност објекта се коригује коефицијентом квалитета тако што се дијели укупан број бодова утврђен према елементима за утврђивање квалитета објекта са бројем бодова за најквалитетнији објекат, који износи</w:t>
      </w:r>
      <w:r>
        <w:rPr>
          <w:rFonts w:ascii="Arial" w:hAnsi="Arial" w:cs="Arial"/>
          <w:b/>
          <w:sz w:val="24"/>
          <w:szCs w:val="24"/>
        </w:rPr>
        <w:t xml:space="preserve"> 465.</w:t>
      </w:r>
    </w:p>
    <w:p w:rsidR="00892D69" w:rsidRPr="00892D69" w:rsidRDefault="00892D69" w:rsidP="00422303">
      <w:pPr>
        <w:jc w:val="both"/>
        <w:rPr>
          <w:rFonts w:ascii="Arial" w:hAnsi="Arial" w:cs="Arial"/>
          <w:b/>
          <w:sz w:val="24"/>
          <w:szCs w:val="24"/>
        </w:rPr>
      </w:pPr>
    </w:p>
    <w:p w:rsidR="00422303" w:rsidRDefault="00422303" w:rsidP="00422303">
      <w:pPr>
        <w:jc w:val="both"/>
        <w:rPr>
          <w:rFonts w:ascii="Arial" w:hAnsi="Arial" w:cs="Arial"/>
          <w:b/>
          <w:sz w:val="24"/>
          <w:szCs w:val="24"/>
        </w:rPr>
      </w:pPr>
      <w:r>
        <w:rPr>
          <w:rFonts w:ascii="Arial" w:hAnsi="Arial" w:cs="Arial"/>
          <w:b/>
          <w:sz w:val="24"/>
          <w:szCs w:val="24"/>
        </w:rPr>
        <w:t>Елементи за утврђивање квалитета објекта:</w:t>
      </w:r>
    </w:p>
    <w:p w:rsidR="00422303" w:rsidRDefault="00422303" w:rsidP="00422303">
      <w:pPr>
        <w:numPr>
          <w:ilvl w:val="0"/>
          <w:numId w:val="4"/>
        </w:numPr>
        <w:rPr>
          <w:rFonts w:ascii="Arial" w:hAnsi="Arial" w:cs="Arial"/>
          <w:sz w:val="24"/>
          <w:szCs w:val="24"/>
        </w:rPr>
      </w:pPr>
      <w:r w:rsidRPr="00422303">
        <w:rPr>
          <w:rFonts w:ascii="Arial" w:hAnsi="Arial" w:cs="Arial"/>
          <w:sz w:val="24"/>
          <w:szCs w:val="24"/>
        </w:rPr>
        <w:t>Конструкција зграде:                                                                                                                                        1.1. зграде од непечене цигле</w:t>
      </w:r>
      <w:r w:rsidR="00141FF8">
        <w:rPr>
          <w:rFonts w:ascii="Arial" w:hAnsi="Arial" w:cs="Arial"/>
          <w:sz w:val="24"/>
          <w:szCs w:val="24"/>
        </w:rPr>
        <w:t xml:space="preserve"> или бараке 45</w:t>
      </w:r>
      <w:r w:rsidRPr="00422303">
        <w:rPr>
          <w:rFonts w:ascii="Arial" w:hAnsi="Arial" w:cs="Arial"/>
          <w:sz w:val="24"/>
          <w:szCs w:val="24"/>
        </w:rPr>
        <w:t>;                                                                                              1.2. монтажне згр</w:t>
      </w:r>
      <w:r w:rsidR="00141FF8">
        <w:rPr>
          <w:rFonts w:ascii="Arial" w:hAnsi="Arial" w:cs="Arial"/>
          <w:sz w:val="24"/>
          <w:szCs w:val="24"/>
        </w:rPr>
        <w:t>аде(дрвене, лимене, металне) 100</w:t>
      </w:r>
      <w:r w:rsidRPr="00422303">
        <w:rPr>
          <w:rFonts w:ascii="Arial" w:hAnsi="Arial" w:cs="Arial"/>
          <w:sz w:val="24"/>
          <w:szCs w:val="24"/>
        </w:rPr>
        <w:t>;                                                                            1.3. зграде од префабрикованих елемена</w:t>
      </w:r>
      <w:r w:rsidR="00141FF8">
        <w:rPr>
          <w:rFonts w:ascii="Arial" w:hAnsi="Arial" w:cs="Arial"/>
          <w:sz w:val="24"/>
          <w:szCs w:val="24"/>
        </w:rPr>
        <w:t>та и мјешовитих материјала 18</w:t>
      </w:r>
      <w:r w:rsidRPr="00422303">
        <w:rPr>
          <w:rFonts w:ascii="Arial" w:hAnsi="Arial" w:cs="Arial"/>
          <w:sz w:val="24"/>
          <w:szCs w:val="24"/>
        </w:rPr>
        <w:t xml:space="preserve">0;     </w:t>
      </w:r>
      <w:r>
        <w:rPr>
          <w:rFonts w:ascii="Arial" w:hAnsi="Arial" w:cs="Arial"/>
          <w:sz w:val="24"/>
          <w:szCs w:val="24"/>
        </w:rPr>
        <w:t xml:space="preserve">                                                                                                 </w:t>
      </w:r>
      <w:r w:rsidRPr="00422303">
        <w:rPr>
          <w:rFonts w:ascii="Arial" w:hAnsi="Arial" w:cs="Arial"/>
          <w:sz w:val="24"/>
          <w:szCs w:val="24"/>
        </w:rPr>
        <w:t xml:space="preserve"> 1.4.класи</w:t>
      </w:r>
      <w:r w:rsidR="00141FF8">
        <w:rPr>
          <w:rFonts w:ascii="Arial" w:hAnsi="Arial" w:cs="Arial"/>
          <w:sz w:val="24"/>
          <w:szCs w:val="24"/>
        </w:rPr>
        <w:t>чна градња( тврди материјал) 210</w:t>
      </w:r>
      <w:r w:rsidRPr="00422303">
        <w:rPr>
          <w:rFonts w:ascii="Arial" w:hAnsi="Arial" w:cs="Arial"/>
          <w:sz w:val="24"/>
          <w:szCs w:val="24"/>
        </w:rPr>
        <w:t xml:space="preserve">. </w:t>
      </w:r>
    </w:p>
    <w:p w:rsidR="00875D0D" w:rsidRPr="00422303" w:rsidRDefault="00875D0D" w:rsidP="00875D0D">
      <w:pPr>
        <w:numPr>
          <w:ilvl w:val="0"/>
          <w:numId w:val="4"/>
        </w:numPr>
        <w:rPr>
          <w:rFonts w:ascii="Arial" w:hAnsi="Arial" w:cs="Arial"/>
          <w:sz w:val="24"/>
          <w:szCs w:val="24"/>
        </w:rPr>
      </w:pPr>
      <w:r w:rsidRPr="00422303">
        <w:rPr>
          <w:rFonts w:ascii="Arial" w:hAnsi="Arial" w:cs="Arial"/>
          <w:sz w:val="24"/>
          <w:szCs w:val="24"/>
        </w:rPr>
        <w:t xml:space="preserve">Обрада зграде( екстеријер):                                                                                                                                    2.1. класична фасада 10;                                                                                                                                        2.2.фасадна цигла 20;                                                                                                                                   </w:t>
      </w:r>
      <w:r w:rsidR="00A45893">
        <w:rPr>
          <w:rFonts w:ascii="Arial" w:hAnsi="Arial" w:cs="Arial"/>
          <w:sz w:val="24"/>
          <w:szCs w:val="24"/>
        </w:rPr>
        <w:t xml:space="preserve">           </w:t>
      </w:r>
      <w:r w:rsidR="00A45893">
        <w:rPr>
          <w:rFonts w:ascii="Arial" w:hAnsi="Arial" w:cs="Arial"/>
          <w:sz w:val="24"/>
          <w:szCs w:val="24"/>
        </w:rPr>
        <w:lastRenderedPageBreak/>
        <w:t>2.3.вјештачки камен 2</w:t>
      </w:r>
      <w:r w:rsidRPr="00422303">
        <w:rPr>
          <w:rFonts w:ascii="Arial" w:hAnsi="Arial" w:cs="Arial"/>
          <w:sz w:val="24"/>
          <w:szCs w:val="24"/>
        </w:rPr>
        <w:t>5;                                                                                                                                        2.4.природни к</w:t>
      </w:r>
      <w:r w:rsidR="00A45893">
        <w:rPr>
          <w:rFonts w:ascii="Arial" w:hAnsi="Arial" w:cs="Arial"/>
          <w:sz w:val="24"/>
          <w:szCs w:val="24"/>
        </w:rPr>
        <w:t>амен, мермер 30</w:t>
      </w:r>
      <w:r w:rsidRPr="00422303">
        <w:rPr>
          <w:rFonts w:ascii="Arial" w:hAnsi="Arial" w:cs="Arial"/>
          <w:sz w:val="24"/>
          <w:szCs w:val="24"/>
        </w:rPr>
        <w:t>.</w:t>
      </w:r>
    </w:p>
    <w:p w:rsidR="00875D0D" w:rsidRPr="001D58AF" w:rsidRDefault="00875D0D" w:rsidP="001D58AF">
      <w:pPr>
        <w:numPr>
          <w:ilvl w:val="0"/>
          <w:numId w:val="4"/>
        </w:numPr>
        <w:rPr>
          <w:rFonts w:ascii="Arial" w:hAnsi="Arial" w:cs="Arial"/>
          <w:sz w:val="24"/>
          <w:szCs w:val="24"/>
        </w:rPr>
      </w:pPr>
      <w:r w:rsidRPr="00422303">
        <w:rPr>
          <w:rFonts w:ascii="Arial" w:hAnsi="Arial" w:cs="Arial"/>
          <w:sz w:val="24"/>
          <w:szCs w:val="24"/>
        </w:rPr>
        <w:t xml:space="preserve">Опрема грађевинских објеката:                                                                                                                           3.1.прозори                                                                                                                                                                 3.1.1.  ПВЦ, елоксирана   20;                                                                                                                                    3.1.2. дрвена столарија 15.  </w:t>
      </w:r>
      <w:r w:rsidRPr="001D58AF">
        <w:rPr>
          <w:rFonts w:ascii="Arial" w:hAnsi="Arial" w:cs="Arial"/>
          <w:sz w:val="24"/>
          <w:szCs w:val="24"/>
        </w:rPr>
        <w:t xml:space="preserve">                                                                                                                                            3.2. унутрашња врата                                                                                                                                       3.2.1.унут</w:t>
      </w:r>
      <w:r w:rsidR="00A45893" w:rsidRPr="001D58AF">
        <w:rPr>
          <w:rFonts w:ascii="Arial" w:hAnsi="Arial" w:cs="Arial"/>
          <w:sz w:val="24"/>
          <w:szCs w:val="24"/>
        </w:rPr>
        <w:t>рашња врата дрвена стандардна 15</w:t>
      </w:r>
      <w:r w:rsidRPr="001D58AF">
        <w:rPr>
          <w:rFonts w:ascii="Arial" w:hAnsi="Arial" w:cs="Arial"/>
          <w:sz w:val="24"/>
          <w:szCs w:val="24"/>
        </w:rPr>
        <w:t xml:space="preserve">;                                                                                                                                                             3.2.2. пуна врата од тврдог дрвета 20.                                                                                                     3.3.спољашња врата                                                                                                                                         3.3.1. дрвена 5;                                                                                                                                              3.3.2.блиндирана 10.                                                                                                                                       3.4.   подови                                                                                                                                          3.4.1.подови опеке, бетона,цемента по стану 10;                                                                                       3.4.2. плочица, даске,бродски под, ламинати 15;                                                                                                                                                                                          3.4.3. паркета 20.     </w:t>
      </w:r>
    </w:p>
    <w:p w:rsidR="00875D0D" w:rsidRPr="00875D0D" w:rsidRDefault="00875D0D" w:rsidP="00875D0D">
      <w:pPr>
        <w:numPr>
          <w:ilvl w:val="0"/>
          <w:numId w:val="4"/>
        </w:numPr>
        <w:rPr>
          <w:rFonts w:ascii="Arial" w:hAnsi="Arial" w:cs="Arial"/>
          <w:sz w:val="24"/>
          <w:szCs w:val="24"/>
        </w:rPr>
      </w:pPr>
      <w:r w:rsidRPr="00422303">
        <w:rPr>
          <w:rFonts w:ascii="Arial" w:hAnsi="Arial" w:cs="Arial"/>
          <w:sz w:val="24"/>
          <w:szCs w:val="24"/>
        </w:rPr>
        <w:t>Санитарна опрема:                                                                                                                                            4.1. дјелимично урађено купатило по стану 10(вц);                                                                 4.2. урађено компет</w:t>
      </w:r>
      <w:r>
        <w:rPr>
          <w:rFonts w:ascii="Arial" w:hAnsi="Arial" w:cs="Arial"/>
          <w:sz w:val="24"/>
          <w:szCs w:val="24"/>
        </w:rPr>
        <w:t xml:space="preserve"> </w:t>
      </w:r>
      <w:r w:rsidR="00A45893">
        <w:rPr>
          <w:rFonts w:ascii="Arial" w:hAnsi="Arial" w:cs="Arial"/>
          <w:sz w:val="24"/>
          <w:szCs w:val="24"/>
        </w:rPr>
        <w:t xml:space="preserve">купатило по стану 25 </w:t>
      </w:r>
      <w:r w:rsidRPr="00422303">
        <w:rPr>
          <w:rFonts w:ascii="Arial" w:hAnsi="Arial" w:cs="Arial"/>
          <w:sz w:val="24"/>
          <w:szCs w:val="24"/>
        </w:rPr>
        <w:t>( туш, када,вц).</w:t>
      </w:r>
    </w:p>
    <w:p w:rsidR="00875D0D" w:rsidRPr="00422303" w:rsidRDefault="00875D0D" w:rsidP="00875D0D">
      <w:pPr>
        <w:numPr>
          <w:ilvl w:val="0"/>
          <w:numId w:val="4"/>
        </w:numPr>
        <w:rPr>
          <w:rFonts w:ascii="Arial" w:hAnsi="Arial" w:cs="Arial"/>
          <w:sz w:val="24"/>
          <w:szCs w:val="24"/>
        </w:rPr>
      </w:pPr>
      <w:r w:rsidRPr="00422303">
        <w:rPr>
          <w:rFonts w:ascii="Arial" w:hAnsi="Arial" w:cs="Arial"/>
          <w:sz w:val="24"/>
          <w:szCs w:val="24"/>
        </w:rPr>
        <w:t>Водовод :                                                                                                                                                                 5.1. водоводна инсталација прикључена на бунар- хидрофор по стану 10;                5.2.водоводна инсталација прикључена на водоводну мрежу 20.</w:t>
      </w:r>
    </w:p>
    <w:p w:rsidR="00A037EE" w:rsidRPr="00A037EE" w:rsidRDefault="00875D0D" w:rsidP="00875D0D">
      <w:pPr>
        <w:numPr>
          <w:ilvl w:val="0"/>
          <w:numId w:val="4"/>
        </w:numPr>
        <w:rPr>
          <w:rFonts w:ascii="Arial" w:hAnsi="Arial" w:cs="Arial"/>
          <w:sz w:val="24"/>
          <w:szCs w:val="24"/>
        </w:rPr>
      </w:pPr>
      <w:r w:rsidRPr="00422303">
        <w:rPr>
          <w:rFonts w:ascii="Arial" w:hAnsi="Arial" w:cs="Arial"/>
          <w:sz w:val="24"/>
          <w:szCs w:val="24"/>
        </w:rPr>
        <w:t xml:space="preserve">Канализација:                                                                                                                                             6.1.канализација прикључена на септичку јаму 10;                                                                           </w:t>
      </w:r>
      <w:r w:rsidR="00A037EE">
        <w:rPr>
          <w:rFonts w:ascii="Arial" w:hAnsi="Arial" w:cs="Arial"/>
          <w:sz w:val="24"/>
          <w:szCs w:val="24"/>
        </w:rPr>
        <w:t>7</w:t>
      </w:r>
      <w:r w:rsidRPr="00422303">
        <w:rPr>
          <w:rFonts w:ascii="Arial" w:hAnsi="Arial" w:cs="Arial"/>
          <w:sz w:val="24"/>
          <w:szCs w:val="24"/>
        </w:rPr>
        <w:t>6.2.  канализација прикључена на канализациону мрежу 20.</w:t>
      </w:r>
      <w:r w:rsidRPr="00875D0D">
        <w:rPr>
          <w:rFonts w:ascii="Arial" w:hAnsi="Arial" w:cs="Arial"/>
          <w:sz w:val="24"/>
          <w:szCs w:val="24"/>
        </w:rPr>
        <w:t xml:space="preserve"> </w:t>
      </w:r>
      <w:r>
        <w:rPr>
          <w:rFonts w:ascii="Arial" w:hAnsi="Arial" w:cs="Arial"/>
          <w:sz w:val="24"/>
          <w:szCs w:val="24"/>
        </w:rPr>
        <w:t xml:space="preserve">   </w:t>
      </w:r>
    </w:p>
    <w:p w:rsidR="00875D0D" w:rsidRPr="00422303" w:rsidRDefault="00A037EE" w:rsidP="00875D0D">
      <w:pPr>
        <w:numPr>
          <w:ilvl w:val="0"/>
          <w:numId w:val="4"/>
        </w:numPr>
        <w:rPr>
          <w:rFonts w:ascii="Arial" w:hAnsi="Arial" w:cs="Arial"/>
          <w:sz w:val="24"/>
          <w:szCs w:val="24"/>
        </w:rPr>
      </w:pPr>
      <w:r>
        <w:rPr>
          <w:rFonts w:ascii="Arial" w:hAnsi="Arial" w:cs="Arial"/>
          <w:sz w:val="24"/>
          <w:szCs w:val="24"/>
        </w:rPr>
        <w:t xml:space="preserve"> </w:t>
      </w:r>
      <w:r w:rsidR="00875D0D" w:rsidRPr="00422303">
        <w:rPr>
          <w:rFonts w:ascii="Arial" w:hAnsi="Arial" w:cs="Arial"/>
          <w:sz w:val="24"/>
          <w:szCs w:val="24"/>
        </w:rPr>
        <w:t xml:space="preserve">Електрична и телефонска инсталација:                                                                                                      </w:t>
      </w:r>
      <w:r w:rsidR="00A45893">
        <w:rPr>
          <w:rFonts w:ascii="Arial" w:hAnsi="Arial" w:cs="Arial"/>
          <w:sz w:val="24"/>
          <w:szCs w:val="24"/>
        </w:rPr>
        <w:t xml:space="preserve">  7.1. телефонска инсталација 10</w:t>
      </w:r>
      <w:r w:rsidR="00875D0D" w:rsidRPr="00422303">
        <w:rPr>
          <w:rFonts w:ascii="Arial" w:hAnsi="Arial" w:cs="Arial"/>
          <w:sz w:val="24"/>
          <w:szCs w:val="24"/>
        </w:rPr>
        <w:t>;                                                                                                                                                                                                                    7.2.електрична инсталација  20.</w:t>
      </w:r>
    </w:p>
    <w:p w:rsidR="00875D0D" w:rsidRPr="00422303" w:rsidRDefault="00875D0D" w:rsidP="00875D0D">
      <w:pPr>
        <w:numPr>
          <w:ilvl w:val="0"/>
          <w:numId w:val="4"/>
        </w:numPr>
        <w:rPr>
          <w:rFonts w:ascii="Arial" w:hAnsi="Arial" w:cs="Arial"/>
          <w:sz w:val="24"/>
          <w:szCs w:val="24"/>
        </w:rPr>
      </w:pPr>
      <w:r w:rsidRPr="00422303">
        <w:rPr>
          <w:rFonts w:ascii="Arial" w:hAnsi="Arial" w:cs="Arial"/>
          <w:sz w:val="24"/>
          <w:szCs w:val="24"/>
        </w:rPr>
        <w:t xml:space="preserve">Гријање:                                                                                                                                    </w:t>
      </w:r>
      <w:r w:rsidR="00892D69">
        <w:rPr>
          <w:rFonts w:ascii="Arial" w:hAnsi="Arial" w:cs="Arial"/>
          <w:sz w:val="24"/>
          <w:szCs w:val="24"/>
        </w:rPr>
        <w:t xml:space="preserve">                               </w:t>
      </w:r>
      <w:r w:rsidR="00A037EE">
        <w:rPr>
          <w:rFonts w:ascii="Arial" w:hAnsi="Arial" w:cs="Arial"/>
          <w:sz w:val="24"/>
          <w:szCs w:val="24"/>
        </w:rPr>
        <w:t>8</w:t>
      </w:r>
      <w:r w:rsidRPr="00422303">
        <w:rPr>
          <w:rFonts w:ascii="Arial" w:hAnsi="Arial" w:cs="Arial"/>
          <w:sz w:val="24"/>
          <w:szCs w:val="24"/>
        </w:rPr>
        <w:t xml:space="preserve">.1.  остали начини гријања( на чврсто гориво, течно и струју)10;                                                                                                                                  </w:t>
      </w:r>
      <w:r w:rsidR="00A037EE">
        <w:rPr>
          <w:rFonts w:ascii="Arial" w:hAnsi="Arial" w:cs="Arial"/>
          <w:sz w:val="24"/>
          <w:szCs w:val="24"/>
        </w:rPr>
        <w:t>8</w:t>
      </w:r>
      <w:r w:rsidRPr="00422303">
        <w:rPr>
          <w:rFonts w:ascii="Arial" w:hAnsi="Arial" w:cs="Arial"/>
          <w:sz w:val="24"/>
          <w:szCs w:val="24"/>
        </w:rPr>
        <w:t xml:space="preserve">.2. централно гријање  35.        </w:t>
      </w:r>
    </w:p>
    <w:p w:rsidR="00A45893" w:rsidRDefault="00A45893" w:rsidP="00A45893">
      <w:pPr>
        <w:numPr>
          <w:ilvl w:val="0"/>
          <w:numId w:val="4"/>
        </w:numPr>
        <w:rPr>
          <w:rFonts w:ascii="Arial" w:hAnsi="Arial" w:cs="Arial"/>
          <w:sz w:val="24"/>
          <w:szCs w:val="24"/>
        </w:rPr>
      </w:pPr>
      <w:r w:rsidRPr="00422303">
        <w:rPr>
          <w:rFonts w:ascii="Arial" w:hAnsi="Arial" w:cs="Arial"/>
          <w:sz w:val="24"/>
          <w:szCs w:val="24"/>
        </w:rPr>
        <w:t xml:space="preserve">Елементи који увећавају вриједност објекта:                                                        </w:t>
      </w:r>
      <w:r w:rsidR="00892D69">
        <w:rPr>
          <w:rFonts w:ascii="Arial" w:hAnsi="Arial" w:cs="Arial"/>
          <w:sz w:val="24"/>
          <w:szCs w:val="24"/>
        </w:rPr>
        <w:t xml:space="preserve">                               </w:t>
      </w:r>
      <w:r w:rsidR="00A037EE">
        <w:rPr>
          <w:rFonts w:ascii="Arial" w:hAnsi="Arial" w:cs="Arial"/>
          <w:sz w:val="24"/>
          <w:szCs w:val="24"/>
        </w:rPr>
        <w:t>9.1. прилаз асфалтним путем  35</w:t>
      </w:r>
      <w:r w:rsidRPr="00422303">
        <w:rPr>
          <w:rFonts w:ascii="Arial" w:hAnsi="Arial" w:cs="Arial"/>
          <w:sz w:val="24"/>
          <w:szCs w:val="24"/>
        </w:rPr>
        <w:t xml:space="preserve">;                                                                            </w:t>
      </w:r>
      <w:r w:rsidR="00892D69">
        <w:rPr>
          <w:rFonts w:ascii="Arial" w:hAnsi="Arial" w:cs="Arial"/>
          <w:sz w:val="24"/>
          <w:szCs w:val="24"/>
        </w:rPr>
        <w:t xml:space="preserve">                               </w:t>
      </w:r>
      <w:r w:rsidR="00A037EE">
        <w:rPr>
          <w:rFonts w:ascii="Arial" w:hAnsi="Arial" w:cs="Arial"/>
          <w:sz w:val="24"/>
          <w:szCs w:val="24"/>
        </w:rPr>
        <w:t>9.2</w:t>
      </w:r>
      <w:r w:rsidRPr="00422303">
        <w:rPr>
          <w:rFonts w:ascii="Arial" w:hAnsi="Arial" w:cs="Arial"/>
          <w:sz w:val="24"/>
          <w:szCs w:val="24"/>
        </w:rPr>
        <w:t xml:space="preserve">.урађени спортски терени </w:t>
      </w:r>
      <w:r>
        <w:rPr>
          <w:rFonts w:ascii="Arial" w:hAnsi="Arial" w:cs="Arial"/>
          <w:sz w:val="24"/>
          <w:szCs w:val="24"/>
        </w:rPr>
        <w:t>или</w:t>
      </w:r>
      <w:r w:rsidR="00A037EE">
        <w:rPr>
          <w:rFonts w:ascii="Arial" w:hAnsi="Arial" w:cs="Arial"/>
          <w:sz w:val="24"/>
          <w:szCs w:val="24"/>
        </w:rPr>
        <w:t xml:space="preserve"> базен 50</w:t>
      </w:r>
      <w:r w:rsidRPr="00422303">
        <w:rPr>
          <w:rFonts w:ascii="Arial" w:hAnsi="Arial" w:cs="Arial"/>
          <w:sz w:val="24"/>
          <w:szCs w:val="24"/>
        </w:rPr>
        <w:t xml:space="preserve">. </w:t>
      </w:r>
    </w:p>
    <w:p w:rsidR="00B56FFE" w:rsidRDefault="00B56FFE" w:rsidP="00B56FFE">
      <w:pPr>
        <w:rPr>
          <w:rFonts w:ascii="Arial" w:hAnsi="Arial" w:cs="Arial"/>
          <w:sz w:val="24"/>
          <w:szCs w:val="24"/>
        </w:rPr>
      </w:pPr>
      <w:r>
        <w:rPr>
          <w:rFonts w:ascii="Arial" w:hAnsi="Arial" w:cs="Arial"/>
          <w:sz w:val="24"/>
          <w:szCs w:val="24"/>
        </w:rPr>
        <w:t>Тржишна вриједност објекта који је услед земљотреса, клизања земљишта и других елементарних непогода оштећен, умањује се за проценат оштећења.</w:t>
      </w:r>
    </w:p>
    <w:p w:rsidR="004367DF" w:rsidRDefault="004367DF" w:rsidP="00B56FFE">
      <w:pPr>
        <w:rPr>
          <w:rFonts w:ascii="Arial" w:hAnsi="Arial" w:cs="Arial"/>
          <w:sz w:val="24"/>
          <w:szCs w:val="24"/>
        </w:rPr>
      </w:pPr>
    </w:p>
    <w:p w:rsidR="004367DF" w:rsidRPr="004367DF" w:rsidRDefault="004367DF" w:rsidP="00B56FFE">
      <w:pPr>
        <w:rPr>
          <w:rFonts w:ascii="Arial" w:hAnsi="Arial" w:cs="Arial"/>
          <w:sz w:val="24"/>
          <w:szCs w:val="24"/>
        </w:rPr>
      </w:pPr>
    </w:p>
    <w:p w:rsidR="00717A5E" w:rsidRPr="00F939B6" w:rsidRDefault="00F939B6" w:rsidP="004367DF">
      <w:pPr>
        <w:jc w:val="center"/>
        <w:rPr>
          <w:rFonts w:ascii="Arial" w:hAnsi="Arial" w:cs="Arial"/>
          <w:b/>
          <w:sz w:val="24"/>
          <w:szCs w:val="24"/>
        </w:rPr>
      </w:pPr>
      <w:r>
        <w:rPr>
          <w:rFonts w:ascii="Arial" w:hAnsi="Arial" w:cs="Arial"/>
          <w:b/>
          <w:sz w:val="24"/>
          <w:szCs w:val="24"/>
        </w:rPr>
        <w:t>Коефицијент квалитета зем</w:t>
      </w:r>
      <w:r w:rsidRPr="00F939B6">
        <w:rPr>
          <w:rFonts w:ascii="Arial" w:hAnsi="Arial" w:cs="Arial"/>
          <w:b/>
          <w:sz w:val="24"/>
          <w:szCs w:val="24"/>
        </w:rPr>
        <w:t>љишта</w:t>
      </w:r>
      <w:r w:rsidR="004367DF">
        <w:rPr>
          <w:rFonts w:ascii="Arial" w:hAnsi="Arial" w:cs="Arial"/>
          <w:b/>
          <w:sz w:val="24"/>
          <w:szCs w:val="24"/>
        </w:rPr>
        <w:t xml:space="preserve">                                                                               </w:t>
      </w:r>
      <w:r>
        <w:rPr>
          <w:rFonts w:ascii="Arial" w:hAnsi="Arial" w:cs="Arial"/>
          <w:b/>
          <w:sz w:val="24"/>
          <w:szCs w:val="24"/>
        </w:rPr>
        <w:t>Члан 12</w:t>
      </w:r>
    </w:p>
    <w:p w:rsidR="00717A5E" w:rsidRPr="00717A5E" w:rsidRDefault="00717A5E" w:rsidP="00717A5E">
      <w:pPr>
        <w:rPr>
          <w:rFonts w:ascii="Arial" w:hAnsi="Arial" w:cs="Arial"/>
          <w:sz w:val="24"/>
          <w:szCs w:val="24"/>
        </w:rPr>
      </w:pPr>
      <w:r w:rsidRPr="00717A5E">
        <w:rPr>
          <w:rFonts w:ascii="Arial" w:hAnsi="Arial" w:cs="Arial"/>
          <w:sz w:val="24"/>
          <w:szCs w:val="24"/>
        </w:rPr>
        <w:t>Према критеријуму квалитета земљишта, тржишна вриједност земљишта утврђена у складу са уговором коригује се коефицијентом квалитета</w:t>
      </w:r>
      <w:r w:rsidR="00F939B6">
        <w:rPr>
          <w:rFonts w:ascii="Arial" w:hAnsi="Arial" w:cs="Arial"/>
          <w:sz w:val="24"/>
          <w:szCs w:val="24"/>
        </w:rPr>
        <w:t>,</w:t>
      </w:r>
      <w:r w:rsidRPr="00717A5E">
        <w:rPr>
          <w:rFonts w:ascii="Arial" w:hAnsi="Arial" w:cs="Arial"/>
          <w:sz w:val="24"/>
          <w:szCs w:val="24"/>
        </w:rPr>
        <w:t xml:space="preserve"> </w:t>
      </w:r>
      <w:r w:rsidR="00B65986">
        <w:rPr>
          <w:rFonts w:ascii="Arial" w:hAnsi="Arial" w:cs="Arial"/>
          <w:sz w:val="24"/>
          <w:szCs w:val="24"/>
        </w:rPr>
        <w:t>и то</w:t>
      </w:r>
      <w:r w:rsidRPr="00717A5E">
        <w:rPr>
          <w:rFonts w:ascii="Arial" w:hAnsi="Arial" w:cs="Arial"/>
          <w:sz w:val="24"/>
          <w:szCs w:val="24"/>
        </w:rPr>
        <w:t>:</w:t>
      </w:r>
    </w:p>
    <w:p w:rsidR="00B65986" w:rsidRDefault="00F939B6" w:rsidP="00A127FB">
      <w:pPr>
        <w:rPr>
          <w:rFonts w:ascii="Arial" w:hAnsi="Arial" w:cs="Arial"/>
          <w:sz w:val="24"/>
          <w:szCs w:val="24"/>
        </w:rPr>
      </w:pPr>
      <w:r w:rsidRPr="00F939B6">
        <w:rPr>
          <w:rFonts w:ascii="Arial" w:hAnsi="Arial" w:cs="Arial"/>
          <w:sz w:val="24"/>
          <w:szCs w:val="24"/>
        </w:rPr>
        <w:t>-</w:t>
      </w:r>
      <w:r w:rsidR="009667BA">
        <w:rPr>
          <w:rFonts w:ascii="Arial" w:hAnsi="Arial" w:cs="Arial"/>
          <w:sz w:val="24"/>
          <w:szCs w:val="24"/>
        </w:rPr>
        <w:t xml:space="preserve">  </w:t>
      </w:r>
      <w:r w:rsidRPr="00F939B6">
        <w:rPr>
          <w:rFonts w:ascii="Arial" w:hAnsi="Arial" w:cs="Arial"/>
          <w:sz w:val="24"/>
          <w:szCs w:val="24"/>
        </w:rPr>
        <w:t>г</w:t>
      </w:r>
      <w:r w:rsidR="00717A5E" w:rsidRPr="00F939B6">
        <w:rPr>
          <w:rFonts w:ascii="Arial" w:hAnsi="Arial" w:cs="Arial"/>
          <w:sz w:val="24"/>
          <w:szCs w:val="24"/>
        </w:rPr>
        <w:t>рађевинско земљиште</w:t>
      </w:r>
      <w:r w:rsidRPr="00F939B6">
        <w:rPr>
          <w:rFonts w:ascii="Arial" w:hAnsi="Arial" w:cs="Arial"/>
          <w:sz w:val="24"/>
          <w:szCs w:val="24"/>
        </w:rPr>
        <w:t xml:space="preserve">: </w:t>
      </w:r>
      <w:r w:rsidR="00717A5E" w:rsidRPr="00F939B6">
        <w:rPr>
          <w:rFonts w:ascii="Arial" w:hAnsi="Arial" w:cs="Arial"/>
          <w:sz w:val="24"/>
          <w:szCs w:val="24"/>
        </w:rPr>
        <w:t xml:space="preserve"> </w:t>
      </w:r>
      <w:r>
        <w:rPr>
          <w:rFonts w:ascii="Arial" w:hAnsi="Arial" w:cs="Arial"/>
          <w:sz w:val="24"/>
          <w:szCs w:val="24"/>
        </w:rPr>
        <w:t xml:space="preserve">                                                                                                             </w:t>
      </w:r>
      <w:r w:rsidRPr="00F939B6">
        <w:rPr>
          <w:rFonts w:ascii="Arial" w:hAnsi="Arial" w:cs="Arial"/>
          <w:sz w:val="24"/>
          <w:szCs w:val="24"/>
        </w:rPr>
        <w:t xml:space="preserve">- </w:t>
      </w:r>
      <w:r w:rsidR="009667BA">
        <w:rPr>
          <w:rFonts w:ascii="Arial" w:hAnsi="Arial" w:cs="Arial"/>
          <w:sz w:val="24"/>
          <w:szCs w:val="24"/>
        </w:rPr>
        <w:t xml:space="preserve"> </w:t>
      </w:r>
      <w:r w:rsidRPr="00F939B6">
        <w:rPr>
          <w:rFonts w:ascii="Arial" w:hAnsi="Arial" w:cs="Arial"/>
          <w:sz w:val="24"/>
          <w:szCs w:val="24"/>
        </w:rPr>
        <w:t>које је приведено намјени 1,00</w:t>
      </w:r>
      <w:r>
        <w:rPr>
          <w:rFonts w:ascii="Arial" w:hAnsi="Arial" w:cs="Arial"/>
          <w:sz w:val="24"/>
          <w:szCs w:val="24"/>
        </w:rPr>
        <w:t xml:space="preserve">                                                                                                </w:t>
      </w:r>
      <w:r w:rsidRPr="00F939B6">
        <w:rPr>
          <w:rFonts w:ascii="Arial" w:hAnsi="Arial" w:cs="Arial"/>
          <w:sz w:val="24"/>
          <w:szCs w:val="24"/>
        </w:rPr>
        <w:t>-</w:t>
      </w:r>
      <w:r w:rsidR="009667BA">
        <w:rPr>
          <w:rFonts w:ascii="Arial" w:hAnsi="Arial" w:cs="Arial"/>
          <w:sz w:val="24"/>
          <w:szCs w:val="24"/>
        </w:rPr>
        <w:t xml:space="preserve">  </w:t>
      </w:r>
      <w:r w:rsidRPr="00F939B6">
        <w:rPr>
          <w:rFonts w:ascii="Arial" w:hAnsi="Arial" w:cs="Arial"/>
          <w:sz w:val="24"/>
          <w:szCs w:val="24"/>
        </w:rPr>
        <w:t>које није приведено намјени 1,50</w:t>
      </w:r>
      <w:r>
        <w:rPr>
          <w:rFonts w:ascii="Arial" w:hAnsi="Arial" w:cs="Arial"/>
          <w:sz w:val="24"/>
          <w:szCs w:val="24"/>
        </w:rPr>
        <w:t xml:space="preserve">                                                                                               - </w:t>
      </w:r>
      <w:r w:rsidR="009667BA">
        <w:rPr>
          <w:rFonts w:ascii="Arial" w:hAnsi="Arial" w:cs="Arial"/>
          <w:sz w:val="24"/>
          <w:szCs w:val="24"/>
        </w:rPr>
        <w:t xml:space="preserve"> </w:t>
      </w:r>
      <w:r>
        <w:rPr>
          <w:rFonts w:ascii="Arial" w:hAnsi="Arial" w:cs="Arial"/>
          <w:sz w:val="24"/>
          <w:szCs w:val="24"/>
        </w:rPr>
        <w:t>п</w:t>
      </w:r>
      <w:r w:rsidR="00717A5E" w:rsidRPr="00F939B6">
        <w:rPr>
          <w:rFonts w:ascii="Arial" w:hAnsi="Arial" w:cs="Arial"/>
          <w:sz w:val="24"/>
          <w:szCs w:val="24"/>
        </w:rPr>
        <w:t xml:space="preserve">ољопривредно земљиште зависно  од културе земљишта </w:t>
      </w:r>
      <w:r>
        <w:rPr>
          <w:rFonts w:ascii="Arial" w:hAnsi="Arial" w:cs="Arial"/>
          <w:sz w:val="24"/>
          <w:szCs w:val="24"/>
        </w:rPr>
        <w:t xml:space="preserve">                                                  </w:t>
      </w:r>
      <w:r w:rsidR="00B65986" w:rsidRPr="00F939B6">
        <w:rPr>
          <w:rFonts w:ascii="Arial" w:hAnsi="Arial" w:cs="Arial"/>
          <w:sz w:val="24"/>
          <w:szCs w:val="24"/>
        </w:rPr>
        <w:t>-</w:t>
      </w:r>
      <w:r w:rsidR="009667BA">
        <w:rPr>
          <w:rFonts w:ascii="Arial" w:hAnsi="Arial" w:cs="Arial"/>
          <w:sz w:val="24"/>
          <w:szCs w:val="24"/>
        </w:rPr>
        <w:t xml:space="preserve">  </w:t>
      </w:r>
      <w:r w:rsidRPr="00F939B6">
        <w:rPr>
          <w:rFonts w:ascii="Arial" w:hAnsi="Arial" w:cs="Arial"/>
          <w:sz w:val="24"/>
          <w:szCs w:val="24"/>
        </w:rPr>
        <w:t>п</w:t>
      </w:r>
      <w:r w:rsidR="00717A5E" w:rsidRPr="00F939B6">
        <w:rPr>
          <w:rFonts w:ascii="Arial" w:hAnsi="Arial" w:cs="Arial"/>
          <w:sz w:val="24"/>
          <w:szCs w:val="24"/>
        </w:rPr>
        <w:t>ољопривредно обрадиво (њиве, воћњаци, врт, виногради) 0,80</w:t>
      </w:r>
      <w:r>
        <w:rPr>
          <w:rFonts w:ascii="Arial" w:hAnsi="Arial" w:cs="Arial"/>
          <w:sz w:val="24"/>
          <w:szCs w:val="24"/>
        </w:rPr>
        <w:t xml:space="preserve">                                              </w:t>
      </w:r>
      <w:r w:rsidR="00B65986" w:rsidRPr="00F939B6">
        <w:rPr>
          <w:rFonts w:ascii="Arial" w:hAnsi="Arial" w:cs="Arial"/>
          <w:sz w:val="24"/>
          <w:szCs w:val="24"/>
        </w:rPr>
        <w:t>-</w:t>
      </w:r>
      <w:r w:rsidR="009667BA">
        <w:rPr>
          <w:rFonts w:ascii="Arial" w:hAnsi="Arial" w:cs="Arial"/>
          <w:sz w:val="24"/>
          <w:szCs w:val="24"/>
        </w:rPr>
        <w:t xml:space="preserve">  </w:t>
      </w:r>
      <w:r w:rsidRPr="00F939B6">
        <w:rPr>
          <w:rFonts w:ascii="Arial" w:hAnsi="Arial" w:cs="Arial"/>
          <w:sz w:val="24"/>
          <w:szCs w:val="24"/>
        </w:rPr>
        <w:t>п</w:t>
      </w:r>
      <w:r w:rsidR="00717A5E" w:rsidRPr="00F939B6">
        <w:rPr>
          <w:rFonts w:ascii="Arial" w:hAnsi="Arial" w:cs="Arial"/>
          <w:sz w:val="24"/>
          <w:szCs w:val="24"/>
        </w:rPr>
        <w:t>ољопривредно необрадиво (ливаде, пашњаци и дворишни простор) 0,30</w:t>
      </w:r>
      <w:r>
        <w:rPr>
          <w:rFonts w:ascii="Arial" w:hAnsi="Arial" w:cs="Arial"/>
          <w:sz w:val="24"/>
          <w:szCs w:val="24"/>
        </w:rPr>
        <w:t xml:space="preserve">                                     </w:t>
      </w:r>
      <w:r w:rsidR="00B65986" w:rsidRPr="00F939B6">
        <w:rPr>
          <w:rFonts w:ascii="Arial" w:hAnsi="Arial" w:cs="Arial"/>
          <w:sz w:val="24"/>
          <w:szCs w:val="24"/>
        </w:rPr>
        <w:t>-</w:t>
      </w:r>
      <w:r w:rsidR="009667BA">
        <w:rPr>
          <w:rFonts w:ascii="Arial" w:hAnsi="Arial" w:cs="Arial"/>
          <w:sz w:val="24"/>
          <w:szCs w:val="24"/>
        </w:rPr>
        <w:t xml:space="preserve">  </w:t>
      </w:r>
      <w:r w:rsidRPr="00F939B6">
        <w:rPr>
          <w:rFonts w:ascii="Arial" w:hAnsi="Arial" w:cs="Arial"/>
          <w:sz w:val="24"/>
          <w:szCs w:val="24"/>
        </w:rPr>
        <w:t>н</w:t>
      </w:r>
      <w:r w:rsidR="00717A5E" w:rsidRPr="00F939B6">
        <w:rPr>
          <w:rFonts w:ascii="Arial" w:hAnsi="Arial" w:cs="Arial"/>
          <w:sz w:val="24"/>
          <w:szCs w:val="24"/>
        </w:rPr>
        <w:t>еплодно земљиште 0,20</w:t>
      </w:r>
      <w:r>
        <w:rPr>
          <w:rFonts w:ascii="Arial" w:hAnsi="Arial" w:cs="Arial"/>
          <w:sz w:val="24"/>
          <w:szCs w:val="24"/>
        </w:rPr>
        <w:t xml:space="preserve">                                                                                                     </w:t>
      </w:r>
      <w:r w:rsidRPr="00F939B6">
        <w:rPr>
          <w:rFonts w:ascii="Arial" w:hAnsi="Arial" w:cs="Arial"/>
          <w:sz w:val="24"/>
          <w:szCs w:val="24"/>
        </w:rPr>
        <w:t>-ш</w:t>
      </w:r>
      <w:r w:rsidR="00B65986" w:rsidRPr="00F939B6">
        <w:rPr>
          <w:rFonts w:ascii="Arial" w:hAnsi="Arial" w:cs="Arial"/>
          <w:sz w:val="24"/>
          <w:szCs w:val="24"/>
        </w:rPr>
        <w:t xml:space="preserve">умско земљиште </w:t>
      </w:r>
      <w:r>
        <w:rPr>
          <w:rFonts w:ascii="Arial" w:hAnsi="Arial" w:cs="Arial"/>
          <w:sz w:val="24"/>
          <w:szCs w:val="24"/>
        </w:rPr>
        <w:t xml:space="preserve">    </w:t>
      </w:r>
      <w:r w:rsidR="00A127FB">
        <w:rPr>
          <w:rFonts w:ascii="Arial" w:hAnsi="Arial" w:cs="Arial"/>
          <w:sz w:val="24"/>
          <w:szCs w:val="24"/>
        </w:rPr>
        <w:t xml:space="preserve">                                                                                                                  </w:t>
      </w:r>
      <w:r>
        <w:rPr>
          <w:rFonts w:ascii="Arial" w:hAnsi="Arial" w:cs="Arial"/>
          <w:sz w:val="24"/>
          <w:szCs w:val="24"/>
        </w:rPr>
        <w:t>а)  ш</w:t>
      </w:r>
      <w:r w:rsidR="00B65986" w:rsidRPr="00F939B6">
        <w:rPr>
          <w:rFonts w:ascii="Arial" w:hAnsi="Arial" w:cs="Arial"/>
          <w:sz w:val="24"/>
          <w:szCs w:val="24"/>
        </w:rPr>
        <w:t>ума 2 ,3 и 4 класе  0,80</w:t>
      </w:r>
      <w:r>
        <w:rPr>
          <w:rFonts w:ascii="Arial" w:hAnsi="Arial" w:cs="Arial"/>
          <w:sz w:val="24"/>
          <w:szCs w:val="24"/>
        </w:rPr>
        <w:t xml:space="preserve">                                                                                                                                                    </w:t>
      </w:r>
      <w:r w:rsidR="00A127FB">
        <w:rPr>
          <w:rFonts w:ascii="Arial" w:hAnsi="Arial" w:cs="Arial"/>
          <w:sz w:val="24"/>
          <w:szCs w:val="24"/>
        </w:rPr>
        <w:t xml:space="preserve">                   </w:t>
      </w:r>
      <w:r>
        <w:rPr>
          <w:rFonts w:ascii="Arial" w:hAnsi="Arial" w:cs="Arial"/>
          <w:sz w:val="24"/>
          <w:szCs w:val="24"/>
        </w:rPr>
        <w:t>б) ш</w:t>
      </w:r>
      <w:r w:rsidR="00B65986" w:rsidRPr="00F939B6">
        <w:rPr>
          <w:rFonts w:ascii="Arial" w:hAnsi="Arial" w:cs="Arial"/>
          <w:sz w:val="24"/>
          <w:szCs w:val="24"/>
        </w:rPr>
        <w:t xml:space="preserve">ума 5,6, и 7 класе  </w:t>
      </w:r>
      <w:r w:rsidR="00A127FB">
        <w:rPr>
          <w:rFonts w:ascii="Arial" w:hAnsi="Arial" w:cs="Arial"/>
          <w:sz w:val="24"/>
          <w:szCs w:val="24"/>
        </w:rPr>
        <w:t xml:space="preserve"> </w:t>
      </w:r>
      <w:r w:rsidR="00B65986" w:rsidRPr="00F939B6">
        <w:rPr>
          <w:rFonts w:ascii="Arial" w:hAnsi="Arial" w:cs="Arial"/>
          <w:sz w:val="24"/>
          <w:szCs w:val="24"/>
        </w:rPr>
        <w:t>0,40</w:t>
      </w:r>
    </w:p>
    <w:p w:rsidR="00F939B6" w:rsidRPr="00F939B6" w:rsidRDefault="00F939B6" w:rsidP="004367DF">
      <w:pPr>
        <w:jc w:val="center"/>
        <w:rPr>
          <w:rFonts w:ascii="Arial" w:hAnsi="Arial" w:cs="Arial"/>
          <w:b/>
          <w:sz w:val="24"/>
          <w:szCs w:val="24"/>
        </w:rPr>
      </w:pPr>
      <w:r w:rsidRPr="00F939B6">
        <w:rPr>
          <w:rFonts w:ascii="Arial" w:hAnsi="Arial" w:cs="Arial"/>
          <w:b/>
          <w:sz w:val="24"/>
          <w:szCs w:val="24"/>
        </w:rPr>
        <w:t>Коефицијент старости објекта</w:t>
      </w:r>
      <w:r w:rsidR="004367DF">
        <w:rPr>
          <w:rFonts w:ascii="Arial" w:hAnsi="Arial" w:cs="Arial"/>
          <w:b/>
          <w:sz w:val="24"/>
          <w:szCs w:val="24"/>
        </w:rPr>
        <w:t xml:space="preserve">                                                                                                </w:t>
      </w:r>
      <w:r>
        <w:rPr>
          <w:rFonts w:ascii="Arial" w:hAnsi="Arial" w:cs="Arial"/>
          <w:b/>
          <w:sz w:val="24"/>
          <w:szCs w:val="24"/>
        </w:rPr>
        <w:t>Члан 13</w:t>
      </w:r>
    </w:p>
    <w:p w:rsidR="00F939B6" w:rsidRDefault="00F939B6" w:rsidP="00F939B6">
      <w:pPr>
        <w:jc w:val="both"/>
        <w:rPr>
          <w:rFonts w:ascii="Arial" w:hAnsi="Arial" w:cs="Arial"/>
          <w:sz w:val="24"/>
          <w:szCs w:val="24"/>
        </w:rPr>
      </w:pPr>
      <w:r>
        <w:rPr>
          <w:rFonts w:ascii="Arial" w:hAnsi="Arial" w:cs="Arial"/>
          <w:sz w:val="24"/>
          <w:szCs w:val="24"/>
        </w:rPr>
        <w:t>Вриједност грађевинског</w:t>
      </w:r>
      <w:r w:rsidRPr="00B56FFE">
        <w:rPr>
          <w:rFonts w:ascii="Arial" w:hAnsi="Arial" w:cs="Arial"/>
          <w:sz w:val="24"/>
          <w:szCs w:val="24"/>
        </w:rPr>
        <w:t xml:space="preserve"> објеката</w:t>
      </w:r>
      <w:r>
        <w:rPr>
          <w:rFonts w:ascii="Arial" w:hAnsi="Arial" w:cs="Arial"/>
          <w:sz w:val="24"/>
          <w:szCs w:val="24"/>
        </w:rPr>
        <w:t xml:space="preserve">, утврђена у складу са чланом 2 и 3 Уредбе </w:t>
      </w:r>
      <w:r w:rsidRPr="00B56FFE">
        <w:rPr>
          <w:rFonts w:ascii="Arial" w:hAnsi="Arial" w:cs="Arial"/>
          <w:sz w:val="24"/>
          <w:szCs w:val="24"/>
        </w:rPr>
        <w:t xml:space="preserve"> умању</w:t>
      </w:r>
      <w:r>
        <w:rPr>
          <w:rFonts w:ascii="Arial" w:hAnsi="Arial" w:cs="Arial"/>
          <w:sz w:val="24"/>
          <w:szCs w:val="24"/>
        </w:rPr>
        <w:t>је се по, основу старости објек</w:t>
      </w:r>
      <w:r w:rsidRPr="00B56FFE">
        <w:rPr>
          <w:rFonts w:ascii="Arial" w:hAnsi="Arial" w:cs="Arial"/>
          <w:sz w:val="24"/>
          <w:szCs w:val="24"/>
        </w:rPr>
        <w:t xml:space="preserve">та </w:t>
      </w:r>
      <w:r>
        <w:rPr>
          <w:rFonts w:ascii="Arial" w:hAnsi="Arial" w:cs="Arial"/>
          <w:sz w:val="24"/>
          <w:szCs w:val="24"/>
        </w:rPr>
        <w:t xml:space="preserve">за </w:t>
      </w:r>
      <w:r w:rsidRPr="00B56FFE">
        <w:rPr>
          <w:rFonts w:ascii="Arial" w:hAnsi="Arial" w:cs="Arial"/>
          <w:sz w:val="24"/>
          <w:szCs w:val="24"/>
        </w:rPr>
        <w:t>1,00℅</w:t>
      </w:r>
      <w:r>
        <w:rPr>
          <w:rFonts w:ascii="Arial" w:hAnsi="Arial" w:cs="Arial"/>
          <w:sz w:val="24"/>
          <w:szCs w:val="24"/>
        </w:rPr>
        <w:t xml:space="preserve">  за сваку годину старости, с тим да умањење може износити   највише  60% вриједности објекта.</w:t>
      </w:r>
    </w:p>
    <w:p w:rsidR="00F939B6" w:rsidRDefault="00F939B6" w:rsidP="00BA1577">
      <w:pPr>
        <w:jc w:val="both"/>
        <w:rPr>
          <w:rFonts w:ascii="Arial" w:hAnsi="Arial" w:cs="Arial"/>
          <w:sz w:val="24"/>
          <w:szCs w:val="24"/>
        </w:rPr>
      </w:pPr>
      <w:r>
        <w:rPr>
          <w:rFonts w:ascii="Arial" w:hAnsi="Arial" w:cs="Arial"/>
          <w:sz w:val="24"/>
          <w:szCs w:val="24"/>
        </w:rPr>
        <w:t>Умањење по основу старости у смислу ове Одлуке се рачуна од изградње</w:t>
      </w:r>
      <w:r w:rsidR="00BA1577">
        <w:rPr>
          <w:rFonts w:ascii="Arial" w:hAnsi="Arial" w:cs="Arial"/>
          <w:sz w:val="24"/>
          <w:szCs w:val="24"/>
        </w:rPr>
        <w:t xml:space="preserve"> или од задње реконструкције грађевинског објекта или посебног дијела грађевинског објекта.</w:t>
      </w:r>
    </w:p>
    <w:p w:rsidR="00751995" w:rsidRPr="00B84547" w:rsidRDefault="00B84547" w:rsidP="00600B72">
      <w:pPr>
        <w:jc w:val="center"/>
        <w:rPr>
          <w:rFonts w:ascii="Arial" w:hAnsi="Arial" w:cs="Arial"/>
          <w:b/>
          <w:sz w:val="24"/>
          <w:szCs w:val="24"/>
        </w:rPr>
      </w:pPr>
      <w:r>
        <w:rPr>
          <w:rFonts w:ascii="Arial" w:hAnsi="Arial" w:cs="Arial"/>
          <w:b/>
          <w:sz w:val="24"/>
          <w:szCs w:val="24"/>
        </w:rPr>
        <w:t xml:space="preserve">   </w:t>
      </w:r>
      <w:r w:rsidRPr="00B84547">
        <w:rPr>
          <w:rFonts w:ascii="Arial" w:hAnsi="Arial" w:cs="Arial"/>
          <w:b/>
          <w:sz w:val="24"/>
          <w:szCs w:val="24"/>
        </w:rPr>
        <w:t>Пореске стопе</w:t>
      </w:r>
      <w:r w:rsidR="00600B72">
        <w:rPr>
          <w:rFonts w:ascii="Arial" w:hAnsi="Arial" w:cs="Arial"/>
          <w:b/>
          <w:sz w:val="24"/>
          <w:szCs w:val="24"/>
        </w:rPr>
        <w:t xml:space="preserve">                                                                                                                      </w:t>
      </w:r>
      <w:r w:rsidR="00BA1577" w:rsidRPr="00B84547">
        <w:rPr>
          <w:rFonts w:ascii="Arial" w:hAnsi="Arial" w:cs="Arial"/>
          <w:b/>
          <w:sz w:val="24"/>
          <w:szCs w:val="24"/>
        </w:rPr>
        <w:t>Члан 14</w:t>
      </w:r>
    </w:p>
    <w:p w:rsidR="00751995" w:rsidRDefault="001C4EE7" w:rsidP="00751995">
      <w:pPr>
        <w:rPr>
          <w:rFonts w:ascii="Arial" w:hAnsi="Arial" w:cs="Arial"/>
          <w:sz w:val="24"/>
          <w:szCs w:val="24"/>
        </w:rPr>
      </w:pPr>
      <w:r>
        <w:rPr>
          <w:rFonts w:ascii="Arial" w:hAnsi="Arial" w:cs="Arial"/>
          <w:sz w:val="24"/>
          <w:szCs w:val="24"/>
        </w:rPr>
        <w:t xml:space="preserve">На утврђену тржишну вриједност </w:t>
      </w:r>
      <w:r w:rsidR="00751995" w:rsidRPr="00751995">
        <w:rPr>
          <w:rFonts w:ascii="Arial" w:hAnsi="Arial" w:cs="Arial"/>
          <w:sz w:val="24"/>
          <w:szCs w:val="24"/>
        </w:rPr>
        <w:t xml:space="preserve"> примјењује се пореска стопа</w:t>
      </w:r>
      <w:r>
        <w:rPr>
          <w:rFonts w:ascii="Arial" w:hAnsi="Arial" w:cs="Arial"/>
          <w:sz w:val="24"/>
          <w:szCs w:val="24"/>
        </w:rPr>
        <w:t>,</w:t>
      </w:r>
      <w:r w:rsidR="00751995" w:rsidRPr="00751995">
        <w:rPr>
          <w:rFonts w:ascii="Arial" w:hAnsi="Arial" w:cs="Arial"/>
          <w:sz w:val="24"/>
          <w:szCs w:val="24"/>
        </w:rPr>
        <w:t xml:space="preserve"> и то за:</w:t>
      </w:r>
    </w:p>
    <w:p w:rsidR="00751995" w:rsidRDefault="001C4EE7" w:rsidP="00751995">
      <w:pPr>
        <w:pStyle w:val="ListParagraph"/>
        <w:numPr>
          <w:ilvl w:val="0"/>
          <w:numId w:val="6"/>
        </w:numPr>
        <w:rPr>
          <w:rFonts w:ascii="Arial" w:hAnsi="Arial" w:cs="Arial"/>
          <w:sz w:val="24"/>
          <w:szCs w:val="24"/>
        </w:rPr>
      </w:pPr>
      <w:r>
        <w:rPr>
          <w:rFonts w:ascii="Arial" w:hAnsi="Arial" w:cs="Arial"/>
          <w:sz w:val="24"/>
          <w:szCs w:val="24"/>
        </w:rPr>
        <w:t>Грађевински објекти:</w:t>
      </w:r>
      <w:r w:rsidR="00751995">
        <w:rPr>
          <w:rFonts w:ascii="Arial" w:hAnsi="Arial" w:cs="Arial"/>
          <w:sz w:val="24"/>
          <w:szCs w:val="24"/>
        </w:rPr>
        <w:t xml:space="preserve"> </w:t>
      </w:r>
    </w:p>
    <w:p w:rsidR="00751995" w:rsidRDefault="00751995" w:rsidP="001C4EE7">
      <w:pPr>
        <w:pStyle w:val="ListParagraph"/>
        <w:numPr>
          <w:ilvl w:val="0"/>
          <w:numId w:val="7"/>
        </w:numPr>
        <w:jc w:val="both"/>
        <w:rPr>
          <w:rFonts w:ascii="Arial" w:hAnsi="Arial" w:cs="Arial"/>
          <w:sz w:val="24"/>
          <w:szCs w:val="24"/>
        </w:rPr>
      </w:pPr>
      <w:r>
        <w:rPr>
          <w:rFonts w:ascii="Arial" w:hAnsi="Arial" w:cs="Arial"/>
          <w:sz w:val="24"/>
          <w:szCs w:val="24"/>
        </w:rPr>
        <w:t>стамбени  објекат</w:t>
      </w:r>
      <w:r w:rsidR="001C4EE7">
        <w:rPr>
          <w:rFonts w:ascii="Arial" w:hAnsi="Arial" w:cs="Arial"/>
          <w:sz w:val="24"/>
          <w:szCs w:val="24"/>
        </w:rPr>
        <w:t xml:space="preserve"> </w:t>
      </w:r>
      <w:r>
        <w:rPr>
          <w:rFonts w:ascii="Arial" w:hAnsi="Arial" w:cs="Arial"/>
          <w:sz w:val="24"/>
          <w:szCs w:val="24"/>
        </w:rPr>
        <w:t xml:space="preserve"> за становање </w:t>
      </w:r>
      <w:r w:rsidR="001C4EE7">
        <w:rPr>
          <w:rFonts w:ascii="Arial" w:hAnsi="Arial" w:cs="Arial"/>
          <w:sz w:val="24"/>
          <w:szCs w:val="24"/>
        </w:rPr>
        <w:t xml:space="preserve"> односно стан </w:t>
      </w:r>
      <w:r>
        <w:rPr>
          <w:rFonts w:ascii="Arial" w:hAnsi="Arial" w:cs="Arial"/>
          <w:sz w:val="24"/>
          <w:szCs w:val="24"/>
        </w:rPr>
        <w:t>који пореском обвезнику служи као главно мј</w:t>
      </w:r>
      <w:r w:rsidR="001C4EE7">
        <w:rPr>
          <w:rFonts w:ascii="Arial" w:hAnsi="Arial" w:cs="Arial"/>
          <w:sz w:val="24"/>
          <w:szCs w:val="24"/>
        </w:rPr>
        <w:t>есто становања ( стан, породична кућа</w:t>
      </w:r>
      <w:r>
        <w:rPr>
          <w:rFonts w:ascii="Arial" w:hAnsi="Arial" w:cs="Arial"/>
          <w:sz w:val="24"/>
          <w:szCs w:val="24"/>
        </w:rPr>
        <w:t>)  0,30%</w:t>
      </w:r>
      <w:r w:rsidR="001C4EE7">
        <w:rPr>
          <w:rFonts w:ascii="Arial" w:hAnsi="Arial" w:cs="Arial"/>
          <w:sz w:val="24"/>
          <w:szCs w:val="24"/>
        </w:rPr>
        <w:t xml:space="preserve">; </w:t>
      </w:r>
    </w:p>
    <w:p w:rsidR="00B05191" w:rsidRPr="00441A89" w:rsidRDefault="00751995" w:rsidP="001C4EE7">
      <w:pPr>
        <w:pStyle w:val="ListParagraph"/>
        <w:numPr>
          <w:ilvl w:val="0"/>
          <w:numId w:val="7"/>
        </w:numPr>
        <w:jc w:val="both"/>
        <w:rPr>
          <w:rFonts w:ascii="Arial" w:hAnsi="Arial" w:cs="Arial"/>
          <w:sz w:val="24"/>
          <w:szCs w:val="24"/>
        </w:rPr>
      </w:pPr>
      <w:r>
        <w:rPr>
          <w:rFonts w:ascii="Arial" w:hAnsi="Arial" w:cs="Arial"/>
          <w:sz w:val="24"/>
          <w:szCs w:val="24"/>
        </w:rPr>
        <w:t>стамбени  објекат за становање</w:t>
      </w:r>
      <w:r w:rsidR="001C4EE7">
        <w:rPr>
          <w:rFonts w:ascii="Arial" w:hAnsi="Arial" w:cs="Arial"/>
          <w:sz w:val="24"/>
          <w:szCs w:val="24"/>
        </w:rPr>
        <w:t xml:space="preserve"> односно стан   који је  пореском</w:t>
      </w:r>
      <w:r>
        <w:rPr>
          <w:rFonts w:ascii="Arial" w:hAnsi="Arial" w:cs="Arial"/>
          <w:sz w:val="24"/>
          <w:szCs w:val="24"/>
        </w:rPr>
        <w:t xml:space="preserve"> обвезник</w:t>
      </w:r>
      <w:r w:rsidR="001C4EE7">
        <w:rPr>
          <w:rFonts w:ascii="Arial" w:hAnsi="Arial" w:cs="Arial"/>
          <w:sz w:val="24"/>
          <w:szCs w:val="24"/>
        </w:rPr>
        <w:t xml:space="preserve">у једини стамбени објекат односно стан на територији Црне Горе, под условом да порески обвезник има пријављено </w:t>
      </w:r>
      <w:r>
        <w:rPr>
          <w:rFonts w:ascii="Arial" w:hAnsi="Arial" w:cs="Arial"/>
          <w:sz w:val="24"/>
          <w:szCs w:val="24"/>
        </w:rPr>
        <w:t xml:space="preserve"> пребивалиште</w:t>
      </w:r>
      <w:r w:rsidR="001C4EE7">
        <w:rPr>
          <w:rFonts w:ascii="Arial" w:hAnsi="Arial" w:cs="Arial"/>
          <w:sz w:val="24"/>
          <w:szCs w:val="24"/>
        </w:rPr>
        <w:t xml:space="preserve">, односно стални боравак  на територији  </w:t>
      </w:r>
      <w:r>
        <w:rPr>
          <w:rFonts w:ascii="Arial" w:hAnsi="Arial" w:cs="Arial"/>
          <w:sz w:val="24"/>
          <w:szCs w:val="24"/>
        </w:rPr>
        <w:t>Ц</w:t>
      </w:r>
      <w:r w:rsidR="001C4EE7">
        <w:rPr>
          <w:rFonts w:ascii="Arial" w:hAnsi="Arial" w:cs="Arial"/>
          <w:sz w:val="24"/>
          <w:szCs w:val="24"/>
        </w:rPr>
        <w:t>рне Горе</w:t>
      </w:r>
      <w:r w:rsidR="00441A89">
        <w:rPr>
          <w:rFonts w:ascii="Arial" w:hAnsi="Arial" w:cs="Arial"/>
          <w:sz w:val="24"/>
          <w:szCs w:val="24"/>
        </w:rPr>
        <w:t xml:space="preserve"> 0,30%</w:t>
      </w:r>
      <w:r>
        <w:rPr>
          <w:rFonts w:ascii="Arial" w:hAnsi="Arial" w:cs="Arial"/>
          <w:sz w:val="24"/>
          <w:szCs w:val="24"/>
        </w:rPr>
        <w:t xml:space="preserve"> </w:t>
      </w:r>
      <w:r w:rsidR="001C4EE7">
        <w:rPr>
          <w:rFonts w:ascii="Arial" w:hAnsi="Arial" w:cs="Arial"/>
          <w:sz w:val="24"/>
          <w:szCs w:val="24"/>
        </w:rPr>
        <w:t>;</w:t>
      </w:r>
    </w:p>
    <w:p w:rsidR="00441A89" w:rsidRPr="00441A89" w:rsidRDefault="00441A89" w:rsidP="001C4EE7">
      <w:pPr>
        <w:pStyle w:val="ListParagraph"/>
        <w:numPr>
          <w:ilvl w:val="0"/>
          <w:numId w:val="7"/>
        </w:numPr>
        <w:jc w:val="both"/>
        <w:rPr>
          <w:rFonts w:ascii="Arial" w:hAnsi="Arial" w:cs="Arial"/>
          <w:sz w:val="24"/>
          <w:szCs w:val="24"/>
        </w:rPr>
      </w:pPr>
      <w:r>
        <w:rPr>
          <w:rFonts w:ascii="Arial" w:hAnsi="Arial" w:cs="Arial"/>
          <w:sz w:val="24"/>
          <w:szCs w:val="24"/>
        </w:rPr>
        <w:t xml:space="preserve">секундарни стамбени објекат, односно стан који није пребивалиште </w:t>
      </w:r>
      <w:r w:rsidR="001C4EE7">
        <w:rPr>
          <w:rFonts w:ascii="Arial" w:hAnsi="Arial" w:cs="Arial"/>
          <w:sz w:val="24"/>
          <w:szCs w:val="24"/>
        </w:rPr>
        <w:t xml:space="preserve"> или мјесто сталног настањења пореског обвезника </w:t>
      </w:r>
      <w:r>
        <w:rPr>
          <w:rFonts w:ascii="Arial" w:hAnsi="Arial" w:cs="Arial"/>
          <w:sz w:val="24"/>
          <w:szCs w:val="24"/>
        </w:rPr>
        <w:t xml:space="preserve">  0,60 %</w:t>
      </w:r>
      <w:r w:rsidR="001C4EE7">
        <w:rPr>
          <w:rFonts w:ascii="Arial" w:hAnsi="Arial" w:cs="Arial"/>
          <w:sz w:val="24"/>
          <w:szCs w:val="24"/>
        </w:rPr>
        <w:t>;</w:t>
      </w:r>
    </w:p>
    <w:p w:rsidR="000C1A8C" w:rsidRPr="000C1A8C" w:rsidRDefault="000C1A8C" w:rsidP="00441A89">
      <w:pPr>
        <w:pStyle w:val="ListParagraph"/>
        <w:numPr>
          <w:ilvl w:val="0"/>
          <w:numId w:val="7"/>
        </w:numPr>
        <w:rPr>
          <w:rFonts w:ascii="Arial" w:hAnsi="Arial" w:cs="Arial"/>
          <w:sz w:val="24"/>
          <w:szCs w:val="24"/>
        </w:rPr>
      </w:pPr>
      <w:r>
        <w:rPr>
          <w:rFonts w:ascii="Arial" w:hAnsi="Arial" w:cs="Arial"/>
          <w:sz w:val="24"/>
          <w:szCs w:val="24"/>
        </w:rPr>
        <w:t>стамбени објакат у изградњи 0,20%</w:t>
      </w:r>
      <w:r w:rsidR="005F40BC">
        <w:rPr>
          <w:rFonts w:ascii="Arial" w:hAnsi="Arial" w:cs="Arial"/>
          <w:sz w:val="24"/>
          <w:szCs w:val="24"/>
        </w:rPr>
        <w:t>;</w:t>
      </w:r>
    </w:p>
    <w:p w:rsidR="00441A89" w:rsidRPr="006B4986" w:rsidRDefault="000C1A8C" w:rsidP="005F40BC">
      <w:pPr>
        <w:pStyle w:val="ListParagraph"/>
        <w:numPr>
          <w:ilvl w:val="0"/>
          <w:numId w:val="7"/>
        </w:numPr>
        <w:jc w:val="both"/>
        <w:rPr>
          <w:rFonts w:ascii="Arial" w:hAnsi="Arial" w:cs="Arial"/>
          <w:sz w:val="24"/>
          <w:szCs w:val="24"/>
        </w:rPr>
      </w:pPr>
      <w:r>
        <w:rPr>
          <w:rFonts w:ascii="Arial" w:hAnsi="Arial" w:cs="Arial"/>
          <w:sz w:val="24"/>
          <w:szCs w:val="24"/>
        </w:rPr>
        <w:lastRenderedPageBreak/>
        <w:t xml:space="preserve"> </w:t>
      </w:r>
      <w:r w:rsidR="006B4986">
        <w:rPr>
          <w:rFonts w:ascii="Arial" w:hAnsi="Arial" w:cs="Arial"/>
          <w:sz w:val="24"/>
          <w:szCs w:val="24"/>
        </w:rPr>
        <w:t xml:space="preserve">пословни објекти и пословне просторије (канцеларијски простор, локали , </w:t>
      </w:r>
      <w:r w:rsidR="005F40BC">
        <w:rPr>
          <w:rFonts w:ascii="Arial" w:hAnsi="Arial" w:cs="Arial"/>
          <w:sz w:val="24"/>
          <w:szCs w:val="24"/>
        </w:rPr>
        <w:t>угоститељски објекти и сл.) 0,40</w:t>
      </w:r>
      <w:r w:rsidR="006B4986">
        <w:rPr>
          <w:rFonts w:ascii="Arial" w:hAnsi="Arial" w:cs="Arial"/>
          <w:sz w:val="24"/>
          <w:szCs w:val="24"/>
        </w:rPr>
        <w:t>%</w:t>
      </w:r>
      <w:r w:rsidR="005F40BC">
        <w:rPr>
          <w:rFonts w:ascii="Arial" w:hAnsi="Arial" w:cs="Arial"/>
          <w:sz w:val="24"/>
          <w:szCs w:val="24"/>
        </w:rPr>
        <w:t>;</w:t>
      </w:r>
    </w:p>
    <w:p w:rsidR="006B4986" w:rsidRPr="006B4986" w:rsidRDefault="006B4986" w:rsidP="00441A89">
      <w:pPr>
        <w:pStyle w:val="ListParagraph"/>
        <w:numPr>
          <w:ilvl w:val="0"/>
          <w:numId w:val="7"/>
        </w:numPr>
        <w:rPr>
          <w:rFonts w:ascii="Arial" w:hAnsi="Arial" w:cs="Arial"/>
          <w:sz w:val="24"/>
          <w:szCs w:val="24"/>
        </w:rPr>
      </w:pPr>
      <w:r>
        <w:rPr>
          <w:rFonts w:ascii="Arial" w:hAnsi="Arial" w:cs="Arial"/>
          <w:sz w:val="24"/>
          <w:szCs w:val="24"/>
        </w:rPr>
        <w:t>производни објекти (хале, складишта, и др. простори за обављање производне дјелатности) 0,25</w:t>
      </w:r>
      <w:r w:rsidR="00F21154">
        <w:rPr>
          <w:rFonts w:ascii="Arial" w:hAnsi="Arial" w:cs="Arial"/>
          <w:sz w:val="24"/>
          <w:szCs w:val="24"/>
        </w:rPr>
        <w:t xml:space="preserve"> %</w:t>
      </w:r>
      <w:r w:rsidR="005F40BC">
        <w:rPr>
          <w:rFonts w:ascii="Arial" w:hAnsi="Arial" w:cs="Arial"/>
          <w:sz w:val="24"/>
          <w:szCs w:val="24"/>
        </w:rPr>
        <w:t>;</w:t>
      </w:r>
    </w:p>
    <w:p w:rsidR="0067555D" w:rsidRPr="00F21154" w:rsidRDefault="006B4986" w:rsidP="00B56FFE">
      <w:pPr>
        <w:pStyle w:val="ListParagraph"/>
        <w:numPr>
          <w:ilvl w:val="0"/>
          <w:numId w:val="7"/>
        </w:numPr>
        <w:rPr>
          <w:rFonts w:ascii="Arial" w:hAnsi="Arial" w:cs="Arial"/>
          <w:sz w:val="24"/>
          <w:szCs w:val="24"/>
        </w:rPr>
      </w:pPr>
      <w:r>
        <w:rPr>
          <w:rFonts w:ascii="Arial" w:hAnsi="Arial" w:cs="Arial"/>
          <w:sz w:val="24"/>
          <w:szCs w:val="24"/>
        </w:rPr>
        <w:t xml:space="preserve"> </w:t>
      </w:r>
      <w:r w:rsidR="00F21154">
        <w:rPr>
          <w:rFonts w:ascii="Arial" w:hAnsi="Arial" w:cs="Arial"/>
          <w:sz w:val="24"/>
          <w:szCs w:val="24"/>
        </w:rPr>
        <w:t>помоћни објекти ( правна лица) 0,25%</w:t>
      </w:r>
      <w:r w:rsidR="005F40BC">
        <w:rPr>
          <w:rFonts w:ascii="Arial" w:hAnsi="Arial" w:cs="Arial"/>
          <w:sz w:val="24"/>
          <w:szCs w:val="24"/>
        </w:rPr>
        <w:t>;</w:t>
      </w:r>
    </w:p>
    <w:p w:rsidR="00F21154" w:rsidRPr="00515469" w:rsidRDefault="00F21154" w:rsidP="00B56FFE">
      <w:pPr>
        <w:pStyle w:val="ListParagraph"/>
        <w:numPr>
          <w:ilvl w:val="0"/>
          <w:numId w:val="7"/>
        </w:numPr>
        <w:rPr>
          <w:rFonts w:ascii="Arial" w:hAnsi="Arial" w:cs="Arial"/>
          <w:sz w:val="24"/>
          <w:szCs w:val="24"/>
        </w:rPr>
      </w:pPr>
      <w:r>
        <w:rPr>
          <w:rFonts w:ascii="Arial" w:hAnsi="Arial" w:cs="Arial"/>
          <w:sz w:val="24"/>
          <w:szCs w:val="24"/>
        </w:rPr>
        <w:t>посебни дјелови стамбених  објеката и зграда ( подруми, гараже и сл.) 0,25%</w:t>
      </w:r>
      <w:r w:rsidR="005F40BC">
        <w:rPr>
          <w:rFonts w:ascii="Arial" w:hAnsi="Arial" w:cs="Arial"/>
          <w:sz w:val="24"/>
          <w:szCs w:val="24"/>
        </w:rPr>
        <w:t>;</w:t>
      </w:r>
    </w:p>
    <w:p w:rsidR="00515469" w:rsidRPr="00515469" w:rsidRDefault="00515469" w:rsidP="00B56FFE">
      <w:pPr>
        <w:pStyle w:val="ListParagraph"/>
        <w:numPr>
          <w:ilvl w:val="0"/>
          <w:numId w:val="7"/>
        </w:numPr>
        <w:rPr>
          <w:rFonts w:ascii="Arial" w:hAnsi="Arial" w:cs="Arial"/>
          <w:sz w:val="24"/>
          <w:szCs w:val="24"/>
        </w:rPr>
      </w:pPr>
      <w:r>
        <w:rPr>
          <w:rFonts w:ascii="Arial" w:hAnsi="Arial" w:cs="Arial"/>
          <w:sz w:val="24"/>
          <w:szCs w:val="24"/>
        </w:rPr>
        <w:t>за бесправни објекат којим се рјешава стамбено питање 0,40%;</w:t>
      </w:r>
    </w:p>
    <w:p w:rsidR="00515469" w:rsidRPr="00515469" w:rsidRDefault="00515469" w:rsidP="00515469">
      <w:pPr>
        <w:pStyle w:val="ListParagraph"/>
        <w:numPr>
          <w:ilvl w:val="0"/>
          <w:numId w:val="7"/>
        </w:numPr>
        <w:rPr>
          <w:rFonts w:ascii="Arial" w:hAnsi="Arial" w:cs="Arial"/>
          <w:sz w:val="24"/>
          <w:szCs w:val="24"/>
        </w:rPr>
      </w:pPr>
      <w:r>
        <w:rPr>
          <w:rFonts w:ascii="Arial" w:hAnsi="Arial" w:cs="Arial"/>
          <w:sz w:val="24"/>
          <w:szCs w:val="24"/>
        </w:rPr>
        <w:t>за бесправни објекат којим се не рјешава стамбено питање 0,60%;</w:t>
      </w:r>
    </w:p>
    <w:p w:rsidR="00D65213" w:rsidRPr="00D65213" w:rsidRDefault="00D65213" w:rsidP="00B56FFE">
      <w:pPr>
        <w:pStyle w:val="ListParagraph"/>
        <w:numPr>
          <w:ilvl w:val="0"/>
          <w:numId w:val="7"/>
        </w:numPr>
        <w:rPr>
          <w:rFonts w:ascii="Arial" w:hAnsi="Arial" w:cs="Arial"/>
          <w:sz w:val="24"/>
          <w:szCs w:val="24"/>
        </w:rPr>
      </w:pPr>
      <w:r>
        <w:rPr>
          <w:rFonts w:ascii="Arial" w:hAnsi="Arial" w:cs="Arial"/>
          <w:sz w:val="24"/>
          <w:szCs w:val="24"/>
        </w:rPr>
        <w:t>телекомуникациони и енергетски објекти 0,25%</w:t>
      </w:r>
      <w:r w:rsidR="005F40BC">
        <w:rPr>
          <w:rFonts w:ascii="Arial" w:hAnsi="Arial" w:cs="Arial"/>
          <w:sz w:val="24"/>
          <w:szCs w:val="24"/>
        </w:rPr>
        <w:t>.</w:t>
      </w:r>
    </w:p>
    <w:p w:rsidR="00D65213" w:rsidRPr="00D65213" w:rsidRDefault="00D65213" w:rsidP="00D65213">
      <w:pPr>
        <w:pStyle w:val="ListParagraph"/>
        <w:numPr>
          <w:ilvl w:val="0"/>
          <w:numId w:val="6"/>
        </w:numPr>
        <w:rPr>
          <w:rFonts w:ascii="Arial" w:hAnsi="Arial" w:cs="Arial"/>
          <w:sz w:val="24"/>
          <w:szCs w:val="24"/>
        </w:rPr>
      </w:pPr>
      <w:r>
        <w:rPr>
          <w:rFonts w:ascii="Arial" w:hAnsi="Arial" w:cs="Arial"/>
          <w:sz w:val="24"/>
          <w:szCs w:val="24"/>
        </w:rPr>
        <w:t>Земљиште</w:t>
      </w:r>
      <w:r w:rsidR="00515469">
        <w:rPr>
          <w:rFonts w:ascii="Arial" w:hAnsi="Arial" w:cs="Arial"/>
          <w:sz w:val="24"/>
          <w:szCs w:val="24"/>
        </w:rPr>
        <w:t>:</w:t>
      </w:r>
      <w:r>
        <w:rPr>
          <w:rFonts w:ascii="Arial" w:hAnsi="Arial" w:cs="Arial"/>
          <w:sz w:val="24"/>
          <w:szCs w:val="24"/>
        </w:rPr>
        <w:t xml:space="preserve"> </w:t>
      </w:r>
    </w:p>
    <w:p w:rsidR="00D65213" w:rsidRDefault="00515469" w:rsidP="00D65213">
      <w:pPr>
        <w:pStyle w:val="ListParagraph"/>
        <w:rPr>
          <w:rFonts w:ascii="Arial" w:hAnsi="Arial" w:cs="Arial"/>
          <w:sz w:val="24"/>
          <w:szCs w:val="24"/>
        </w:rPr>
      </w:pPr>
      <w:r>
        <w:rPr>
          <w:rFonts w:ascii="Arial" w:hAnsi="Arial" w:cs="Arial"/>
          <w:sz w:val="24"/>
          <w:szCs w:val="24"/>
        </w:rPr>
        <w:t>-г</w:t>
      </w:r>
      <w:r w:rsidR="00D65213">
        <w:rPr>
          <w:rFonts w:ascii="Arial" w:hAnsi="Arial" w:cs="Arial"/>
          <w:sz w:val="24"/>
          <w:szCs w:val="24"/>
        </w:rPr>
        <w:t>рађевинско  земљиште 0,40%</w:t>
      </w:r>
    </w:p>
    <w:p w:rsidR="00D65213" w:rsidRPr="00515469" w:rsidRDefault="00515469" w:rsidP="00D65213">
      <w:pPr>
        <w:pStyle w:val="ListParagraph"/>
        <w:rPr>
          <w:rFonts w:ascii="Arial" w:hAnsi="Arial" w:cs="Arial"/>
          <w:sz w:val="24"/>
          <w:szCs w:val="24"/>
        </w:rPr>
      </w:pPr>
      <w:r>
        <w:rPr>
          <w:rFonts w:ascii="Arial" w:hAnsi="Arial" w:cs="Arial"/>
          <w:sz w:val="24"/>
          <w:szCs w:val="24"/>
        </w:rPr>
        <w:t>-п</w:t>
      </w:r>
      <w:r w:rsidR="00D65213">
        <w:rPr>
          <w:rFonts w:ascii="Arial" w:hAnsi="Arial" w:cs="Arial"/>
          <w:sz w:val="24"/>
          <w:szCs w:val="24"/>
        </w:rPr>
        <w:t>ољопривредно обрадиво (њиве, воћњаци, врт, виноград)</w:t>
      </w:r>
      <w:r>
        <w:rPr>
          <w:rFonts w:ascii="Arial" w:hAnsi="Arial" w:cs="Arial"/>
          <w:sz w:val="24"/>
          <w:szCs w:val="24"/>
        </w:rPr>
        <w:t xml:space="preserve"> </w:t>
      </w:r>
      <w:r w:rsidR="00D65213">
        <w:rPr>
          <w:rFonts w:ascii="Arial" w:hAnsi="Arial" w:cs="Arial"/>
          <w:sz w:val="24"/>
          <w:szCs w:val="24"/>
        </w:rPr>
        <w:t xml:space="preserve"> 0,30 %</w:t>
      </w:r>
      <w:r>
        <w:rPr>
          <w:rFonts w:ascii="Arial" w:hAnsi="Arial" w:cs="Arial"/>
          <w:sz w:val="24"/>
          <w:szCs w:val="24"/>
        </w:rPr>
        <w:t>;</w:t>
      </w:r>
    </w:p>
    <w:p w:rsidR="00D65213" w:rsidRPr="00515469" w:rsidRDefault="00515469" w:rsidP="00D65213">
      <w:pPr>
        <w:pStyle w:val="ListParagraph"/>
        <w:rPr>
          <w:rFonts w:ascii="Arial" w:hAnsi="Arial" w:cs="Arial"/>
          <w:sz w:val="24"/>
          <w:szCs w:val="24"/>
        </w:rPr>
      </w:pPr>
      <w:r>
        <w:rPr>
          <w:rFonts w:ascii="Arial" w:hAnsi="Arial" w:cs="Arial"/>
          <w:sz w:val="24"/>
          <w:szCs w:val="24"/>
        </w:rPr>
        <w:t>-п</w:t>
      </w:r>
      <w:r w:rsidR="00D65213">
        <w:rPr>
          <w:rFonts w:ascii="Arial" w:hAnsi="Arial" w:cs="Arial"/>
          <w:sz w:val="24"/>
          <w:szCs w:val="24"/>
        </w:rPr>
        <w:t>ољопривредно необрадиво (ливаде, пашњаци, дворишни простор) 0,25%</w:t>
      </w:r>
      <w:r>
        <w:rPr>
          <w:rFonts w:ascii="Arial" w:hAnsi="Arial" w:cs="Arial"/>
          <w:sz w:val="24"/>
          <w:szCs w:val="24"/>
        </w:rPr>
        <w:t>;</w:t>
      </w:r>
    </w:p>
    <w:p w:rsidR="00D65213" w:rsidRPr="00515469" w:rsidRDefault="00D65213" w:rsidP="00D65213">
      <w:pPr>
        <w:pStyle w:val="ListParagraph"/>
        <w:rPr>
          <w:rFonts w:ascii="Arial" w:hAnsi="Arial" w:cs="Arial"/>
          <w:sz w:val="24"/>
          <w:szCs w:val="24"/>
        </w:rPr>
      </w:pPr>
      <w:r>
        <w:rPr>
          <w:rFonts w:ascii="Arial" w:hAnsi="Arial" w:cs="Arial"/>
          <w:sz w:val="24"/>
          <w:szCs w:val="24"/>
        </w:rPr>
        <w:t>-шумско земљиште 0,35%</w:t>
      </w:r>
      <w:r w:rsidR="00515469">
        <w:rPr>
          <w:rFonts w:ascii="Arial" w:hAnsi="Arial" w:cs="Arial"/>
          <w:sz w:val="24"/>
          <w:szCs w:val="24"/>
        </w:rPr>
        <w:t>;</w:t>
      </w:r>
    </w:p>
    <w:p w:rsidR="00D65213" w:rsidRDefault="00D65213" w:rsidP="00CD7788">
      <w:pPr>
        <w:pStyle w:val="ListParagraph"/>
        <w:rPr>
          <w:rFonts w:ascii="Arial" w:hAnsi="Arial" w:cs="Arial"/>
          <w:sz w:val="24"/>
          <w:szCs w:val="24"/>
        </w:rPr>
      </w:pPr>
      <w:r>
        <w:rPr>
          <w:rFonts w:ascii="Arial" w:hAnsi="Arial" w:cs="Arial"/>
          <w:sz w:val="24"/>
          <w:szCs w:val="24"/>
        </w:rPr>
        <w:t>-неплодно земљиште 0,25%</w:t>
      </w:r>
      <w:r w:rsidR="00515469">
        <w:rPr>
          <w:rFonts w:ascii="Arial" w:hAnsi="Arial" w:cs="Arial"/>
          <w:sz w:val="24"/>
          <w:szCs w:val="24"/>
        </w:rPr>
        <w:t>.</w:t>
      </w:r>
    </w:p>
    <w:p w:rsidR="000F44E2" w:rsidRPr="000F44E2" w:rsidRDefault="000F44E2" w:rsidP="00CD7788">
      <w:pPr>
        <w:pStyle w:val="ListParagraph"/>
        <w:rPr>
          <w:rFonts w:ascii="Arial" w:hAnsi="Arial" w:cs="Arial"/>
          <w:sz w:val="24"/>
          <w:szCs w:val="24"/>
        </w:rPr>
      </w:pPr>
    </w:p>
    <w:p w:rsidR="000F44E2" w:rsidRPr="000F44E2" w:rsidRDefault="000F44E2" w:rsidP="000F44E2">
      <w:pPr>
        <w:pStyle w:val="ListParagraph"/>
        <w:jc w:val="center"/>
        <w:rPr>
          <w:rFonts w:ascii="Arial" w:hAnsi="Arial" w:cs="Arial"/>
          <w:b/>
          <w:sz w:val="24"/>
          <w:szCs w:val="24"/>
        </w:rPr>
      </w:pPr>
      <w:r w:rsidRPr="000F44E2">
        <w:rPr>
          <w:rFonts w:ascii="Arial" w:hAnsi="Arial" w:cs="Arial"/>
          <w:b/>
          <w:sz w:val="24"/>
          <w:szCs w:val="24"/>
        </w:rPr>
        <w:t>Пореске олакшице</w:t>
      </w:r>
    </w:p>
    <w:p w:rsidR="00F21154" w:rsidRPr="00515469" w:rsidRDefault="00515469" w:rsidP="00D65213">
      <w:pPr>
        <w:pStyle w:val="ListParagraph"/>
        <w:jc w:val="center"/>
        <w:rPr>
          <w:rFonts w:ascii="Arial" w:hAnsi="Arial" w:cs="Arial"/>
          <w:b/>
          <w:sz w:val="24"/>
          <w:szCs w:val="24"/>
        </w:rPr>
      </w:pPr>
      <w:r>
        <w:rPr>
          <w:rFonts w:ascii="Arial" w:hAnsi="Arial" w:cs="Arial"/>
          <w:b/>
          <w:sz w:val="24"/>
          <w:szCs w:val="24"/>
        </w:rPr>
        <w:t>Члан 15</w:t>
      </w:r>
    </w:p>
    <w:p w:rsidR="00A00AFE" w:rsidRDefault="00A00AFE" w:rsidP="00D65213">
      <w:pPr>
        <w:pStyle w:val="ListParagraph"/>
        <w:jc w:val="center"/>
        <w:rPr>
          <w:rFonts w:ascii="Arial" w:hAnsi="Arial" w:cs="Arial"/>
          <w:b/>
          <w:sz w:val="24"/>
          <w:szCs w:val="24"/>
        </w:rPr>
      </w:pPr>
    </w:p>
    <w:p w:rsidR="00D65213" w:rsidRPr="00CB673C" w:rsidRDefault="00FB7E5E" w:rsidP="00CB673C">
      <w:pPr>
        <w:jc w:val="both"/>
        <w:rPr>
          <w:rFonts w:ascii="Arial" w:hAnsi="Arial" w:cs="Arial"/>
          <w:sz w:val="24"/>
          <w:szCs w:val="24"/>
        </w:rPr>
      </w:pPr>
      <w:r w:rsidRPr="00CB673C">
        <w:rPr>
          <w:rFonts w:ascii="Arial" w:hAnsi="Arial" w:cs="Arial"/>
          <w:sz w:val="24"/>
          <w:szCs w:val="24"/>
        </w:rPr>
        <w:t xml:space="preserve"> Порез на непокретности умањује се 50% за пољопривредно земљишт</w:t>
      </w:r>
      <w:r w:rsidR="00C0512F" w:rsidRPr="00CB673C">
        <w:rPr>
          <w:rFonts w:ascii="Arial" w:hAnsi="Arial" w:cs="Arial"/>
          <w:sz w:val="24"/>
          <w:szCs w:val="24"/>
        </w:rPr>
        <w:t>е чији је власник лице уписано у</w:t>
      </w:r>
      <w:r w:rsidRPr="00CB673C">
        <w:rPr>
          <w:rFonts w:ascii="Arial" w:hAnsi="Arial" w:cs="Arial"/>
          <w:sz w:val="24"/>
          <w:szCs w:val="24"/>
        </w:rPr>
        <w:t xml:space="preserve"> регистар пољопривредних произвођача код надлежног органа, правно лице или предузетник који</w:t>
      </w:r>
      <w:r w:rsidR="000F44E2" w:rsidRPr="00CB673C">
        <w:rPr>
          <w:rFonts w:ascii="Arial" w:hAnsi="Arial" w:cs="Arial"/>
          <w:sz w:val="24"/>
          <w:szCs w:val="24"/>
        </w:rPr>
        <w:t xml:space="preserve"> се бави пољопривредном дорадом</w:t>
      </w:r>
      <w:r w:rsidRPr="00CB673C">
        <w:rPr>
          <w:rFonts w:ascii="Arial" w:hAnsi="Arial" w:cs="Arial"/>
          <w:sz w:val="24"/>
          <w:szCs w:val="24"/>
        </w:rPr>
        <w:t>, паковањем или прерадом пољопривредних производа произведених у Црној Гори, које исто користи за обављање ове дјелатности.</w:t>
      </w:r>
    </w:p>
    <w:p w:rsidR="00600B72" w:rsidRDefault="00600B72" w:rsidP="00FB7E5E">
      <w:pPr>
        <w:pStyle w:val="ListParagraph"/>
        <w:jc w:val="both"/>
        <w:rPr>
          <w:rFonts w:ascii="Arial" w:hAnsi="Arial" w:cs="Arial"/>
          <w:sz w:val="24"/>
          <w:szCs w:val="24"/>
        </w:rPr>
      </w:pPr>
    </w:p>
    <w:p w:rsidR="00600B72" w:rsidRPr="00600B72" w:rsidRDefault="00600B72" w:rsidP="00FB7E5E">
      <w:pPr>
        <w:pStyle w:val="ListParagraph"/>
        <w:jc w:val="both"/>
        <w:rPr>
          <w:rFonts w:ascii="Arial" w:hAnsi="Arial" w:cs="Arial"/>
          <w:sz w:val="24"/>
          <w:szCs w:val="24"/>
        </w:rPr>
      </w:pPr>
    </w:p>
    <w:p w:rsidR="00C0512F" w:rsidRPr="00600B72" w:rsidRDefault="00600B72" w:rsidP="00600B72">
      <w:pPr>
        <w:pStyle w:val="ListParagraph"/>
        <w:jc w:val="center"/>
        <w:rPr>
          <w:rFonts w:ascii="Arial" w:hAnsi="Arial" w:cs="Arial"/>
          <w:b/>
          <w:sz w:val="24"/>
          <w:szCs w:val="24"/>
        </w:rPr>
      </w:pPr>
      <w:r w:rsidRPr="00600B72">
        <w:rPr>
          <w:rFonts w:ascii="Arial" w:hAnsi="Arial" w:cs="Arial"/>
          <w:b/>
          <w:sz w:val="24"/>
          <w:szCs w:val="24"/>
        </w:rPr>
        <w:t>Утврђивање основице пореза на непокретности</w:t>
      </w:r>
      <w:r>
        <w:rPr>
          <w:rFonts w:ascii="Arial" w:hAnsi="Arial" w:cs="Arial"/>
          <w:b/>
          <w:sz w:val="24"/>
          <w:szCs w:val="24"/>
        </w:rPr>
        <w:t xml:space="preserve"> за обвезника који води пословне књиге</w:t>
      </w:r>
    </w:p>
    <w:p w:rsidR="00C0512F" w:rsidRPr="000F44E2" w:rsidRDefault="000F44E2" w:rsidP="00C0512F">
      <w:pPr>
        <w:pStyle w:val="ListParagraph"/>
        <w:jc w:val="center"/>
        <w:rPr>
          <w:rFonts w:ascii="Arial" w:hAnsi="Arial" w:cs="Arial"/>
          <w:b/>
          <w:sz w:val="24"/>
          <w:szCs w:val="24"/>
        </w:rPr>
      </w:pPr>
      <w:r>
        <w:rPr>
          <w:rFonts w:ascii="Arial" w:hAnsi="Arial" w:cs="Arial"/>
          <w:b/>
          <w:sz w:val="24"/>
          <w:szCs w:val="24"/>
        </w:rPr>
        <w:t>Члан 16</w:t>
      </w:r>
    </w:p>
    <w:p w:rsidR="00C0512F" w:rsidRDefault="00C0512F" w:rsidP="00C0512F">
      <w:pPr>
        <w:pStyle w:val="ListParagraph"/>
        <w:jc w:val="center"/>
        <w:rPr>
          <w:rFonts w:ascii="Arial" w:hAnsi="Arial" w:cs="Arial"/>
          <w:b/>
          <w:sz w:val="24"/>
          <w:szCs w:val="24"/>
        </w:rPr>
      </w:pPr>
    </w:p>
    <w:p w:rsidR="00CD7788" w:rsidRPr="00CB673C" w:rsidRDefault="00C0512F" w:rsidP="00CB673C">
      <w:pPr>
        <w:rPr>
          <w:rFonts w:ascii="Arial" w:hAnsi="Arial" w:cs="Arial"/>
          <w:b/>
          <w:sz w:val="24"/>
          <w:szCs w:val="24"/>
        </w:rPr>
      </w:pPr>
      <w:r w:rsidRPr="00CB673C">
        <w:rPr>
          <w:rFonts w:ascii="Arial" w:hAnsi="Arial" w:cs="Arial"/>
          <w:sz w:val="24"/>
          <w:szCs w:val="24"/>
        </w:rPr>
        <w:t>Основица пореза на непокретности који воде пословне књиге, утврђује се на начин прописан чланом 15 Уредбе</w:t>
      </w:r>
      <w:r w:rsidRPr="00CB673C">
        <w:rPr>
          <w:rFonts w:ascii="Arial" w:hAnsi="Arial" w:cs="Arial"/>
          <w:b/>
          <w:sz w:val="24"/>
          <w:szCs w:val="24"/>
        </w:rPr>
        <w:t>.</w:t>
      </w:r>
    </w:p>
    <w:p w:rsidR="00600B72" w:rsidRPr="00600B72" w:rsidRDefault="00600B72" w:rsidP="00CD7788">
      <w:pPr>
        <w:pStyle w:val="ListParagraph"/>
        <w:rPr>
          <w:rFonts w:ascii="Arial" w:hAnsi="Arial" w:cs="Arial"/>
          <w:b/>
          <w:sz w:val="24"/>
          <w:szCs w:val="24"/>
        </w:rPr>
      </w:pPr>
    </w:p>
    <w:p w:rsidR="00B568B0" w:rsidRPr="00600B72" w:rsidRDefault="00600B72" w:rsidP="00600B72">
      <w:pPr>
        <w:pStyle w:val="ListParagraph"/>
        <w:jc w:val="center"/>
        <w:rPr>
          <w:rFonts w:ascii="Arial" w:hAnsi="Arial" w:cs="Arial"/>
          <w:b/>
          <w:sz w:val="24"/>
          <w:szCs w:val="24"/>
        </w:rPr>
      </w:pPr>
      <w:r>
        <w:rPr>
          <w:rFonts w:ascii="Arial" w:hAnsi="Arial" w:cs="Arial"/>
          <w:b/>
          <w:sz w:val="24"/>
          <w:szCs w:val="24"/>
        </w:rPr>
        <w:t>Пореска стопа за обвезника који води пословне књиге</w:t>
      </w:r>
    </w:p>
    <w:p w:rsidR="00B568B0" w:rsidRPr="00600B72" w:rsidRDefault="00600B72" w:rsidP="00B568B0">
      <w:pPr>
        <w:pStyle w:val="ListParagraph"/>
        <w:jc w:val="center"/>
        <w:rPr>
          <w:rFonts w:ascii="Arial" w:hAnsi="Arial" w:cs="Arial"/>
          <w:b/>
          <w:sz w:val="24"/>
          <w:szCs w:val="24"/>
        </w:rPr>
      </w:pPr>
      <w:r>
        <w:rPr>
          <w:rFonts w:ascii="Arial" w:hAnsi="Arial" w:cs="Arial"/>
          <w:b/>
          <w:sz w:val="24"/>
          <w:szCs w:val="24"/>
        </w:rPr>
        <w:t>Члан 17</w:t>
      </w:r>
    </w:p>
    <w:p w:rsidR="0030428D" w:rsidRDefault="00B568B0" w:rsidP="00CD7788">
      <w:pPr>
        <w:jc w:val="both"/>
        <w:rPr>
          <w:rFonts w:ascii="Arial" w:hAnsi="Arial" w:cs="Arial"/>
          <w:sz w:val="24"/>
          <w:szCs w:val="24"/>
        </w:rPr>
      </w:pPr>
      <w:r w:rsidRPr="00CD7788">
        <w:rPr>
          <w:rFonts w:ascii="Arial" w:hAnsi="Arial" w:cs="Arial"/>
          <w:sz w:val="24"/>
          <w:szCs w:val="24"/>
        </w:rPr>
        <w:t xml:space="preserve">На вриједност непокретности правних лица (грађевински објекти и земљиште) која је исказана у његовим пословним књигама, примјењује се пореска стопа </w:t>
      </w:r>
      <w:r w:rsidR="00AF3227" w:rsidRPr="00CD7788">
        <w:rPr>
          <w:rFonts w:ascii="Arial" w:hAnsi="Arial" w:cs="Arial"/>
          <w:sz w:val="24"/>
          <w:szCs w:val="24"/>
        </w:rPr>
        <w:t>у висини од 1,00%.</w:t>
      </w:r>
    </w:p>
    <w:p w:rsidR="004367DF" w:rsidRPr="004367DF" w:rsidRDefault="004367DF" w:rsidP="00CD7788">
      <w:pPr>
        <w:jc w:val="both"/>
        <w:rPr>
          <w:rFonts w:ascii="Arial" w:hAnsi="Arial" w:cs="Arial"/>
          <w:sz w:val="24"/>
          <w:szCs w:val="24"/>
        </w:rPr>
      </w:pPr>
    </w:p>
    <w:p w:rsidR="0030428D" w:rsidRPr="00B00247" w:rsidRDefault="00B00247" w:rsidP="00B00247">
      <w:pPr>
        <w:jc w:val="center"/>
        <w:rPr>
          <w:rFonts w:ascii="Arial" w:hAnsi="Arial" w:cs="Arial"/>
          <w:b/>
          <w:sz w:val="24"/>
          <w:szCs w:val="24"/>
        </w:rPr>
      </w:pPr>
      <w:r w:rsidRPr="00B00247">
        <w:rPr>
          <w:rFonts w:ascii="Arial" w:hAnsi="Arial" w:cs="Arial"/>
          <w:b/>
          <w:sz w:val="24"/>
          <w:szCs w:val="24"/>
        </w:rPr>
        <w:t>Пореска пријава</w:t>
      </w:r>
      <w:r>
        <w:rPr>
          <w:rFonts w:ascii="Arial" w:hAnsi="Arial" w:cs="Arial"/>
          <w:b/>
          <w:sz w:val="24"/>
          <w:szCs w:val="24"/>
        </w:rPr>
        <w:t xml:space="preserve">                                                                                                                           </w:t>
      </w:r>
      <w:r w:rsidR="00600B72" w:rsidRPr="00B00247">
        <w:rPr>
          <w:rFonts w:ascii="Arial" w:hAnsi="Arial" w:cs="Arial"/>
          <w:b/>
          <w:sz w:val="24"/>
          <w:szCs w:val="24"/>
        </w:rPr>
        <w:t>Члан 18</w:t>
      </w:r>
    </w:p>
    <w:p w:rsidR="0030428D" w:rsidRPr="005F4D6D" w:rsidRDefault="0030428D" w:rsidP="005F4D6D">
      <w:pPr>
        <w:jc w:val="both"/>
        <w:rPr>
          <w:rFonts w:ascii="Arial" w:hAnsi="Arial" w:cs="Arial"/>
          <w:sz w:val="24"/>
          <w:szCs w:val="24"/>
        </w:rPr>
      </w:pPr>
      <w:r w:rsidRPr="005F4D6D">
        <w:rPr>
          <w:rFonts w:ascii="Arial" w:hAnsi="Arial" w:cs="Arial"/>
          <w:sz w:val="24"/>
          <w:szCs w:val="24"/>
        </w:rPr>
        <w:t>Власници непокретности дужни су да, у року од 30 дана од дана стицања непокретности, поднесу пореску пријаву Органу локалне управе надлежном за локалне јавне приход</w:t>
      </w:r>
      <w:r w:rsidR="00641BBE">
        <w:rPr>
          <w:rFonts w:ascii="Arial" w:hAnsi="Arial" w:cs="Arial"/>
          <w:sz w:val="24"/>
          <w:szCs w:val="24"/>
        </w:rPr>
        <w:t>е на обрасцу ППН1, који је саставни дио ове Одлуке</w:t>
      </w:r>
      <w:r w:rsidRPr="005F4D6D">
        <w:rPr>
          <w:rFonts w:ascii="Arial" w:hAnsi="Arial" w:cs="Arial"/>
          <w:sz w:val="24"/>
          <w:szCs w:val="24"/>
        </w:rPr>
        <w:t>.</w:t>
      </w:r>
    </w:p>
    <w:p w:rsidR="005F4D6D" w:rsidRDefault="0030428D" w:rsidP="00CD7788">
      <w:pPr>
        <w:jc w:val="both"/>
        <w:rPr>
          <w:rFonts w:ascii="Arial" w:hAnsi="Arial" w:cs="Arial"/>
          <w:sz w:val="24"/>
          <w:szCs w:val="24"/>
        </w:rPr>
      </w:pPr>
      <w:r w:rsidRPr="005F4D6D">
        <w:rPr>
          <w:rFonts w:ascii="Arial" w:hAnsi="Arial" w:cs="Arial"/>
          <w:sz w:val="24"/>
          <w:szCs w:val="24"/>
        </w:rPr>
        <w:t xml:space="preserve">Порески обвезници који воде пословне књиге дужни су да, Органу локалне управе надлежном за локалне јавне приходе </w:t>
      </w:r>
      <w:r w:rsidR="005F4D6D" w:rsidRPr="005F4D6D">
        <w:rPr>
          <w:rFonts w:ascii="Arial" w:hAnsi="Arial" w:cs="Arial"/>
          <w:sz w:val="24"/>
          <w:szCs w:val="24"/>
        </w:rPr>
        <w:t xml:space="preserve">поднесу пореску пријаву до 31 марта године за коју се порез утврђује, на обрасцу </w:t>
      </w:r>
      <w:r w:rsidR="00641BBE">
        <w:rPr>
          <w:rFonts w:ascii="Arial" w:hAnsi="Arial" w:cs="Arial"/>
          <w:sz w:val="24"/>
          <w:szCs w:val="24"/>
        </w:rPr>
        <w:t>ППН 2 који је саставни дио ове О</w:t>
      </w:r>
      <w:r w:rsidR="005F4D6D" w:rsidRPr="005F4D6D">
        <w:rPr>
          <w:rFonts w:ascii="Arial" w:hAnsi="Arial" w:cs="Arial"/>
          <w:sz w:val="24"/>
          <w:szCs w:val="24"/>
        </w:rPr>
        <w:t>длуке.</w:t>
      </w:r>
    </w:p>
    <w:p w:rsidR="005F4D6D" w:rsidRPr="004C2E35" w:rsidRDefault="004C2E35" w:rsidP="004C2E35">
      <w:pPr>
        <w:jc w:val="center"/>
        <w:rPr>
          <w:rFonts w:ascii="Arial" w:hAnsi="Arial" w:cs="Arial"/>
          <w:b/>
          <w:sz w:val="24"/>
          <w:szCs w:val="24"/>
        </w:rPr>
      </w:pPr>
      <w:r w:rsidRPr="004C2E35">
        <w:rPr>
          <w:rFonts w:ascii="Arial" w:hAnsi="Arial" w:cs="Arial"/>
          <w:b/>
          <w:sz w:val="24"/>
          <w:szCs w:val="24"/>
        </w:rPr>
        <w:t>Вршење послова утврђивања, наплате и контроле пореза на непокретности</w:t>
      </w:r>
      <w:r>
        <w:rPr>
          <w:rFonts w:ascii="Arial" w:hAnsi="Arial" w:cs="Arial"/>
          <w:b/>
          <w:sz w:val="24"/>
          <w:szCs w:val="24"/>
        </w:rPr>
        <w:t xml:space="preserve">                                                                                                                             </w:t>
      </w:r>
      <w:r w:rsidRPr="004C2E35">
        <w:rPr>
          <w:rFonts w:ascii="Arial" w:hAnsi="Arial" w:cs="Arial"/>
          <w:b/>
          <w:sz w:val="24"/>
          <w:szCs w:val="24"/>
        </w:rPr>
        <w:t>Члан 19</w:t>
      </w:r>
    </w:p>
    <w:p w:rsidR="005F4D6D" w:rsidRPr="005F4D6D" w:rsidRDefault="004C2E35" w:rsidP="005F4D6D">
      <w:pPr>
        <w:jc w:val="both"/>
        <w:rPr>
          <w:rFonts w:ascii="Arial" w:hAnsi="Arial" w:cs="Arial"/>
          <w:sz w:val="24"/>
          <w:szCs w:val="24"/>
        </w:rPr>
      </w:pPr>
      <w:r>
        <w:rPr>
          <w:rFonts w:ascii="Arial" w:hAnsi="Arial" w:cs="Arial"/>
          <w:sz w:val="24"/>
          <w:szCs w:val="24"/>
        </w:rPr>
        <w:t xml:space="preserve">Послове </w:t>
      </w:r>
      <w:r w:rsidR="005F4D6D" w:rsidRPr="005F4D6D">
        <w:rPr>
          <w:rFonts w:ascii="Arial" w:hAnsi="Arial" w:cs="Arial"/>
          <w:sz w:val="24"/>
          <w:szCs w:val="24"/>
        </w:rPr>
        <w:t>утврђивања, наплате и контроле пореза на непокретностима врши Секретаријат локалне управе  - Одсјек за порезе и јавне приходе Општине Андријевица.</w:t>
      </w:r>
    </w:p>
    <w:p w:rsidR="00003C2E" w:rsidRDefault="005F4D6D" w:rsidP="00CD7788">
      <w:pPr>
        <w:jc w:val="both"/>
        <w:rPr>
          <w:rFonts w:ascii="Arial" w:hAnsi="Arial" w:cs="Arial"/>
          <w:sz w:val="24"/>
          <w:szCs w:val="24"/>
        </w:rPr>
      </w:pPr>
      <w:r w:rsidRPr="005F4D6D">
        <w:rPr>
          <w:rFonts w:ascii="Arial" w:hAnsi="Arial" w:cs="Arial"/>
          <w:sz w:val="24"/>
          <w:szCs w:val="24"/>
        </w:rPr>
        <w:t>Порез</w:t>
      </w:r>
      <w:r w:rsidR="004C2E35">
        <w:rPr>
          <w:rFonts w:ascii="Arial" w:hAnsi="Arial" w:cs="Arial"/>
          <w:sz w:val="24"/>
          <w:szCs w:val="24"/>
        </w:rPr>
        <w:t xml:space="preserve"> се </w:t>
      </w:r>
      <w:r w:rsidRPr="005F4D6D">
        <w:rPr>
          <w:rFonts w:ascii="Arial" w:hAnsi="Arial" w:cs="Arial"/>
          <w:sz w:val="24"/>
          <w:szCs w:val="24"/>
        </w:rPr>
        <w:t xml:space="preserve"> </w:t>
      </w:r>
      <w:r w:rsidR="004C2E35">
        <w:rPr>
          <w:rFonts w:ascii="Arial" w:hAnsi="Arial" w:cs="Arial"/>
          <w:sz w:val="24"/>
          <w:szCs w:val="24"/>
        </w:rPr>
        <w:t xml:space="preserve">утврђује </w:t>
      </w:r>
      <w:r w:rsidRPr="005F4D6D">
        <w:rPr>
          <w:rFonts w:ascii="Arial" w:hAnsi="Arial" w:cs="Arial"/>
          <w:sz w:val="24"/>
          <w:szCs w:val="24"/>
        </w:rPr>
        <w:t xml:space="preserve"> рјешењем до 30. априла текуће године.</w:t>
      </w:r>
    </w:p>
    <w:p w:rsidR="00B52C9F" w:rsidRPr="004C2E35" w:rsidRDefault="004C2E35" w:rsidP="004C2E35">
      <w:pPr>
        <w:jc w:val="center"/>
        <w:rPr>
          <w:rFonts w:ascii="Arial" w:hAnsi="Arial" w:cs="Arial"/>
          <w:b/>
          <w:sz w:val="24"/>
          <w:szCs w:val="24"/>
        </w:rPr>
      </w:pPr>
      <w:r w:rsidRPr="004C2E35">
        <w:rPr>
          <w:rFonts w:ascii="Arial" w:hAnsi="Arial" w:cs="Arial"/>
          <w:b/>
          <w:sz w:val="24"/>
          <w:szCs w:val="24"/>
        </w:rPr>
        <w:t>Сходна примјена прописа</w:t>
      </w:r>
      <w:r>
        <w:rPr>
          <w:rFonts w:ascii="Arial" w:hAnsi="Arial" w:cs="Arial"/>
          <w:b/>
          <w:sz w:val="24"/>
          <w:szCs w:val="24"/>
        </w:rPr>
        <w:t xml:space="preserve">                                                                                                        Члан 20</w:t>
      </w:r>
    </w:p>
    <w:p w:rsidR="005F4D6D" w:rsidRDefault="004C2E35" w:rsidP="005F4D6D">
      <w:pPr>
        <w:jc w:val="both"/>
        <w:rPr>
          <w:rFonts w:ascii="Arial" w:hAnsi="Arial" w:cs="Arial"/>
          <w:sz w:val="24"/>
          <w:szCs w:val="24"/>
        </w:rPr>
      </w:pPr>
      <w:r>
        <w:rPr>
          <w:rFonts w:ascii="Arial" w:hAnsi="Arial" w:cs="Arial"/>
          <w:sz w:val="24"/>
          <w:szCs w:val="24"/>
        </w:rPr>
        <w:t>Поступак утврђивања</w:t>
      </w:r>
      <w:r w:rsidR="005F4D6D" w:rsidRPr="005F4D6D">
        <w:rPr>
          <w:rFonts w:ascii="Arial" w:hAnsi="Arial" w:cs="Arial"/>
          <w:sz w:val="24"/>
          <w:szCs w:val="24"/>
        </w:rPr>
        <w:t>, наплате и к</w:t>
      </w:r>
      <w:r>
        <w:rPr>
          <w:rFonts w:ascii="Arial" w:hAnsi="Arial" w:cs="Arial"/>
          <w:sz w:val="24"/>
          <w:szCs w:val="24"/>
        </w:rPr>
        <w:t xml:space="preserve">онтроле пореза на непокретности, жалбени поступак, инспекцијски надзор, принудна наплата и др. што није уређено Законом о порезу на непокретности, </w:t>
      </w:r>
      <w:r w:rsidR="005F4D6D" w:rsidRPr="005F4D6D">
        <w:rPr>
          <w:rFonts w:ascii="Arial" w:hAnsi="Arial" w:cs="Arial"/>
          <w:sz w:val="24"/>
          <w:szCs w:val="24"/>
        </w:rPr>
        <w:t>спроводи се према одредбама Закона о пореској администрацији.</w:t>
      </w:r>
    </w:p>
    <w:p w:rsidR="00080716" w:rsidRDefault="00080716" w:rsidP="00080716">
      <w:pPr>
        <w:jc w:val="both"/>
        <w:rPr>
          <w:rFonts w:ascii="Arial" w:hAnsi="Arial" w:cs="Arial"/>
          <w:sz w:val="24"/>
          <w:szCs w:val="24"/>
        </w:rPr>
      </w:pPr>
      <w:r w:rsidRPr="00F1455A">
        <w:rPr>
          <w:rFonts w:ascii="Arial" w:hAnsi="Arial" w:cs="Arial"/>
          <w:sz w:val="24"/>
          <w:szCs w:val="24"/>
        </w:rPr>
        <w:t xml:space="preserve">На сва питања која се односе на предмет опорезивања пореског обвезника, пореске основице, ослобађања, олакшица и казнене одредбе, која нијесу уређена овом Одлуком , примјењиваће се одредбе Закона о порезу на непокретности. </w:t>
      </w:r>
    </w:p>
    <w:p w:rsidR="005F4D6D" w:rsidRPr="00080716" w:rsidRDefault="00080716" w:rsidP="00080716">
      <w:pPr>
        <w:jc w:val="center"/>
        <w:rPr>
          <w:rFonts w:ascii="Arial" w:hAnsi="Arial" w:cs="Arial"/>
          <w:b/>
          <w:sz w:val="24"/>
          <w:szCs w:val="24"/>
        </w:rPr>
      </w:pPr>
      <w:r w:rsidRPr="00080716">
        <w:rPr>
          <w:rFonts w:ascii="Arial" w:hAnsi="Arial" w:cs="Arial"/>
          <w:b/>
          <w:sz w:val="24"/>
          <w:szCs w:val="24"/>
        </w:rPr>
        <w:t>Уплата пореза на непокретности</w:t>
      </w:r>
      <w:r>
        <w:rPr>
          <w:rFonts w:ascii="Arial" w:hAnsi="Arial" w:cs="Arial"/>
          <w:b/>
          <w:sz w:val="24"/>
          <w:szCs w:val="24"/>
        </w:rPr>
        <w:t xml:space="preserve">                                                                                       Члан 21</w:t>
      </w:r>
    </w:p>
    <w:p w:rsidR="005F4D6D" w:rsidRDefault="00646C33" w:rsidP="00646C33">
      <w:pPr>
        <w:jc w:val="both"/>
        <w:rPr>
          <w:rFonts w:ascii="Arial" w:hAnsi="Arial" w:cs="Arial"/>
          <w:sz w:val="24"/>
          <w:szCs w:val="24"/>
        </w:rPr>
      </w:pPr>
      <w:r w:rsidRPr="00646C33">
        <w:rPr>
          <w:rFonts w:ascii="Arial" w:hAnsi="Arial" w:cs="Arial"/>
          <w:sz w:val="24"/>
          <w:szCs w:val="24"/>
        </w:rPr>
        <w:t>Уплата средстава пореза на непокретности врши се на рачун буџет</w:t>
      </w:r>
      <w:r w:rsidR="00080716">
        <w:rPr>
          <w:rFonts w:ascii="Arial" w:hAnsi="Arial" w:cs="Arial"/>
          <w:sz w:val="24"/>
          <w:szCs w:val="24"/>
        </w:rPr>
        <w:t>а Општине Андријевица ( порез</w:t>
      </w:r>
      <w:r w:rsidRPr="00646C33">
        <w:rPr>
          <w:rFonts w:ascii="Arial" w:hAnsi="Arial" w:cs="Arial"/>
          <w:sz w:val="24"/>
          <w:szCs w:val="24"/>
        </w:rPr>
        <w:t xml:space="preserve"> на непокретности),  сходно Наредби о начину уплате јавних прихода. </w:t>
      </w:r>
    </w:p>
    <w:p w:rsidR="004367DF" w:rsidRDefault="004367DF" w:rsidP="00646C33">
      <w:pPr>
        <w:jc w:val="both"/>
        <w:rPr>
          <w:rFonts w:ascii="Arial" w:hAnsi="Arial" w:cs="Arial"/>
          <w:sz w:val="24"/>
          <w:szCs w:val="24"/>
        </w:rPr>
      </w:pPr>
    </w:p>
    <w:p w:rsidR="004367DF" w:rsidRPr="004367DF" w:rsidRDefault="004367DF" w:rsidP="00646C33">
      <w:pPr>
        <w:jc w:val="both"/>
        <w:rPr>
          <w:rFonts w:ascii="Arial" w:hAnsi="Arial" w:cs="Arial"/>
          <w:sz w:val="24"/>
          <w:szCs w:val="24"/>
        </w:rPr>
      </w:pPr>
    </w:p>
    <w:p w:rsidR="00CD2FBC" w:rsidRDefault="00CD2FBC" w:rsidP="00CD2FBC">
      <w:pPr>
        <w:jc w:val="center"/>
        <w:rPr>
          <w:rFonts w:ascii="Arial" w:hAnsi="Arial" w:cs="Arial"/>
          <w:b/>
          <w:sz w:val="24"/>
          <w:szCs w:val="24"/>
        </w:rPr>
      </w:pPr>
      <w:r w:rsidRPr="00CD2FBC">
        <w:rPr>
          <w:rFonts w:ascii="Arial" w:hAnsi="Arial" w:cs="Arial"/>
          <w:b/>
          <w:sz w:val="24"/>
          <w:szCs w:val="24"/>
        </w:rPr>
        <w:lastRenderedPageBreak/>
        <w:t>Прелазне одредбе</w:t>
      </w:r>
      <w:r>
        <w:rPr>
          <w:rFonts w:ascii="Arial" w:hAnsi="Arial" w:cs="Arial"/>
          <w:b/>
          <w:sz w:val="24"/>
          <w:szCs w:val="24"/>
        </w:rPr>
        <w:t xml:space="preserve">                                                                                                                   </w:t>
      </w:r>
      <w:r w:rsidRPr="00CD2FBC">
        <w:rPr>
          <w:rFonts w:ascii="Arial" w:hAnsi="Arial" w:cs="Arial"/>
          <w:b/>
          <w:sz w:val="24"/>
          <w:szCs w:val="24"/>
        </w:rPr>
        <w:t>Члан 22</w:t>
      </w:r>
    </w:p>
    <w:p w:rsidR="00CD2FBC" w:rsidRDefault="00CD2FBC" w:rsidP="00CD2FBC">
      <w:pPr>
        <w:rPr>
          <w:rFonts w:ascii="Arial" w:hAnsi="Arial" w:cs="Arial"/>
          <w:sz w:val="24"/>
          <w:szCs w:val="24"/>
        </w:rPr>
      </w:pPr>
      <w:r w:rsidRPr="00FB095A">
        <w:rPr>
          <w:rFonts w:ascii="Arial" w:hAnsi="Arial" w:cs="Arial"/>
          <w:sz w:val="24"/>
          <w:szCs w:val="24"/>
        </w:rPr>
        <w:t xml:space="preserve">Одредбама члана 14 став 1 тачка 1 алинеје </w:t>
      </w:r>
      <w:r w:rsidR="00FB095A" w:rsidRPr="00FB095A">
        <w:rPr>
          <w:rFonts w:ascii="Arial" w:hAnsi="Arial" w:cs="Arial"/>
          <w:sz w:val="24"/>
          <w:szCs w:val="24"/>
        </w:rPr>
        <w:t xml:space="preserve"> 9 и 10 примјењиваће се до дана ступања општинског прописа о утврђивању накнаде за коришћење простора за бесправне објекте.</w:t>
      </w:r>
    </w:p>
    <w:p w:rsidR="00A44611" w:rsidRPr="00F00C66" w:rsidRDefault="006013B1" w:rsidP="006013B1">
      <w:pPr>
        <w:jc w:val="center"/>
        <w:rPr>
          <w:rFonts w:ascii="Arial" w:hAnsi="Arial" w:cs="Arial"/>
          <w:b/>
          <w:sz w:val="24"/>
          <w:szCs w:val="24"/>
        </w:rPr>
      </w:pPr>
      <w:r w:rsidRPr="006013B1">
        <w:rPr>
          <w:rFonts w:ascii="Arial" w:hAnsi="Arial" w:cs="Arial"/>
          <w:b/>
          <w:sz w:val="24"/>
          <w:szCs w:val="24"/>
        </w:rPr>
        <w:t>Престанак важења</w:t>
      </w:r>
      <w:r>
        <w:rPr>
          <w:rFonts w:ascii="Arial" w:hAnsi="Arial" w:cs="Arial"/>
          <w:b/>
          <w:sz w:val="24"/>
          <w:szCs w:val="24"/>
        </w:rPr>
        <w:t xml:space="preserve">                                                                                                                   </w:t>
      </w:r>
      <w:r w:rsidR="00F00C66">
        <w:rPr>
          <w:rFonts w:ascii="Arial" w:hAnsi="Arial" w:cs="Arial"/>
          <w:b/>
          <w:sz w:val="24"/>
          <w:szCs w:val="24"/>
        </w:rPr>
        <w:t>Члан 2</w:t>
      </w:r>
      <w:r>
        <w:rPr>
          <w:rFonts w:ascii="Arial" w:hAnsi="Arial" w:cs="Arial"/>
          <w:b/>
          <w:sz w:val="24"/>
          <w:szCs w:val="24"/>
        </w:rPr>
        <w:t>3</w:t>
      </w:r>
    </w:p>
    <w:p w:rsidR="00A44611" w:rsidRDefault="00A44611" w:rsidP="00A44611">
      <w:pPr>
        <w:rPr>
          <w:rFonts w:ascii="Arial" w:hAnsi="Arial" w:cs="Arial"/>
          <w:sz w:val="24"/>
          <w:szCs w:val="24"/>
        </w:rPr>
      </w:pPr>
      <w:r w:rsidRPr="008B2C2D">
        <w:rPr>
          <w:rFonts w:ascii="Arial" w:hAnsi="Arial" w:cs="Arial"/>
          <w:sz w:val="24"/>
          <w:szCs w:val="24"/>
        </w:rPr>
        <w:t>Даном ступања на снагу ове Одлуке, престаје да вази Одлука о порезу на непокретности („Службени лист Црне Горе- општински прописи“, бр. 12/16</w:t>
      </w:r>
      <w:r w:rsidR="008B2C2D" w:rsidRPr="008B2C2D">
        <w:rPr>
          <w:rFonts w:ascii="Arial" w:hAnsi="Arial" w:cs="Arial"/>
          <w:sz w:val="24"/>
          <w:szCs w:val="24"/>
        </w:rPr>
        <w:t>, 10/18 и 10/19)</w:t>
      </w:r>
      <w:r w:rsidR="008B2C2D">
        <w:rPr>
          <w:rFonts w:ascii="Arial" w:hAnsi="Arial" w:cs="Arial"/>
          <w:sz w:val="24"/>
          <w:szCs w:val="24"/>
        </w:rPr>
        <w:t>.</w:t>
      </w:r>
    </w:p>
    <w:p w:rsidR="006013B1" w:rsidRPr="006013B1" w:rsidRDefault="006013B1" w:rsidP="00A44611">
      <w:pPr>
        <w:rPr>
          <w:rFonts w:ascii="Arial" w:hAnsi="Arial" w:cs="Arial"/>
          <w:sz w:val="24"/>
          <w:szCs w:val="24"/>
        </w:rPr>
      </w:pPr>
      <w:r>
        <w:rPr>
          <w:rFonts w:ascii="Arial" w:hAnsi="Arial" w:cs="Arial"/>
          <w:sz w:val="24"/>
          <w:szCs w:val="24"/>
        </w:rPr>
        <w:t xml:space="preserve">Поступци утврђивања пореза на непокретности који нијесу правоснажно окончани </w:t>
      </w:r>
      <w:r w:rsidR="003A38AD">
        <w:rPr>
          <w:rFonts w:ascii="Arial" w:hAnsi="Arial" w:cs="Arial"/>
          <w:sz w:val="24"/>
          <w:szCs w:val="24"/>
        </w:rPr>
        <w:t>до дана ступања на снагу ове Одлуке, окончаће се , у слкаду са одредбама Одлуке која је важила у вријеме покретања поступка.</w:t>
      </w:r>
    </w:p>
    <w:p w:rsidR="008B2C2D" w:rsidRPr="00F00C66" w:rsidRDefault="004367DF" w:rsidP="004367DF">
      <w:pPr>
        <w:jc w:val="center"/>
        <w:rPr>
          <w:rFonts w:ascii="Arial" w:hAnsi="Arial" w:cs="Arial"/>
          <w:b/>
          <w:sz w:val="24"/>
          <w:szCs w:val="24"/>
        </w:rPr>
      </w:pPr>
      <w:r>
        <w:rPr>
          <w:rFonts w:ascii="Arial" w:hAnsi="Arial" w:cs="Arial"/>
          <w:b/>
          <w:sz w:val="24"/>
          <w:szCs w:val="24"/>
        </w:rPr>
        <w:t xml:space="preserve">Ступање на снагу                                                                                                                    </w:t>
      </w:r>
      <w:r w:rsidR="00F00C66">
        <w:rPr>
          <w:rFonts w:ascii="Arial" w:hAnsi="Arial" w:cs="Arial"/>
          <w:b/>
          <w:sz w:val="24"/>
          <w:szCs w:val="24"/>
        </w:rPr>
        <w:t>Члан 2</w:t>
      </w:r>
      <w:r w:rsidR="006013B1">
        <w:rPr>
          <w:rFonts w:ascii="Arial" w:hAnsi="Arial" w:cs="Arial"/>
          <w:b/>
          <w:sz w:val="24"/>
          <w:szCs w:val="24"/>
        </w:rPr>
        <w:t>4</w:t>
      </w:r>
    </w:p>
    <w:p w:rsidR="008B2C2D" w:rsidRDefault="008B2C2D" w:rsidP="008B2C2D">
      <w:pPr>
        <w:rPr>
          <w:rFonts w:ascii="Arial" w:hAnsi="Arial" w:cs="Arial"/>
          <w:sz w:val="24"/>
          <w:szCs w:val="24"/>
        </w:rPr>
      </w:pPr>
      <w:r w:rsidRPr="008B2C2D">
        <w:rPr>
          <w:rFonts w:ascii="Arial" w:hAnsi="Arial" w:cs="Arial"/>
          <w:sz w:val="24"/>
          <w:szCs w:val="24"/>
        </w:rPr>
        <w:t>Ова одлука ступа на снагу осмог дана од дана објављивања у „Службеном листу ЦГ – општински прописи“</w:t>
      </w:r>
      <w:r>
        <w:rPr>
          <w:rFonts w:ascii="Arial" w:hAnsi="Arial" w:cs="Arial"/>
          <w:sz w:val="24"/>
          <w:szCs w:val="24"/>
        </w:rPr>
        <w:t>.</w:t>
      </w:r>
    </w:p>
    <w:p w:rsidR="008B2C2D" w:rsidRDefault="008B2C2D" w:rsidP="008B2C2D">
      <w:pPr>
        <w:rPr>
          <w:rFonts w:ascii="Arial" w:hAnsi="Arial" w:cs="Arial"/>
          <w:sz w:val="24"/>
          <w:szCs w:val="24"/>
        </w:rPr>
      </w:pPr>
    </w:p>
    <w:p w:rsidR="008B2C2D" w:rsidRPr="004367DF" w:rsidRDefault="008B2C2D" w:rsidP="008B2C2D">
      <w:pPr>
        <w:rPr>
          <w:rFonts w:ascii="Arial" w:hAnsi="Arial" w:cs="Arial"/>
          <w:sz w:val="24"/>
          <w:szCs w:val="24"/>
        </w:rPr>
      </w:pPr>
    </w:p>
    <w:p w:rsidR="008B2C2D" w:rsidRDefault="008B2C2D" w:rsidP="008B2C2D">
      <w:pPr>
        <w:rPr>
          <w:rFonts w:ascii="Arial" w:hAnsi="Arial" w:cs="Arial"/>
          <w:sz w:val="24"/>
          <w:szCs w:val="24"/>
        </w:rPr>
      </w:pPr>
      <w:r>
        <w:rPr>
          <w:rFonts w:ascii="Arial" w:hAnsi="Arial" w:cs="Arial"/>
          <w:sz w:val="24"/>
          <w:szCs w:val="24"/>
        </w:rPr>
        <w:t>Број</w:t>
      </w:r>
      <w:r w:rsidR="007673EC">
        <w:rPr>
          <w:rFonts w:ascii="Arial" w:hAnsi="Arial" w:cs="Arial"/>
          <w:sz w:val="24"/>
          <w:szCs w:val="24"/>
        </w:rPr>
        <w:t xml:space="preserve"> :</w:t>
      </w:r>
      <w:r>
        <w:rPr>
          <w:rFonts w:ascii="Arial" w:hAnsi="Arial" w:cs="Arial"/>
          <w:sz w:val="24"/>
          <w:szCs w:val="24"/>
        </w:rPr>
        <w:t xml:space="preserve">                                                                                                                                                         Андријевица ,_______________.2020. год.</w:t>
      </w:r>
    </w:p>
    <w:p w:rsidR="008B2C2D" w:rsidRDefault="008B2C2D" w:rsidP="008B2C2D">
      <w:pPr>
        <w:rPr>
          <w:rFonts w:ascii="Arial" w:hAnsi="Arial" w:cs="Arial"/>
          <w:sz w:val="24"/>
          <w:szCs w:val="24"/>
        </w:rPr>
      </w:pPr>
    </w:p>
    <w:p w:rsidR="008B2C2D" w:rsidRDefault="008B2C2D" w:rsidP="008B2C2D">
      <w:pPr>
        <w:rPr>
          <w:rFonts w:ascii="Arial" w:hAnsi="Arial" w:cs="Arial"/>
          <w:b/>
          <w:sz w:val="24"/>
          <w:szCs w:val="24"/>
        </w:rPr>
      </w:pPr>
      <w:r w:rsidRPr="008B2C2D">
        <w:rPr>
          <w:rFonts w:ascii="Arial" w:hAnsi="Arial" w:cs="Arial"/>
          <w:b/>
          <w:sz w:val="24"/>
          <w:szCs w:val="24"/>
        </w:rPr>
        <w:t xml:space="preserve">СКУПШТИНА ОПШТИНЕ АНДРИЈЕВИЦА </w:t>
      </w:r>
    </w:p>
    <w:p w:rsidR="008B2C2D" w:rsidRPr="008B2C2D" w:rsidRDefault="008B2C2D" w:rsidP="004367DF">
      <w:pPr>
        <w:jc w:val="right"/>
        <w:rPr>
          <w:rFonts w:ascii="Arial" w:hAnsi="Arial" w:cs="Arial"/>
          <w:b/>
          <w:sz w:val="24"/>
          <w:szCs w:val="24"/>
        </w:rPr>
      </w:pPr>
    </w:p>
    <w:p w:rsidR="008B2C2D" w:rsidRDefault="008B2C2D" w:rsidP="004367DF">
      <w:pPr>
        <w:jc w:val="right"/>
        <w:rPr>
          <w:rFonts w:ascii="Arial" w:hAnsi="Arial" w:cs="Arial"/>
          <w:b/>
          <w:sz w:val="24"/>
          <w:szCs w:val="24"/>
        </w:rPr>
      </w:pPr>
      <w:r w:rsidRPr="008B2C2D">
        <w:rPr>
          <w:rFonts w:ascii="Arial" w:hAnsi="Arial" w:cs="Arial"/>
          <w:b/>
          <w:sz w:val="24"/>
          <w:szCs w:val="24"/>
        </w:rPr>
        <w:t>П</w:t>
      </w:r>
      <w:r w:rsidR="00CE0CF3">
        <w:rPr>
          <w:rFonts w:ascii="Arial" w:hAnsi="Arial" w:cs="Arial"/>
          <w:b/>
          <w:sz w:val="24"/>
          <w:szCs w:val="24"/>
        </w:rPr>
        <w:t xml:space="preserve"> </w:t>
      </w:r>
      <w:r w:rsidRPr="008B2C2D">
        <w:rPr>
          <w:rFonts w:ascii="Arial" w:hAnsi="Arial" w:cs="Arial"/>
          <w:b/>
          <w:sz w:val="24"/>
          <w:szCs w:val="24"/>
        </w:rPr>
        <w:t>Р</w:t>
      </w:r>
      <w:r w:rsidR="00CE0CF3">
        <w:rPr>
          <w:rFonts w:ascii="Arial" w:hAnsi="Arial" w:cs="Arial"/>
          <w:b/>
          <w:sz w:val="24"/>
          <w:szCs w:val="24"/>
        </w:rPr>
        <w:t xml:space="preserve"> </w:t>
      </w:r>
      <w:r w:rsidRPr="008B2C2D">
        <w:rPr>
          <w:rFonts w:ascii="Arial" w:hAnsi="Arial" w:cs="Arial"/>
          <w:b/>
          <w:sz w:val="24"/>
          <w:szCs w:val="24"/>
        </w:rPr>
        <w:t>Е</w:t>
      </w:r>
      <w:r w:rsidR="00CE0CF3">
        <w:rPr>
          <w:rFonts w:ascii="Arial" w:hAnsi="Arial" w:cs="Arial"/>
          <w:b/>
          <w:sz w:val="24"/>
          <w:szCs w:val="24"/>
        </w:rPr>
        <w:t xml:space="preserve"> </w:t>
      </w:r>
      <w:r w:rsidRPr="008B2C2D">
        <w:rPr>
          <w:rFonts w:ascii="Arial" w:hAnsi="Arial" w:cs="Arial"/>
          <w:b/>
          <w:sz w:val="24"/>
          <w:szCs w:val="24"/>
        </w:rPr>
        <w:t>Д</w:t>
      </w:r>
      <w:r w:rsidR="00CE0CF3">
        <w:rPr>
          <w:rFonts w:ascii="Arial" w:hAnsi="Arial" w:cs="Arial"/>
          <w:b/>
          <w:sz w:val="24"/>
          <w:szCs w:val="24"/>
        </w:rPr>
        <w:t xml:space="preserve"> </w:t>
      </w:r>
      <w:r w:rsidRPr="008B2C2D">
        <w:rPr>
          <w:rFonts w:ascii="Arial" w:hAnsi="Arial" w:cs="Arial"/>
          <w:b/>
          <w:sz w:val="24"/>
          <w:szCs w:val="24"/>
        </w:rPr>
        <w:t>С</w:t>
      </w:r>
      <w:r w:rsidR="00CE0CF3">
        <w:rPr>
          <w:rFonts w:ascii="Arial" w:hAnsi="Arial" w:cs="Arial"/>
          <w:b/>
          <w:sz w:val="24"/>
          <w:szCs w:val="24"/>
        </w:rPr>
        <w:t xml:space="preserve"> </w:t>
      </w:r>
      <w:r w:rsidRPr="008B2C2D">
        <w:rPr>
          <w:rFonts w:ascii="Arial" w:hAnsi="Arial" w:cs="Arial"/>
          <w:b/>
          <w:sz w:val="24"/>
          <w:szCs w:val="24"/>
        </w:rPr>
        <w:t>Ј</w:t>
      </w:r>
      <w:r w:rsidR="00CE0CF3">
        <w:rPr>
          <w:rFonts w:ascii="Arial" w:hAnsi="Arial" w:cs="Arial"/>
          <w:b/>
          <w:sz w:val="24"/>
          <w:szCs w:val="24"/>
        </w:rPr>
        <w:t xml:space="preserve"> </w:t>
      </w:r>
      <w:r w:rsidRPr="008B2C2D">
        <w:rPr>
          <w:rFonts w:ascii="Arial" w:hAnsi="Arial" w:cs="Arial"/>
          <w:b/>
          <w:sz w:val="24"/>
          <w:szCs w:val="24"/>
        </w:rPr>
        <w:t>Е</w:t>
      </w:r>
      <w:r w:rsidR="00CE0CF3">
        <w:rPr>
          <w:rFonts w:ascii="Arial" w:hAnsi="Arial" w:cs="Arial"/>
          <w:b/>
          <w:sz w:val="24"/>
          <w:szCs w:val="24"/>
        </w:rPr>
        <w:t xml:space="preserve"> </w:t>
      </w:r>
      <w:r w:rsidRPr="008B2C2D">
        <w:rPr>
          <w:rFonts w:ascii="Arial" w:hAnsi="Arial" w:cs="Arial"/>
          <w:b/>
          <w:sz w:val="24"/>
          <w:szCs w:val="24"/>
        </w:rPr>
        <w:t>Д</w:t>
      </w:r>
      <w:r w:rsidR="00CE0CF3">
        <w:rPr>
          <w:rFonts w:ascii="Arial" w:hAnsi="Arial" w:cs="Arial"/>
          <w:b/>
          <w:sz w:val="24"/>
          <w:szCs w:val="24"/>
        </w:rPr>
        <w:t xml:space="preserve"> </w:t>
      </w:r>
      <w:r w:rsidRPr="008B2C2D">
        <w:rPr>
          <w:rFonts w:ascii="Arial" w:hAnsi="Arial" w:cs="Arial"/>
          <w:b/>
          <w:sz w:val="24"/>
          <w:szCs w:val="24"/>
        </w:rPr>
        <w:t>Н</w:t>
      </w:r>
      <w:r w:rsidR="00CE0CF3">
        <w:rPr>
          <w:rFonts w:ascii="Arial" w:hAnsi="Arial" w:cs="Arial"/>
          <w:b/>
          <w:sz w:val="24"/>
          <w:szCs w:val="24"/>
        </w:rPr>
        <w:t xml:space="preserve"> </w:t>
      </w:r>
      <w:r w:rsidRPr="008B2C2D">
        <w:rPr>
          <w:rFonts w:ascii="Arial" w:hAnsi="Arial" w:cs="Arial"/>
          <w:b/>
          <w:sz w:val="24"/>
          <w:szCs w:val="24"/>
        </w:rPr>
        <w:t>И</w:t>
      </w:r>
      <w:r w:rsidR="00CE0CF3">
        <w:rPr>
          <w:rFonts w:ascii="Arial" w:hAnsi="Arial" w:cs="Arial"/>
          <w:b/>
          <w:sz w:val="24"/>
          <w:szCs w:val="24"/>
        </w:rPr>
        <w:t xml:space="preserve"> </w:t>
      </w:r>
      <w:r w:rsidRPr="008B2C2D">
        <w:rPr>
          <w:rFonts w:ascii="Arial" w:hAnsi="Arial" w:cs="Arial"/>
          <w:b/>
          <w:sz w:val="24"/>
          <w:szCs w:val="24"/>
        </w:rPr>
        <w:t>К,</w:t>
      </w:r>
    </w:p>
    <w:p w:rsidR="00C55A36" w:rsidRDefault="004367DF" w:rsidP="004367DF">
      <w:pPr>
        <w:jc w:val="right"/>
        <w:rPr>
          <w:rFonts w:ascii="Arial" w:hAnsi="Arial" w:cs="Arial"/>
          <w:b/>
          <w:sz w:val="24"/>
          <w:szCs w:val="24"/>
        </w:rPr>
      </w:pPr>
      <w:r>
        <w:rPr>
          <w:rFonts w:ascii="Arial" w:hAnsi="Arial" w:cs="Arial"/>
          <w:b/>
          <w:sz w:val="24"/>
          <w:szCs w:val="24"/>
        </w:rPr>
        <w:t>Славко М. Стијовић, с.р.</w:t>
      </w:r>
    </w:p>
    <w:p w:rsidR="004367DF" w:rsidRDefault="004367DF" w:rsidP="004367DF">
      <w:pPr>
        <w:jc w:val="right"/>
        <w:rPr>
          <w:rFonts w:ascii="Arial" w:hAnsi="Arial" w:cs="Arial"/>
          <w:b/>
          <w:sz w:val="24"/>
          <w:szCs w:val="24"/>
        </w:rPr>
      </w:pPr>
    </w:p>
    <w:p w:rsidR="004367DF" w:rsidRDefault="004367DF" w:rsidP="004367DF">
      <w:pPr>
        <w:jc w:val="right"/>
        <w:rPr>
          <w:rFonts w:ascii="Arial" w:hAnsi="Arial" w:cs="Arial"/>
          <w:b/>
          <w:sz w:val="24"/>
          <w:szCs w:val="24"/>
        </w:rPr>
      </w:pPr>
    </w:p>
    <w:p w:rsidR="004367DF" w:rsidRDefault="004367DF" w:rsidP="004367DF">
      <w:pPr>
        <w:jc w:val="right"/>
        <w:rPr>
          <w:rFonts w:ascii="Arial" w:hAnsi="Arial" w:cs="Arial"/>
          <w:b/>
          <w:sz w:val="24"/>
          <w:szCs w:val="24"/>
        </w:rPr>
      </w:pPr>
    </w:p>
    <w:p w:rsidR="004367DF" w:rsidRPr="004367DF" w:rsidRDefault="004367DF" w:rsidP="004367DF">
      <w:pPr>
        <w:jc w:val="right"/>
        <w:rPr>
          <w:rFonts w:ascii="Arial" w:hAnsi="Arial" w:cs="Arial"/>
          <w:b/>
          <w:sz w:val="24"/>
          <w:szCs w:val="24"/>
        </w:rPr>
      </w:pPr>
    </w:p>
    <w:p w:rsidR="00C55A36" w:rsidRDefault="00C55A36" w:rsidP="00422303">
      <w:pPr>
        <w:jc w:val="both"/>
        <w:rPr>
          <w:rFonts w:ascii="Arial" w:hAnsi="Arial" w:cs="Arial"/>
          <w:b/>
          <w:sz w:val="24"/>
          <w:szCs w:val="24"/>
        </w:rPr>
      </w:pPr>
    </w:p>
    <w:p w:rsidR="00C55A36" w:rsidRPr="00C55A36" w:rsidRDefault="00C55A36" w:rsidP="00C55A36">
      <w:pPr>
        <w:jc w:val="center"/>
        <w:rPr>
          <w:rFonts w:ascii="Arial" w:hAnsi="Arial" w:cs="Arial"/>
          <w:b/>
          <w:sz w:val="24"/>
          <w:szCs w:val="24"/>
          <w:lang w:val="sr-Cyrl-CS"/>
        </w:rPr>
      </w:pPr>
      <w:r w:rsidRPr="00C55A36">
        <w:rPr>
          <w:rFonts w:ascii="Arial" w:hAnsi="Arial" w:cs="Arial"/>
          <w:b/>
          <w:sz w:val="24"/>
          <w:szCs w:val="24"/>
          <w:lang w:val="sr-Cyrl-CS"/>
        </w:rPr>
        <w:lastRenderedPageBreak/>
        <w:t xml:space="preserve">О б р а з л о ж е њ е </w:t>
      </w:r>
    </w:p>
    <w:p w:rsidR="00C55A36" w:rsidRPr="00C55A36" w:rsidRDefault="00C55A36" w:rsidP="00C55A36">
      <w:pPr>
        <w:jc w:val="center"/>
        <w:rPr>
          <w:rFonts w:ascii="Arial" w:hAnsi="Arial" w:cs="Arial"/>
          <w:b/>
          <w:sz w:val="24"/>
          <w:szCs w:val="24"/>
          <w:lang w:val="sr-Cyrl-CS"/>
        </w:rPr>
      </w:pPr>
    </w:p>
    <w:p w:rsidR="00C55A36" w:rsidRPr="00C55A36" w:rsidRDefault="00C55A36" w:rsidP="00C55A36">
      <w:pPr>
        <w:rPr>
          <w:rFonts w:ascii="Arial" w:hAnsi="Arial" w:cs="Arial"/>
          <w:b/>
          <w:sz w:val="24"/>
          <w:szCs w:val="24"/>
          <w:lang w:val="sr-Cyrl-CS"/>
        </w:rPr>
      </w:pPr>
      <w:r w:rsidRPr="00C55A36">
        <w:rPr>
          <w:rFonts w:ascii="Arial" w:hAnsi="Arial" w:cs="Arial"/>
          <w:b/>
          <w:sz w:val="24"/>
          <w:szCs w:val="24"/>
          <w:lang w:val="sr-Cyrl-CS"/>
        </w:rPr>
        <w:t>ПРАВНИ ОСНОВ</w:t>
      </w:r>
    </w:p>
    <w:p w:rsidR="00C55A36" w:rsidRPr="00C55A36" w:rsidRDefault="00C55A36" w:rsidP="0067190A">
      <w:pPr>
        <w:jc w:val="both"/>
        <w:rPr>
          <w:rFonts w:ascii="Arial" w:hAnsi="Arial" w:cs="Arial"/>
          <w:sz w:val="24"/>
          <w:szCs w:val="24"/>
          <w:lang w:val="sr-Cyrl-CS"/>
        </w:rPr>
      </w:pPr>
    </w:p>
    <w:p w:rsidR="00C55A36" w:rsidRDefault="00C55A36" w:rsidP="0067190A">
      <w:pPr>
        <w:jc w:val="both"/>
        <w:rPr>
          <w:rFonts w:ascii="Arial" w:hAnsi="Arial" w:cs="Arial"/>
          <w:sz w:val="24"/>
          <w:szCs w:val="24"/>
          <w:lang w:val="sr-Cyrl-CS"/>
        </w:rPr>
      </w:pPr>
      <w:r w:rsidRPr="00C55A36">
        <w:rPr>
          <w:rFonts w:ascii="Arial" w:hAnsi="Arial" w:cs="Arial"/>
          <w:sz w:val="24"/>
          <w:szCs w:val="24"/>
          <w:lang w:val="sr-Cyrl-CS"/>
        </w:rPr>
        <w:t>За доношење одлуке о порезу на непокретности, садржан је у одредбама:</w:t>
      </w:r>
    </w:p>
    <w:p w:rsidR="005A192F" w:rsidRDefault="005A192F" w:rsidP="0067190A">
      <w:pPr>
        <w:jc w:val="both"/>
        <w:rPr>
          <w:rFonts w:ascii="Arial" w:hAnsi="Arial" w:cs="Arial"/>
          <w:sz w:val="24"/>
          <w:szCs w:val="24"/>
          <w:lang w:val="sr-Cyrl-CS"/>
        </w:rPr>
      </w:pPr>
      <w:r>
        <w:rPr>
          <w:rFonts w:ascii="Arial" w:hAnsi="Arial" w:cs="Arial"/>
          <w:sz w:val="24"/>
          <w:szCs w:val="24"/>
          <w:lang w:val="sr-Cyrl-CS"/>
        </w:rPr>
        <w:t>- Члана 38 став 1 тачка 2</w:t>
      </w:r>
      <w:r w:rsidR="003A0D48">
        <w:rPr>
          <w:rFonts w:ascii="Arial" w:hAnsi="Arial" w:cs="Arial"/>
          <w:sz w:val="24"/>
          <w:szCs w:val="24"/>
          <w:lang w:val="sr-Cyrl-CS"/>
        </w:rPr>
        <w:t xml:space="preserve"> и 8</w:t>
      </w:r>
      <w:r>
        <w:rPr>
          <w:rFonts w:ascii="Arial" w:hAnsi="Arial" w:cs="Arial"/>
          <w:sz w:val="24"/>
          <w:szCs w:val="24"/>
          <w:lang w:val="sr-Cyrl-CS"/>
        </w:rPr>
        <w:t xml:space="preserve"> Закона о локалној самоуправи</w:t>
      </w:r>
      <w:r w:rsidR="0067190A">
        <w:rPr>
          <w:rFonts w:ascii="Arial" w:hAnsi="Arial" w:cs="Arial"/>
          <w:sz w:val="24"/>
          <w:szCs w:val="24"/>
          <w:lang w:val="sr-Cyrl-CS"/>
        </w:rPr>
        <w:t xml:space="preserve"> </w:t>
      </w:r>
      <w:r w:rsidR="003A0D48">
        <w:rPr>
          <w:rFonts w:ascii="Arial" w:hAnsi="Arial" w:cs="Arial"/>
          <w:sz w:val="24"/>
          <w:szCs w:val="24"/>
          <w:lang w:val="sr-Cyrl-CS"/>
        </w:rPr>
        <w:t>(„Сл. л</w:t>
      </w:r>
      <w:r>
        <w:rPr>
          <w:rFonts w:ascii="Arial" w:hAnsi="Arial" w:cs="Arial"/>
          <w:sz w:val="24"/>
          <w:szCs w:val="24"/>
          <w:lang w:val="sr-Cyrl-CS"/>
        </w:rPr>
        <w:t>ист ЦГ“ број 02/18</w:t>
      </w:r>
      <w:r w:rsidR="003A0D48">
        <w:rPr>
          <w:rFonts w:ascii="Arial" w:hAnsi="Arial" w:cs="Arial"/>
          <w:sz w:val="24"/>
          <w:szCs w:val="24"/>
          <w:lang w:val="sr-Cyrl-CS"/>
        </w:rPr>
        <w:t xml:space="preserve"> и 34/19</w:t>
      </w:r>
      <w:r>
        <w:rPr>
          <w:rFonts w:ascii="Arial" w:hAnsi="Arial" w:cs="Arial"/>
          <w:sz w:val="24"/>
          <w:szCs w:val="24"/>
          <w:lang w:val="sr-Cyrl-CS"/>
        </w:rPr>
        <w:t>), којим је прописано да Скупштина доноси прописе и друге опште акте;</w:t>
      </w:r>
    </w:p>
    <w:p w:rsidR="005A192F" w:rsidRDefault="005A192F" w:rsidP="0067190A">
      <w:pPr>
        <w:jc w:val="both"/>
        <w:rPr>
          <w:rFonts w:ascii="Arial" w:hAnsi="Arial" w:cs="Arial"/>
          <w:sz w:val="24"/>
          <w:szCs w:val="24"/>
          <w:lang w:val="sr-Cyrl-CS"/>
        </w:rPr>
      </w:pPr>
      <w:r>
        <w:rPr>
          <w:rFonts w:ascii="Arial" w:hAnsi="Arial" w:cs="Arial"/>
          <w:sz w:val="24"/>
          <w:szCs w:val="24"/>
          <w:lang w:val="sr-Cyrl-CS"/>
        </w:rPr>
        <w:t>- Члана 1 став 2 Закона о порезу на непокретности</w:t>
      </w:r>
      <w:r w:rsidR="0067190A">
        <w:rPr>
          <w:rFonts w:ascii="Arial" w:hAnsi="Arial" w:cs="Arial"/>
          <w:sz w:val="24"/>
          <w:szCs w:val="24"/>
          <w:lang w:val="sr-Cyrl-CS"/>
        </w:rPr>
        <w:t xml:space="preserve"> </w:t>
      </w:r>
      <w:r>
        <w:rPr>
          <w:rFonts w:ascii="Arial" w:hAnsi="Arial" w:cs="Arial"/>
          <w:sz w:val="24"/>
          <w:szCs w:val="24"/>
          <w:lang w:val="sr-Cyrl-CS"/>
        </w:rPr>
        <w:t>(„Службени лист ЦГ“, број 25/19) којим је прописано да порез на непокретности уводи јединица локалне самоуправе својим прописом;</w:t>
      </w:r>
    </w:p>
    <w:p w:rsidR="005A192F" w:rsidRPr="00C55A36" w:rsidRDefault="00E51782" w:rsidP="0067190A">
      <w:pPr>
        <w:jc w:val="both"/>
        <w:rPr>
          <w:rFonts w:ascii="Arial" w:hAnsi="Arial" w:cs="Arial"/>
          <w:sz w:val="24"/>
          <w:szCs w:val="24"/>
          <w:lang w:val="sr-Cyrl-CS"/>
        </w:rPr>
      </w:pPr>
      <w:r>
        <w:rPr>
          <w:rFonts w:ascii="Arial" w:hAnsi="Arial" w:cs="Arial"/>
          <w:sz w:val="24"/>
          <w:szCs w:val="24"/>
          <w:lang w:val="sr-Cyrl-CS"/>
        </w:rPr>
        <w:t>- Члана 35</w:t>
      </w:r>
      <w:r w:rsidR="005A192F">
        <w:rPr>
          <w:rFonts w:ascii="Arial" w:hAnsi="Arial" w:cs="Arial"/>
          <w:sz w:val="24"/>
          <w:szCs w:val="24"/>
          <w:lang w:val="sr-Cyrl-CS"/>
        </w:rPr>
        <w:t xml:space="preserve"> став 1 тачке 2 и 8 Ста</w:t>
      </w:r>
      <w:r w:rsidR="00771F28">
        <w:rPr>
          <w:rFonts w:ascii="Arial" w:hAnsi="Arial" w:cs="Arial"/>
          <w:sz w:val="24"/>
          <w:szCs w:val="24"/>
          <w:lang w:val="sr-Cyrl-CS"/>
        </w:rPr>
        <w:t>тута Општине Андријевица („СЛ. л</w:t>
      </w:r>
      <w:r w:rsidR="005A192F">
        <w:rPr>
          <w:rFonts w:ascii="Arial" w:hAnsi="Arial" w:cs="Arial"/>
          <w:sz w:val="24"/>
          <w:szCs w:val="24"/>
          <w:lang w:val="sr-Cyrl-CS"/>
        </w:rPr>
        <w:t>ист Ц</w:t>
      </w:r>
      <w:r>
        <w:rPr>
          <w:rFonts w:ascii="Arial" w:hAnsi="Arial" w:cs="Arial"/>
          <w:sz w:val="24"/>
          <w:szCs w:val="24"/>
          <w:lang w:val="sr-Cyrl-CS"/>
        </w:rPr>
        <w:t>Г“ – општински  прописи, број 32</w:t>
      </w:r>
      <w:r w:rsidR="005A192F">
        <w:rPr>
          <w:rFonts w:ascii="Arial" w:hAnsi="Arial" w:cs="Arial"/>
          <w:sz w:val="24"/>
          <w:szCs w:val="24"/>
          <w:lang w:val="sr-Cyrl-CS"/>
        </w:rPr>
        <w:t>/18),  којим је прописано да Скупштина доноси прописе и друге опште акте, уводи и утврђује општинске порезе, таксе, накнаде и друге сопствене приходе.</w:t>
      </w:r>
    </w:p>
    <w:p w:rsidR="00C55A36" w:rsidRPr="00C55A36" w:rsidRDefault="00C55A36" w:rsidP="0067190A">
      <w:pPr>
        <w:jc w:val="both"/>
        <w:rPr>
          <w:rFonts w:ascii="Arial" w:hAnsi="Arial" w:cs="Arial"/>
          <w:b/>
          <w:sz w:val="24"/>
          <w:szCs w:val="24"/>
          <w:lang w:val="sr-Cyrl-CS"/>
        </w:rPr>
      </w:pPr>
    </w:p>
    <w:p w:rsidR="00C55A36" w:rsidRPr="00C55A36" w:rsidRDefault="00C55A36" w:rsidP="0067190A">
      <w:pPr>
        <w:jc w:val="both"/>
        <w:rPr>
          <w:rFonts w:ascii="Arial" w:hAnsi="Arial" w:cs="Arial"/>
          <w:b/>
          <w:sz w:val="24"/>
          <w:szCs w:val="24"/>
          <w:lang w:val="sr-Cyrl-CS"/>
        </w:rPr>
      </w:pPr>
      <w:r w:rsidRPr="00C55A36">
        <w:rPr>
          <w:rFonts w:ascii="Arial" w:hAnsi="Arial" w:cs="Arial"/>
          <w:b/>
          <w:sz w:val="24"/>
          <w:szCs w:val="24"/>
          <w:lang w:val="sr-Cyrl-CS"/>
        </w:rPr>
        <w:t>РАЗЛОЗИ ЗА ДОНОШЕЊЕ ОДЛУКЕ</w:t>
      </w:r>
    </w:p>
    <w:p w:rsidR="00C55A36" w:rsidRDefault="005625F3" w:rsidP="0067190A">
      <w:pPr>
        <w:jc w:val="both"/>
        <w:rPr>
          <w:rFonts w:ascii="Arial" w:hAnsi="Arial" w:cs="Arial"/>
          <w:sz w:val="24"/>
          <w:szCs w:val="24"/>
          <w:lang w:val="sr-Cyrl-CS"/>
        </w:rPr>
      </w:pPr>
      <w:r>
        <w:rPr>
          <w:rFonts w:ascii="Arial" w:hAnsi="Arial" w:cs="Arial"/>
          <w:sz w:val="24"/>
          <w:szCs w:val="24"/>
          <w:lang w:val="sr-Cyrl-CS"/>
        </w:rPr>
        <w:t xml:space="preserve">Скупштина Црне Горе је 4. априла 2019. </w:t>
      </w:r>
      <w:r w:rsidR="00CE0CF3">
        <w:rPr>
          <w:rFonts w:ascii="Arial" w:hAnsi="Arial" w:cs="Arial"/>
          <w:sz w:val="24"/>
          <w:szCs w:val="24"/>
          <w:lang w:val="sr-Cyrl-CS"/>
        </w:rPr>
        <w:t>г</w:t>
      </w:r>
      <w:r>
        <w:rPr>
          <w:rFonts w:ascii="Arial" w:hAnsi="Arial" w:cs="Arial"/>
          <w:sz w:val="24"/>
          <w:szCs w:val="24"/>
          <w:lang w:val="sr-Cyrl-CS"/>
        </w:rPr>
        <w:t>одине , донијела Закон о порезу на непокретности, који је објављен у „ Службени лист ЦГ“, број 25/19. Чланом 26 Закона је прописано да ће се прописи за спровођење овога Закона  донијети најкасније шест мјесеци од дана ступања на снагу овог Закона, па из тог разлога приступило изради ове Одлуке.</w:t>
      </w:r>
    </w:p>
    <w:p w:rsidR="005625F3" w:rsidRDefault="005625F3" w:rsidP="0067190A">
      <w:pPr>
        <w:jc w:val="both"/>
        <w:rPr>
          <w:rFonts w:ascii="Arial" w:hAnsi="Arial" w:cs="Arial"/>
          <w:b/>
          <w:sz w:val="24"/>
          <w:szCs w:val="24"/>
          <w:lang w:val="sr-Cyrl-CS"/>
        </w:rPr>
      </w:pPr>
      <w:r w:rsidRPr="005625F3">
        <w:rPr>
          <w:rFonts w:ascii="Arial" w:hAnsi="Arial" w:cs="Arial"/>
          <w:b/>
          <w:sz w:val="24"/>
          <w:szCs w:val="24"/>
          <w:lang w:val="sr-Cyrl-CS"/>
        </w:rPr>
        <w:t xml:space="preserve">САДРЖАЈ ОДЛУКЕ </w:t>
      </w:r>
    </w:p>
    <w:p w:rsidR="005625F3" w:rsidRDefault="005625F3" w:rsidP="0067190A">
      <w:pPr>
        <w:jc w:val="both"/>
        <w:rPr>
          <w:rFonts w:ascii="Arial" w:hAnsi="Arial" w:cs="Arial"/>
          <w:sz w:val="24"/>
          <w:szCs w:val="24"/>
          <w:lang w:val="sr-Cyrl-CS"/>
        </w:rPr>
      </w:pPr>
      <w:r w:rsidRPr="005625F3">
        <w:rPr>
          <w:rFonts w:ascii="Arial" w:hAnsi="Arial" w:cs="Arial"/>
          <w:sz w:val="24"/>
          <w:szCs w:val="24"/>
          <w:lang w:val="sr-Cyrl-CS"/>
        </w:rPr>
        <w:t>Овом одлуком је утврђен предмет, припадност прихода од пореза на непокретности употреба родно осјетљивог језика, предмет опорезивања , затим ко је порески обвезник. Такође, предложеном одлуком је прописано шта је пореска основица, начин утврђивања тржишне вриједности  непокретности, прописани су коефицијенти локације непокретности, начин утврђивања квалитета објекта, коефицијент квалитета земљишта, коефицијент старости објекта, општински коефицијенти непокретности, прописане су пореске стопе, начин утврђивања пореске основице за обвезника који води пословне књиге, пореске олакшице, пореске пријаве.</w:t>
      </w:r>
    </w:p>
    <w:p w:rsidR="00A92C26" w:rsidRDefault="005625F3" w:rsidP="0067190A">
      <w:pPr>
        <w:jc w:val="both"/>
        <w:rPr>
          <w:rFonts w:ascii="Arial" w:hAnsi="Arial" w:cs="Arial"/>
          <w:sz w:val="24"/>
          <w:szCs w:val="24"/>
          <w:lang w:val="sr-Cyrl-CS"/>
        </w:rPr>
      </w:pPr>
      <w:r>
        <w:rPr>
          <w:rFonts w:ascii="Arial" w:hAnsi="Arial" w:cs="Arial"/>
          <w:sz w:val="24"/>
          <w:szCs w:val="24"/>
          <w:lang w:val="sr-Cyrl-CS"/>
        </w:rPr>
        <w:t xml:space="preserve">Предложеном </w:t>
      </w:r>
      <w:r w:rsidR="00242CCF">
        <w:rPr>
          <w:rFonts w:ascii="Arial" w:hAnsi="Arial" w:cs="Arial"/>
          <w:sz w:val="24"/>
          <w:szCs w:val="24"/>
          <w:lang w:val="sr-Cyrl-CS"/>
        </w:rPr>
        <w:t>О</w:t>
      </w:r>
      <w:r>
        <w:rPr>
          <w:rFonts w:ascii="Arial" w:hAnsi="Arial" w:cs="Arial"/>
          <w:sz w:val="24"/>
          <w:szCs w:val="24"/>
          <w:lang w:val="sr-Cyrl-CS"/>
        </w:rPr>
        <w:t xml:space="preserve">длуком прописано је да Секретаријат локалне управе општине Андријевица – Одсјек за порезе и јавне приходе, врши по основу утврђивања, наплате и контроле пореза на непокретности. Одлуком је такође, прописано да се поступак  утврђивања наплате и контроле пореза на непокретности, жалбени </w:t>
      </w:r>
      <w:r>
        <w:rPr>
          <w:rFonts w:ascii="Arial" w:hAnsi="Arial" w:cs="Arial"/>
          <w:sz w:val="24"/>
          <w:szCs w:val="24"/>
          <w:lang w:val="sr-Cyrl-CS"/>
        </w:rPr>
        <w:lastRenderedPageBreak/>
        <w:t xml:space="preserve">поступак, инспекцијски надзор, принудна наплата и др. што није уређено </w:t>
      </w:r>
      <w:r w:rsidR="00A92C26">
        <w:rPr>
          <w:rFonts w:ascii="Arial" w:hAnsi="Arial" w:cs="Arial"/>
          <w:sz w:val="24"/>
          <w:szCs w:val="24"/>
          <w:lang w:val="sr-Cyrl-CS"/>
        </w:rPr>
        <w:t xml:space="preserve">Законом о порезу на непокретности, </w:t>
      </w:r>
      <w:r w:rsidR="0028590A">
        <w:rPr>
          <w:rFonts w:ascii="Arial" w:hAnsi="Arial" w:cs="Arial"/>
          <w:sz w:val="24"/>
          <w:szCs w:val="24"/>
          <w:lang w:val="sr-Cyrl-CS"/>
        </w:rPr>
        <w:t>с</w:t>
      </w:r>
      <w:r w:rsidR="00A92C26">
        <w:rPr>
          <w:rFonts w:ascii="Arial" w:hAnsi="Arial" w:cs="Arial"/>
          <w:sz w:val="24"/>
          <w:szCs w:val="24"/>
          <w:lang w:val="sr-Cyrl-CS"/>
        </w:rPr>
        <w:t>проводе према одредбама Закона о пореској администрацији, као и да ће се на сва питања која се односе на предмет опорезивања, пореског обвезника, пореске основице, ослобађања, олакшице и казнене одредбе, која нијесу уређена овом Одлуком, примјењивати одредбе Закона о порезу на непокретности.</w:t>
      </w:r>
    </w:p>
    <w:p w:rsidR="00242CCF" w:rsidRDefault="00A92C26" w:rsidP="005625F3">
      <w:pPr>
        <w:jc w:val="both"/>
        <w:rPr>
          <w:rFonts w:ascii="Arial" w:hAnsi="Arial" w:cs="Arial"/>
          <w:sz w:val="24"/>
          <w:szCs w:val="24"/>
          <w:lang w:val="sr-Cyrl-CS"/>
        </w:rPr>
      </w:pPr>
      <w:r>
        <w:rPr>
          <w:rFonts w:ascii="Arial" w:hAnsi="Arial" w:cs="Arial"/>
          <w:sz w:val="24"/>
          <w:szCs w:val="24"/>
          <w:lang w:val="sr-Cyrl-CS"/>
        </w:rPr>
        <w:t>Одлуком је прописано да се уплата пореза на непок</w:t>
      </w:r>
      <w:r w:rsidR="00225768">
        <w:rPr>
          <w:rFonts w:ascii="Arial" w:hAnsi="Arial" w:cs="Arial"/>
          <w:sz w:val="24"/>
          <w:szCs w:val="24"/>
          <w:lang w:val="sr-Cyrl-CS"/>
        </w:rPr>
        <w:t>ретности врши на уплатни рачун О</w:t>
      </w:r>
      <w:r>
        <w:rPr>
          <w:rFonts w:ascii="Arial" w:hAnsi="Arial" w:cs="Arial"/>
          <w:sz w:val="24"/>
          <w:szCs w:val="24"/>
          <w:lang w:val="sr-Cyrl-CS"/>
        </w:rPr>
        <w:t>пштине, у складу са прописом о начину наплате јавних прихода. Такође је прописано да ступањем на снагу предложене Одлуке престаје да важи раније важећ</w:t>
      </w:r>
      <w:r w:rsidR="00225768">
        <w:rPr>
          <w:rFonts w:ascii="Arial" w:hAnsi="Arial" w:cs="Arial"/>
          <w:sz w:val="24"/>
          <w:szCs w:val="24"/>
          <w:lang w:val="sr-Cyrl-CS"/>
        </w:rPr>
        <w:t>а</w:t>
      </w:r>
      <w:r>
        <w:rPr>
          <w:rFonts w:ascii="Arial" w:hAnsi="Arial" w:cs="Arial"/>
          <w:sz w:val="24"/>
          <w:szCs w:val="24"/>
          <w:lang w:val="sr-Cyrl-CS"/>
        </w:rPr>
        <w:t xml:space="preserve"> Одлука , да ће се поступци утврђивања пореза на непокретности који нијесу правоснажно окончани до дана ступања на снагу ове Одлуке, окончати у складу са одредбама</w:t>
      </w:r>
      <w:r w:rsidR="00242CCF">
        <w:rPr>
          <w:rFonts w:ascii="Arial" w:hAnsi="Arial" w:cs="Arial"/>
          <w:sz w:val="24"/>
          <w:szCs w:val="24"/>
          <w:lang w:val="sr-Cyrl-CS"/>
        </w:rPr>
        <w:t xml:space="preserve"> Одлуке која је важила у вријеме покретања поступка и прописан је рок ступања ове Одлуке.</w:t>
      </w:r>
    </w:p>
    <w:p w:rsidR="005625F3" w:rsidRDefault="00242CCF" w:rsidP="005625F3">
      <w:pPr>
        <w:jc w:val="both"/>
        <w:rPr>
          <w:rFonts w:ascii="Arial" w:hAnsi="Arial" w:cs="Arial"/>
          <w:sz w:val="24"/>
          <w:szCs w:val="24"/>
          <w:lang w:val="sr-Cyrl-CS"/>
        </w:rPr>
      </w:pPr>
      <w:r>
        <w:rPr>
          <w:rFonts w:ascii="Arial" w:hAnsi="Arial" w:cs="Arial"/>
          <w:sz w:val="24"/>
          <w:szCs w:val="24"/>
          <w:lang w:val="sr-Cyrl-CS"/>
        </w:rPr>
        <w:t>Примјеном ове Одлуке не очекује се повећање остваривања прихода по основу пореза на непокретности, јер предложеном Одлуком нијесу прописане веће пореске стопе у односу на важећу одлуку.</w:t>
      </w:r>
      <w:r w:rsidR="00A92C26">
        <w:rPr>
          <w:rFonts w:ascii="Arial" w:hAnsi="Arial" w:cs="Arial"/>
          <w:sz w:val="24"/>
          <w:szCs w:val="24"/>
          <w:lang w:val="sr-Cyrl-CS"/>
        </w:rPr>
        <w:t xml:space="preserve"> </w:t>
      </w:r>
    </w:p>
    <w:p w:rsidR="00225768" w:rsidRPr="005625F3" w:rsidRDefault="00225768" w:rsidP="0067190A">
      <w:pPr>
        <w:jc w:val="both"/>
        <w:rPr>
          <w:rFonts w:ascii="Arial" w:hAnsi="Arial" w:cs="Arial"/>
          <w:sz w:val="24"/>
          <w:szCs w:val="24"/>
          <w:lang w:val="sr-Cyrl-CS"/>
        </w:rPr>
      </w:pPr>
      <w:r>
        <w:rPr>
          <w:rFonts w:ascii="Arial" w:hAnsi="Arial" w:cs="Arial"/>
          <w:sz w:val="24"/>
          <w:szCs w:val="24"/>
          <w:lang w:val="sr-Cyrl-CS"/>
        </w:rPr>
        <w:t>За спровођење ове одлуке није потребно обезбиједити додатна средства.</w:t>
      </w:r>
    </w:p>
    <w:p w:rsidR="00C55A36" w:rsidRPr="00C55A36" w:rsidRDefault="00C55A36" w:rsidP="0067190A">
      <w:pPr>
        <w:jc w:val="both"/>
        <w:rPr>
          <w:rFonts w:ascii="Arial" w:hAnsi="Arial" w:cs="Arial"/>
          <w:sz w:val="24"/>
          <w:szCs w:val="24"/>
          <w:lang w:val="sr-Cyrl-CS"/>
        </w:rPr>
      </w:pPr>
      <w:r w:rsidRPr="00C55A36">
        <w:rPr>
          <w:rFonts w:ascii="Arial" w:hAnsi="Arial" w:cs="Arial"/>
          <w:sz w:val="24"/>
          <w:szCs w:val="24"/>
          <w:lang w:val="sr-Cyrl-CS"/>
        </w:rPr>
        <w:t xml:space="preserve">На основу изложеног предлажемо скупштини општине Андријевица да усвоји Одлуку као у предложеном тексту. </w:t>
      </w:r>
    </w:p>
    <w:p w:rsidR="00C55A36" w:rsidRPr="00C55A36" w:rsidRDefault="00C55A36" w:rsidP="00C55A36">
      <w:pPr>
        <w:jc w:val="right"/>
        <w:rPr>
          <w:rFonts w:ascii="Arial" w:hAnsi="Arial" w:cs="Arial"/>
          <w:b/>
          <w:sz w:val="24"/>
          <w:szCs w:val="24"/>
          <w:lang w:val="sr-Cyrl-CS"/>
        </w:rPr>
      </w:pPr>
      <w:r w:rsidRPr="00C55A36">
        <w:rPr>
          <w:rFonts w:ascii="Arial" w:hAnsi="Arial" w:cs="Arial"/>
          <w:b/>
          <w:sz w:val="24"/>
          <w:szCs w:val="24"/>
          <w:lang w:val="sr-Cyrl-CS"/>
        </w:rPr>
        <w:t>СЕКРЕТАРИЈАТ ЛОКАЛНЕ УПРАВЕ</w:t>
      </w:r>
    </w:p>
    <w:p w:rsidR="00C55A36" w:rsidRPr="00C55A36" w:rsidRDefault="00C55A36" w:rsidP="00422303">
      <w:pPr>
        <w:jc w:val="both"/>
        <w:rPr>
          <w:rFonts w:ascii="Arial" w:hAnsi="Arial" w:cs="Arial"/>
          <w:b/>
          <w:sz w:val="24"/>
          <w:szCs w:val="24"/>
        </w:rPr>
      </w:pPr>
    </w:p>
    <w:sectPr w:rsidR="00C55A36" w:rsidRPr="00C55A36" w:rsidSect="00D463BD">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6F0" w:rsidRDefault="00DB56F0" w:rsidP="00515469">
      <w:pPr>
        <w:spacing w:after="0" w:line="240" w:lineRule="auto"/>
      </w:pPr>
      <w:r>
        <w:separator/>
      </w:r>
    </w:p>
  </w:endnote>
  <w:endnote w:type="continuationSeparator" w:id="0">
    <w:p w:rsidR="00DB56F0" w:rsidRDefault="00DB56F0" w:rsidP="005154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9" w:rsidRDefault="0051546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161"/>
      <w:docPartObj>
        <w:docPartGallery w:val="Page Numbers (Bottom of Page)"/>
        <w:docPartUnique/>
      </w:docPartObj>
    </w:sdtPr>
    <w:sdtContent>
      <w:p w:rsidR="00515469" w:rsidRDefault="00E70253">
        <w:pPr>
          <w:pStyle w:val="Footer"/>
          <w:jc w:val="right"/>
        </w:pPr>
        <w:fldSimple w:instr=" PAGE   \* MERGEFORMAT ">
          <w:r w:rsidR="003A0D48">
            <w:rPr>
              <w:noProof/>
            </w:rPr>
            <w:t>11</w:t>
          </w:r>
        </w:fldSimple>
      </w:p>
    </w:sdtContent>
  </w:sdt>
  <w:p w:rsidR="00515469" w:rsidRDefault="0051546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9" w:rsidRDefault="005154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6F0" w:rsidRDefault="00DB56F0" w:rsidP="00515469">
      <w:pPr>
        <w:spacing w:after="0" w:line="240" w:lineRule="auto"/>
      </w:pPr>
      <w:r>
        <w:separator/>
      </w:r>
    </w:p>
  </w:footnote>
  <w:footnote w:type="continuationSeparator" w:id="0">
    <w:p w:rsidR="00DB56F0" w:rsidRDefault="00DB56F0" w:rsidP="005154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9" w:rsidRDefault="0051546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9" w:rsidRDefault="00515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469" w:rsidRDefault="0051546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42117"/>
    <w:multiLevelType w:val="hybridMultilevel"/>
    <w:tmpl w:val="4B742186"/>
    <w:lvl w:ilvl="0" w:tplc="639AA82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02D7B27"/>
    <w:multiLevelType w:val="hybridMultilevel"/>
    <w:tmpl w:val="C8A62D4E"/>
    <w:lvl w:ilvl="0" w:tplc="7C4A7EE6">
      <w:start w:val="1"/>
      <w:numFmt w:val="bullet"/>
      <w:lvlText w:val="–"/>
      <w:lvlJc w:val="left"/>
      <w:pPr>
        <w:ind w:left="1080" w:hanging="360"/>
      </w:pPr>
      <w:rPr>
        <w:rFonts w:ascii="Arial" w:eastAsiaTheme="minorHAnsi"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
    <w:nsid w:val="279D6C9C"/>
    <w:multiLevelType w:val="multilevel"/>
    <w:tmpl w:val="50A408E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34461C44"/>
    <w:multiLevelType w:val="hybridMultilevel"/>
    <w:tmpl w:val="02389068"/>
    <w:lvl w:ilvl="0" w:tplc="785E4D32">
      <w:start w:val="1"/>
      <w:numFmt w:val="decimal"/>
      <w:lvlText w:val="%1."/>
      <w:lvlJc w:val="left"/>
      <w:pPr>
        <w:ind w:left="1440" w:hanging="360"/>
      </w:pPr>
      <w:rPr>
        <w:rFonts w:hint="default"/>
      </w:r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4">
    <w:nsid w:val="42144DCD"/>
    <w:multiLevelType w:val="hybridMultilevel"/>
    <w:tmpl w:val="786E927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50AC123B"/>
    <w:multiLevelType w:val="hybridMultilevel"/>
    <w:tmpl w:val="5B0C54C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620E7301"/>
    <w:multiLevelType w:val="hybridMultilevel"/>
    <w:tmpl w:val="CBB6B328"/>
    <w:lvl w:ilvl="0" w:tplc="F18079A2">
      <w:start w:val="1"/>
      <w:numFmt w:val="decimal"/>
      <w:lvlText w:val="%1."/>
      <w:lvlJc w:val="left"/>
      <w:pPr>
        <w:ind w:left="720" w:hanging="360"/>
      </w:pPr>
      <w:rPr>
        <w:rFonts w:ascii="Arial" w:hAnsi="Arial" w:cs="Arial" w:hint="default"/>
        <w:sz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64043CBA"/>
    <w:multiLevelType w:val="hybridMultilevel"/>
    <w:tmpl w:val="EA58D620"/>
    <w:lvl w:ilvl="0" w:tplc="7506F4C6">
      <w:start w:val="2"/>
      <w:numFmt w:val="bullet"/>
      <w:lvlText w:val="-"/>
      <w:lvlJc w:val="left"/>
      <w:pPr>
        <w:ind w:left="1080" w:hanging="360"/>
      </w:pPr>
      <w:rPr>
        <w:rFonts w:ascii="Arial" w:eastAsiaTheme="minorHAnsi"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num w:numId="1">
    <w:abstractNumId w:val="6"/>
  </w:num>
  <w:num w:numId="2">
    <w:abstractNumId w:val="7"/>
  </w:num>
  <w:num w:numId="3">
    <w:abstractNumId w:val="5"/>
  </w:num>
  <w:num w:numId="4">
    <w:abstractNumId w:val="2"/>
  </w:num>
  <w:num w:numId="5">
    <w:abstractNumId w:val="3"/>
  </w:num>
  <w:num w:numId="6">
    <w:abstractNumId w:val="4"/>
  </w:num>
  <w:num w:numId="7">
    <w:abstractNumId w:val="1"/>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642A"/>
    <w:rsid w:val="00003C2E"/>
    <w:rsid w:val="000044A3"/>
    <w:rsid w:val="00080716"/>
    <w:rsid w:val="000970DD"/>
    <w:rsid w:val="000A2D94"/>
    <w:rsid w:val="000C1839"/>
    <w:rsid w:val="000C1A8C"/>
    <w:rsid w:val="000D642A"/>
    <w:rsid w:val="000E4BE9"/>
    <w:rsid w:val="000F44E2"/>
    <w:rsid w:val="001219F2"/>
    <w:rsid w:val="0013518D"/>
    <w:rsid w:val="00141FF8"/>
    <w:rsid w:val="001547F6"/>
    <w:rsid w:val="001C4EE7"/>
    <w:rsid w:val="001D58AF"/>
    <w:rsid w:val="001E1992"/>
    <w:rsid w:val="00225768"/>
    <w:rsid w:val="0022603A"/>
    <w:rsid w:val="00242CCF"/>
    <w:rsid w:val="0028590A"/>
    <w:rsid w:val="002A44C3"/>
    <w:rsid w:val="002C3EB1"/>
    <w:rsid w:val="002F3A06"/>
    <w:rsid w:val="002F6575"/>
    <w:rsid w:val="0030428D"/>
    <w:rsid w:val="003248DB"/>
    <w:rsid w:val="0033385B"/>
    <w:rsid w:val="00344760"/>
    <w:rsid w:val="00382E4C"/>
    <w:rsid w:val="003A0D48"/>
    <w:rsid w:val="003A38AD"/>
    <w:rsid w:val="00422303"/>
    <w:rsid w:val="004367DF"/>
    <w:rsid w:val="00441A89"/>
    <w:rsid w:val="00461371"/>
    <w:rsid w:val="004C2E35"/>
    <w:rsid w:val="00515469"/>
    <w:rsid w:val="005625F3"/>
    <w:rsid w:val="00566475"/>
    <w:rsid w:val="005A192F"/>
    <w:rsid w:val="005D591B"/>
    <w:rsid w:val="005F0ADD"/>
    <w:rsid w:val="005F40BC"/>
    <w:rsid w:val="005F4D6D"/>
    <w:rsid w:val="00600B72"/>
    <w:rsid w:val="006013B1"/>
    <w:rsid w:val="006333CF"/>
    <w:rsid w:val="00641BBE"/>
    <w:rsid w:val="00646C33"/>
    <w:rsid w:val="00654D2C"/>
    <w:rsid w:val="0066477E"/>
    <w:rsid w:val="0067190A"/>
    <w:rsid w:val="0067555D"/>
    <w:rsid w:val="006968BD"/>
    <w:rsid w:val="006B4986"/>
    <w:rsid w:val="006D41BE"/>
    <w:rsid w:val="00717A5E"/>
    <w:rsid w:val="00751995"/>
    <w:rsid w:val="00757332"/>
    <w:rsid w:val="0076350E"/>
    <w:rsid w:val="007673EC"/>
    <w:rsid w:val="00771F28"/>
    <w:rsid w:val="007C67E8"/>
    <w:rsid w:val="00810160"/>
    <w:rsid w:val="008252EF"/>
    <w:rsid w:val="00826217"/>
    <w:rsid w:val="00875D0D"/>
    <w:rsid w:val="00892D69"/>
    <w:rsid w:val="008B2C2D"/>
    <w:rsid w:val="0094742F"/>
    <w:rsid w:val="00953943"/>
    <w:rsid w:val="00956D4D"/>
    <w:rsid w:val="009667BA"/>
    <w:rsid w:val="0097417F"/>
    <w:rsid w:val="009751F1"/>
    <w:rsid w:val="009B0FC1"/>
    <w:rsid w:val="009D170E"/>
    <w:rsid w:val="00A00AFE"/>
    <w:rsid w:val="00A02A81"/>
    <w:rsid w:val="00A037EE"/>
    <w:rsid w:val="00A0577E"/>
    <w:rsid w:val="00A127FB"/>
    <w:rsid w:val="00A25BDE"/>
    <w:rsid w:val="00A44611"/>
    <w:rsid w:val="00A45893"/>
    <w:rsid w:val="00A47F14"/>
    <w:rsid w:val="00A760BA"/>
    <w:rsid w:val="00A92C26"/>
    <w:rsid w:val="00A96D0F"/>
    <w:rsid w:val="00AB2965"/>
    <w:rsid w:val="00AD715A"/>
    <w:rsid w:val="00AF3227"/>
    <w:rsid w:val="00B00247"/>
    <w:rsid w:val="00B010E0"/>
    <w:rsid w:val="00B05191"/>
    <w:rsid w:val="00B52C9F"/>
    <w:rsid w:val="00B568B0"/>
    <w:rsid w:val="00B56FFE"/>
    <w:rsid w:val="00B65986"/>
    <w:rsid w:val="00B81C79"/>
    <w:rsid w:val="00B84547"/>
    <w:rsid w:val="00BA1577"/>
    <w:rsid w:val="00C045D6"/>
    <w:rsid w:val="00C0512F"/>
    <w:rsid w:val="00C24D3C"/>
    <w:rsid w:val="00C25118"/>
    <w:rsid w:val="00C54FA8"/>
    <w:rsid w:val="00C55A36"/>
    <w:rsid w:val="00CB673C"/>
    <w:rsid w:val="00CD2FBC"/>
    <w:rsid w:val="00CD7788"/>
    <w:rsid w:val="00CE0CF3"/>
    <w:rsid w:val="00CF6A94"/>
    <w:rsid w:val="00D463BD"/>
    <w:rsid w:val="00D633A5"/>
    <w:rsid w:val="00D65213"/>
    <w:rsid w:val="00DA17B3"/>
    <w:rsid w:val="00DA2C9A"/>
    <w:rsid w:val="00DB56F0"/>
    <w:rsid w:val="00E360D4"/>
    <w:rsid w:val="00E51782"/>
    <w:rsid w:val="00E70253"/>
    <w:rsid w:val="00EB5747"/>
    <w:rsid w:val="00EF10D2"/>
    <w:rsid w:val="00F00C66"/>
    <w:rsid w:val="00F1455A"/>
    <w:rsid w:val="00F16964"/>
    <w:rsid w:val="00F21154"/>
    <w:rsid w:val="00F21BE1"/>
    <w:rsid w:val="00F24F11"/>
    <w:rsid w:val="00F33332"/>
    <w:rsid w:val="00F8029B"/>
    <w:rsid w:val="00F939B6"/>
    <w:rsid w:val="00F94109"/>
    <w:rsid w:val="00F97B60"/>
    <w:rsid w:val="00FB095A"/>
    <w:rsid w:val="00FB7E5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3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ADD"/>
    <w:pPr>
      <w:ind w:left="720"/>
      <w:contextualSpacing/>
    </w:pPr>
  </w:style>
  <w:style w:type="paragraph" w:styleId="Header">
    <w:name w:val="header"/>
    <w:basedOn w:val="Normal"/>
    <w:link w:val="HeaderChar"/>
    <w:uiPriority w:val="99"/>
    <w:semiHidden/>
    <w:unhideWhenUsed/>
    <w:rsid w:val="00515469"/>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515469"/>
  </w:style>
  <w:style w:type="paragraph" w:styleId="Footer">
    <w:name w:val="footer"/>
    <w:basedOn w:val="Normal"/>
    <w:link w:val="FooterChar"/>
    <w:uiPriority w:val="99"/>
    <w:unhideWhenUsed/>
    <w:rsid w:val="00515469"/>
    <w:pPr>
      <w:tabs>
        <w:tab w:val="center" w:pos="4535"/>
        <w:tab w:val="right" w:pos="9071"/>
      </w:tabs>
      <w:spacing w:after="0" w:line="240" w:lineRule="auto"/>
    </w:pPr>
  </w:style>
  <w:style w:type="character" w:customStyle="1" w:styleId="FooterChar">
    <w:name w:val="Footer Char"/>
    <w:basedOn w:val="DefaultParagraphFont"/>
    <w:link w:val="Footer"/>
    <w:uiPriority w:val="99"/>
    <w:rsid w:val="00515469"/>
  </w:style>
</w:styles>
</file>

<file path=word/webSettings.xml><?xml version="1.0" encoding="utf-8"?>
<w:webSettings xmlns:r="http://schemas.openxmlformats.org/officeDocument/2006/relationships" xmlns:w="http://schemas.openxmlformats.org/wordprocessingml/2006/main">
  <w:divs>
    <w:div w:id="5467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00D18-303A-458A-985B-98A183658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12</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25648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2020-01-31T10:17:00Z</cp:lastPrinted>
  <dcterms:created xsi:type="dcterms:W3CDTF">2020-02-04T10:44:00Z</dcterms:created>
  <dcterms:modified xsi:type="dcterms:W3CDTF">2020-02-05T09:06:00Z</dcterms:modified>
</cp:coreProperties>
</file>