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0CE" w:rsidRDefault="001C70CE" w:rsidP="00CD5CAF">
      <w:pPr>
        <w:pStyle w:val="Heading2"/>
        <w:jc w:val="center"/>
        <w:rPr>
          <w:rFonts w:eastAsia="ArialMT"/>
          <w:noProof/>
        </w:rPr>
      </w:pPr>
      <w:r>
        <w:rPr>
          <w:rFonts w:ascii="Times New Roman" w:eastAsia="Calibri" w:hAnsi="Times New Roman"/>
          <w:b/>
          <w:noProof/>
          <w:sz w:val="24"/>
          <w:szCs w:val="24"/>
          <w:lang w:val="en-GB" w:eastAsia="en-GB"/>
        </w:rPr>
        <w:drawing>
          <wp:inline distT="0" distB="0" distL="0" distR="0" wp14:anchorId="4D01FA82" wp14:editId="5FF434DA">
            <wp:extent cx="1038225" cy="1304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304925"/>
                    </a:xfrm>
                    <a:prstGeom prst="rect">
                      <a:avLst/>
                    </a:prstGeom>
                    <a:noFill/>
                    <a:ln>
                      <a:noFill/>
                    </a:ln>
                  </pic:spPr>
                </pic:pic>
              </a:graphicData>
            </a:graphic>
          </wp:inline>
        </w:drawing>
      </w:r>
    </w:p>
    <w:p w:rsidR="001C70CE" w:rsidRDefault="001C70CE" w:rsidP="00CD5CAF">
      <w:pPr>
        <w:autoSpaceDE w:val="0"/>
        <w:autoSpaceDN w:val="0"/>
        <w:adjustRightInd w:val="0"/>
        <w:jc w:val="both"/>
        <w:rPr>
          <w:rFonts w:ascii="Times New Roman" w:eastAsia="ArialMT" w:hAnsi="Times New Roman"/>
          <w:noProof/>
          <w:sz w:val="24"/>
          <w:szCs w:val="24"/>
          <w:lang w:val="sr-Latn-RS"/>
        </w:rPr>
      </w:pPr>
    </w:p>
    <w:p w:rsidR="001C70CE" w:rsidRDefault="001C70CE" w:rsidP="00CD5CAF">
      <w:pPr>
        <w:autoSpaceDE w:val="0"/>
        <w:autoSpaceDN w:val="0"/>
        <w:adjustRightInd w:val="0"/>
        <w:jc w:val="both"/>
        <w:rPr>
          <w:rFonts w:ascii="Times New Roman" w:eastAsia="ArialMT" w:hAnsi="Times New Roman"/>
          <w:noProof/>
          <w:sz w:val="24"/>
          <w:szCs w:val="24"/>
          <w:lang w:val="sr-Latn-RS"/>
        </w:rPr>
      </w:pPr>
    </w:p>
    <w:p w:rsidR="001C70CE" w:rsidRPr="006512B4" w:rsidRDefault="001C70CE" w:rsidP="00CD5CAF">
      <w:pPr>
        <w:autoSpaceDE w:val="0"/>
        <w:autoSpaceDN w:val="0"/>
        <w:adjustRightInd w:val="0"/>
        <w:jc w:val="center"/>
        <w:rPr>
          <w:rFonts w:ascii="Times New Roman" w:eastAsia="ArialMT" w:hAnsi="Times New Roman"/>
          <w:b/>
          <w:noProof/>
          <w:sz w:val="32"/>
          <w:szCs w:val="32"/>
          <w:lang w:val="sr-Latn-RS"/>
        </w:rPr>
      </w:pPr>
      <w:r w:rsidRPr="006512B4">
        <w:rPr>
          <w:rFonts w:ascii="Times New Roman" w:eastAsia="ArialMT" w:hAnsi="Times New Roman"/>
          <w:b/>
          <w:noProof/>
          <w:sz w:val="32"/>
          <w:szCs w:val="32"/>
          <w:lang w:val="sr-Latn-RS"/>
        </w:rPr>
        <w:t>OPŠTINA ANDRIJEVICA</w:t>
      </w:r>
    </w:p>
    <w:p w:rsidR="001C70CE" w:rsidRPr="006512B4" w:rsidRDefault="001C70CE" w:rsidP="00CD5CAF">
      <w:pPr>
        <w:autoSpaceDE w:val="0"/>
        <w:autoSpaceDN w:val="0"/>
        <w:adjustRightInd w:val="0"/>
        <w:jc w:val="center"/>
        <w:rPr>
          <w:rFonts w:ascii="Times New Roman" w:eastAsia="ArialMT" w:hAnsi="Times New Roman"/>
          <w:b/>
          <w:noProof/>
          <w:sz w:val="32"/>
          <w:szCs w:val="32"/>
          <w:lang w:val="sr-Latn-RS"/>
        </w:rPr>
      </w:pPr>
    </w:p>
    <w:p w:rsidR="001C70CE" w:rsidRPr="006512B4" w:rsidRDefault="001C70CE" w:rsidP="00CD5CAF">
      <w:pPr>
        <w:autoSpaceDE w:val="0"/>
        <w:autoSpaceDN w:val="0"/>
        <w:adjustRightInd w:val="0"/>
        <w:jc w:val="center"/>
        <w:rPr>
          <w:rFonts w:ascii="Times New Roman" w:eastAsia="Calibri" w:hAnsi="Times New Roman"/>
          <w:b/>
          <w:i/>
          <w:noProof/>
          <w:sz w:val="32"/>
          <w:szCs w:val="32"/>
          <w:lang w:val="sr-Latn-RS"/>
        </w:rPr>
      </w:pPr>
      <w:r w:rsidRPr="006512B4">
        <w:rPr>
          <w:rFonts w:ascii="Times New Roman" w:hAnsi="Times New Roman"/>
          <w:b/>
          <w:i/>
          <w:noProof/>
          <w:sz w:val="32"/>
          <w:szCs w:val="32"/>
          <w:lang w:val="sr-Latn-RS"/>
        </w:rPr>
        <w:t>Lokalni plan zaštite životne sredine</w:t>
      </w:r>
    </w:p>
    <w:p w:rsidR="001C70CE" w:rsidRPr="006512B4" w:rsidRDefault="001C70CE" w:rsidP="00CD5CAF">
      <w:pPr>
        <w:autoSpaceDE w:val="0"/>
        <w:autoSpaceDN w:val="0"/>
        <w:adjustRightInd w:val="0"/>
        <w:jc w:val="center"/>
        <w:rPr>
          <w:rFonts w:ascii="Times New Roman" w:hAnsi="Times New Roman"/>
          <w:b/>
          <w:i/>
          <w:noProof/>
          <w:sz w:val="28"/>
          <w:szCs w:val="28"/>
          <w:lang w:val="sr-Latn-RS"/>
        </w:rPr>
      </w:pPr>
      <w:r w:rsidRPr="006512B4">
        <w:rPr>
          <w:rFonts w:ascii="Times New Roman" w:hAnsi="Times New Roman"/>
          <w:b/>
          <w:i/>
          <w:noProof/>
          <w:sz w:val="28"/>
          <w:szCs w:val="28"/>
          <w:lang w:val="sr-Latn-RS"/>
        </w:rPr>
        <w:t>2019 – 2023</w:t>
      </w:r>
    </w:p>
    <w:p w:rsidR="001C70CE" w:rsidRDefault="001C70CE" w:rsidP="00CD5CAF">
      <w:pPr>
        <w:autoSpaceDE w:val="0"/>
        <w:autoSpaceDN w:val="0"/>
        <w:adjustRightInd w:val="0"/>
        <w:jc w:val="both"/>
        <w:rPr>
          <w:rFonts w:ascii="Times New Roman" w:eastAsia="ArialMT" w:hAnsi="Times New Roman"/>
          <w:i/>
          <w:noProof/>
          <w:sz w:val="24"/>
          <w:szCs w:val="24"/>
          <w:lang w:val="sr-Latn-RS"/>
        </w:rPr>
      </w:pPr>
    </w:p>
    <w:p w:rsidR="001C70CE" w:rsidRDefault="001C70CE" w:rsidP="00CD5CAF">
      <w:pPr>
        <w:autoSpaceDE w:val="0"/>
        <w:autoSpaceDN w:val="0"/>
        <w:adjustRightInd w:val="0"/>
        <w:jc w:val="center"/>
        <w:rPr>
          <w:rFonts w:ascii="Times New Roman" w:eastAsia="Calibri" w:hAnsi="Times New Roman"/>
          <w:noProof/>
          <w:sz w:val="24"/>
          <w:szCs w:val="24"/>
          <w:lang w:val="sr-Latn-RS"/>
        </w:rPr>
      </w:pPr>
      <w:r>
        <w:rPr>
          <w:noProof/>
          <w:lang w:val="en-GB" w:eastAsia="en-GB"/>
        </w:rPr>
        <w:drawing>
          <wp:inline distT="0" distB="0" distL="0" distR="0" wp14:anchorId="369C710D" wp14:editId="2AA9E21B">
            <wp:extent cx="5119890" cy="2895582"/>
            <wp:effectExtent l="0" t="0" r="5080" b="635"/>
            <wp:docPr id="1" name="Picture 1" descr="Rezultat slika za andrije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andrijev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063" cy="2906425"/>
                    </a:xfrm>
                    <a:prstGeom prst="rect">
                      <a:avLst/>
                    </a:prstGeom>
                    <a:noFill/>
                    <a:ln>
                      <a:noFill/>
                    </a:ln>
                  </pic:spPr>
                </pic:pic>
              </a:graphicData>
            </a:graphic>
          </wp:inline>
        </w:drawing>
      </w:r>
    </w:p>
    <w:p w:rsidR="001C70CE" w:rsidRDefault="001C70CE" w:rsidP="00CD5CAF">
      <w:pPr>
        <w:autoSpaceDE w:val="0"/>
        <w:autoSpaceDN w:val="0"/>
        <w:adjustRightInd w:val="0"/>
        <w:jc w:val="both"/>
        <w:rPr>
          <w:rFonts w:ascii="Times New Roman" w:hAnsi="Times New Roman"/>
          <w:noProof/>
          <w:sz w:val="24"/>
          <w:szCs w:val="24"/>
          <w:lang w:val="sr-Latn-RS"/>
        </w:rPr>
      </w:pPr>
    </w:p>
    <w:p w:rsidR="001C70CE" w:rsidRDefault="001C70CE" w:rsidP="00CD5CAF">
      <w:pPr>
        <w:autoSpaceDE w:val="0"/>
        <w:autoSpaceDN w:val="0"/>
        <w:adjustRightInd w:val="0"/>
        <w:jc w:val="both"/>
        <w:rPr>
          <w:rFonts w:ascii="Times New Roman" w:hAnsi="Times New Roman"/>
          <w:noProof/>
          <w:sz w:val="24"/>
          <w:szCs w:val="24"/>
          <w:lang w:val="sr-Latn-RS"/>
        </w:rPr>
      </w:pPr>
    </w:p>
    <w:p w:rsidR="001C70CE" w:rsidRDefault="001C70CE" w:rsidP="00CD5CAF">
      <w:pPr>
        <w:autoSpaceDE w:val="0"/>
        <w:autoSpaceDN w:val="0"/>
        <w:adjustRightInd w:val="0"/>
        <w:jc w:val="center"/>
        <w:rPr>
          <w:rFonts w:ascii="Times New Roman" w:hAnsi="Times New Roman"/>
          <w:noProof/>
          <w:sz w:val="24"/>
          <w:szCs w:val="24"/>
          <w:lang w:val="sr-Latn-RS"/>
        </w:rPr>
      </w:pPr>
      <w:r w:rsidRPr="00DB3C99">
        <w:rPr>
          <w:rFonts w:ascii="Times New Roman" w:hAnsi="Times New Roman"/>
          <w:noProof/>
          <w:sz w:val="24"/>
          <w:szCs w:val="24"/>
          <w:lang w:val="sr-Latn-RS"/>
        </w:rPr>
        <w:t>Decembar, 2018</w:t>
      </w:r>
    </w:p>
    <w:p w:rsidR="001C70CE" w:rsidRDefault="001C70CE" w:rsidP="00CD5CAF">
      <w:pPr>
        <w:autoSpaceDE w:val="0"/>
        <w:autoSpaceDN w:val="0"/>
        <w:adjustRightInd w:val="0"/>
        <w:jc w:val="both"/>
        <w:rPr>
          <w:rFonts w:ascii="Times New Roman" w:hAnsi="Times New Roman"/>
          <w:noProof/>
          <w:sz w:val="24"/>
          <w:szCs w:val="24"/>
          <w:lang w:val="sr-Latn-RS"/>
        </w:rPr>
      </w:pPr>
    </w:p>
    <w:p w:rsidR="001C70CE" w:rsidRDefault="001C70CE" w:rsidP="00CD5CAF">
      <w:pPr>
        <w:autoSpaceDE w:val="0"/>
        <w:autoSpaceDN w:val="0"/>
        <w:adjustRightInd w:val="0"/>
        <w:ind w:firstLine="720"/>
        <w:jc w:val="center"/>
        <w:rPr>
          <w:rFonts w:ascii="Times New Roman" w:hAnsi="Times New Roman"/>
          <w:noProof/>
          <w:sz w:val="24"/>
          <w:szCs w:val="24"/>
          <w:lang w:val="sr-Latn-RS"/>
        </w:rPr>
      </w:pPr>
      <w:r w:rsidRPr="006641D1">
        <w:rPr>
          <w:rFonts w:ascii="Calibri" w:eastAsia="Times New Roman" w:hAnsi="Calibri"/>
          <w:b/>
          <w:bCs/>
          <w:noProof/>
          <w:sz w:val="28"/>
          <w:szCs w:val="28"/>
          <w:lang w:val="en-GB" w:eastAsia="en-GB"/>
        </w:rPr>
        <w:drawing>
          <wp:inline distT="0" distB="0" distL="0" distR="0" wp14:anchorId="5253EC3E" wp14:editId="789AD678">
            <wp:extent cx="1381095" cy="628650"/>
            <wp:effectExtent l="0" t="0" r="0" b="0"/>
            <wp:docPr id="33" name="Picture 33" descr="D:\EKO EKVILBRIJUM\logo 1 ekvilibrij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KO EKVILBRIJUM\logo 1 ekvilibrijum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404" cy="635163"/>
                    </a:xfrm>
                    <a:prstGeom prst="rect">
                      <a:avLst/>
                    </a:prstGeom>
                    <a:noFill/>
                    <a:ln>
                      <a:noFill/>
                    </a:ln>
                  </pic:spPr>
                </pic:pic>
              </a:graphicData>
            </a:graphic>
          </wp:inline>
        </w:drawing>
      </w:r>
    </w:p>
    <w:p w:rsidR="001C70CE" w:rsidRDefault="001C70CE" w:rsidP="00CD5CAF">
      <w:pPr>
        <w:autoSpaceDE w:val="0"/>
        <w:autoSpaceDN w:val="0"/>
        <w:adjustRightInd w:val="0"/>
        <w:ind w:firstLine="720"/>
        <w:jc w:val="center"/>
        <w:rPr>
          <w:rFonts w:ascii="Times New Roman" w:eastAsia="ArialMT" w:hAnsi="Times New Roman"/>
          <w:b/>
          <w:noProof/>
          <w:sz w:val="24"/>
          <w:szCs w:val="24"/>
          <w:lang w:val="sr-Latn-RS"/>
        </w:rPr>
      </w:pPr>
      <w:r>
        <w:rPr>
          <w:rFonts w:ascii="Times New Roman" w:eastAsia="ArialMT" w:hAnsi="Times New Roman"/>
          <w:b/>
          <w:noProof/>
          <w:sz w:val="24"/>
          <w:szCs w:val="24"/>
          <w:lang w:val="sr-Latn-RS"/>
        </w:rPr>
        <w:lastRenderedPageBreak/>
        <w:t>SADRŽAJ</w:t>
      </w:r>
    </w:p>
    <w:p w:rsidR="001C70CE" w:rsidRDefault="001C70CE" w:rsidP="00CD5CAF">
      <w:pPr>
        <w:autoSpaceDE w:val="0"/>
        <w:autoSpaceDN w:val="0"/>
        <w:adjustRightInd w:val="0"/>
        <w:jc w:val="both"/>
        <w:rPr>
          <w:rFonts w:ascii="Times New Roman" w:eastAsia="ArialMT" w:hAnsi="Times New Roman"/>
          <w:b/>
          <w:noProof/>
          <w:sz w:val="24"/>
          <w:szCs w:val="24"/>
          <w:lang w:val="sr-Latn-RS"/>
        </w:rPr>
      </w:pPr>
    </w:p>
    <w:p w:rsidR="001C70CE" w:rsidRDefault="001C70CE" w:rsidP="00CD5CAF">
      <w:pPr>
        <w:autoSpaceDE w:val="0"/>
        <w:autoSpaceDN w:val="0"/>
        <w:adjustRightInd w:val="0"/>
        <w:jc w:val="both"/>
        <w:rPr>
          <w:rFonts w:ascii="Times New Roman" w:eastAsia="ArialMT" w:hAnsi="Times New Roman"/>
          <w:b/>
          <w:noProof/>
          <w:sz w:val="24"/>
          <w:szCs w:val="24"/>
          <w:lang w:val="sr-Latn-RS"/>
        </w:rPr>
      </w:pPr>
      <w:r>
        <w:rPr>
          <w:rFonts w:ascii="Times New Roman" w:eastAsia="ArialMT" w:hAnsi="Times New Roman"/>
          <w:b/>
          <w:noProof/>
          <w:sz w:val="24"/>
          <w:szCs w:val="24"/>
          <w:lang w:val="sr-Latn-RS"/>
        </w:rPr>
        <w:t>Uvod</w:t>
      </w:r>
    </w:p>
    <w:p w:rsidR="001C70CE" w:rsidRDefault="001C70CE" w:rsidP="00CD5CAF">
      <w:pPr>
        <w:autoSpaceDE w:val="0"/>
        <w:autoSpaceDN w:val="0"/>
        <w:adjustRightInd w:val="0"/>
        <w:jc w:val="both"/>
        <w:rPr>
          <w:rFonts w:ascii="Times New Roman" w:eastAsia="ArialMT" w:hAnsi="Times New Roman"/>
          <w:b/>
          <w:noProof/>
          <w:sz w:val="24"/>
          <w:szCs w:val="24"/>
          <w:lang w:val="sr-Latn-RS"/>
        </w:rPr>
      </w:pPr>
    </w:p>
    <w:p w:rsidR="001C70CE" w:rsidRDefault="001C70CE" w:rsidP="00CD5CAF">
      <w:pPr>
        <w:autoSpaceDE w:val="0"/>
        <w:autoSpaceDN w:val="0"/>
        <w:adjustRightInd w:val="0"/>
        <w:jc w:val="both"/>
        <w:rPr>
          <w:rFonts w:ascii="Times New Roman" w:eastAsia="ArialMT" w:hAnsi="Times New Roman"/>
          <w:b/>
          <w:noProof/>
          <w:sz w:val="24"/>
          <w:szCs w:val="24"/>
          <w:lang w:val="sr-Latn-RS"/>
        </w:rPr>
      </w:pPr>
      <w:r>
        <w:rPr>
          <w:rFonts w:ascii="Times New Roman" w:eastAsia="ArialMT" w:hAnsi="Times New Roman"/>
          <w:b/>
          <w:noProof/>
          <w:sz w:val="24"/>
          <w:szCs w:val="24"/>
          <w:lang w:val="sr-Latn-RS"/>
        </w:rPr>
        <w:t>Metodologija izrade Plana</w:t>
      </w:r>
    </w:p>
    <w:p w:rsidR="001C70CE" w:rsidRDefault="001C70CE" w:rsidP="00CD5CAF">
      <w:pPr>
        <w:autoSpaceDE w:val="0"/>
        <w:autoSpaceDN w:val="0"/>
        <w:adjustRightInd w:val="0"/>
        <w:jc w:val="both"/>
        <w:rPr>
          <w:rFonts w:ascii="Times New Roman" w:eastAsia="ArialMT" w:hAnsi="Times New Roman"/>
          <w:b/>
          <w:noProof/>
          <w:sz w:val="24"/>
          <w:szCs w:val="24"/>
          <w:lang w:val="sr-Latn-RS"/>
        </w:rPr>
      </w:pPr>
    </w:p>
    <w:p w:rsidR="001C70CE" w:rsidRDefault="001C70CE" w:rsidP="00CD5CAF">
      <w:pPr>
        <w:autoSpaceDE w:val="0"/>
        <w:autoSpaceDN w:val="0"/>
        <w:adjustRightInd w:val="0"/>
        <w:jc w:val="both"/>
        <w:rPr>
          <w:rFonts w:ascii="Times New Roman" w:eastAsia="ArialMT" w:hAnsi="Times New Roman"/>
          <w:b/>
          <w:noProof/>
          <w:sz w:val="24"/>
          <w:szCs w:val="24"/>
          <w:lang w:val="sr-Latn-RS"/>
        </w:rPr>
      </w:pPr>
      <w:r>
        <w:rPr>
          <w:rFonts w:ascii="Times New Roman" w:eastAsia="ArialMT" w:hAnsi="Times New Roman"/>
          <w:b/>
          <w:noProof/>
          <w:sz w:val="24"/>
          <w:szCs w:val="24"/>
          <w:lang w:val="sr-Latn-RS"/>
        </w:rPr>
        <w:t xml:space="preserve">Profil opštine </w:t>
      </w:r>
    </w:p>
    <w:p w:rsidR="001C70CE" w:rsidRDefault="001C70CE" w:rsidP="00CD5CAF">
      <w:pPr>
        <w:autoSpaceDE w:val="0"/>
        <w:autoSpaceDN w:val="0"/>
        <w:adjustRightInd w:val="0"/>
        <w:jc w:val="both"/>
        <w:rPr>
          <w:rFonts w:ascii="Times New Roman" w:eastAsia="ArialMT" w:hAnsi="Times New Roman"/>
          <w:b/>
          <w:noProof/>
          <w:sz w:val="24"/>
          <w:szCs w:val="24"/>
          <w:lang w:val="sr-Latn-RS"/>
        </w:rPr>
      </w:pPr>
    </w:p>
    <w:p w:rsidR="001C70CE" w:rsidRDefault="001C70CE" w:rsidP="00CD5CAF">
      <w:pPr>
        <w:autoSpaceDE w:val="0"/>
        <w:autoSpaceDN w:val="0"/>
        <w:adjustRightInd w:val="0"/>
        <w:jc w:val="both"/>
        <w:rPr>
          <w:rFonts w:ascii="Times New Roman" w:eastAsia="ArialMT" w:hAnsi="Times New Roman"/>
          <w:b/>
          <w:noProof/>
          <w:sz w:val="24"/>
          <w:szCs w:val="24"/>
          <w:lang w:val="sr-Latn-RS"/>
        </w:rPr>
      </w:pPr>
      <w:r>
        <w:rPr>
          <w:rFonts w:ascii="Times New Roman" w:eastAsia="ArialMT" w:hAnsi="Times New Roman"/>
          <w:b/>
          <w:noProof/>
          <w:sz w:val="24"/>
          <w:szCs w:val="24"/>
          <w:lang w:val="sr-Latn-RS"/>
        </w:rPr>
        <w:t>SWOT analiza</w:t>
      </w:r>
    </w:p>
    <w:p w:rsidR="001C70CE" w:rsidRDefault="001C70CE" w:rsidP="00CD5CAF">
      <w:pPr>
        <w:autoSpaceDE w:val="0"/>
        <w:autoSpaceDN w:val="0"/>
        <w:adjustRightInd w:val="0"/>
        <w:jc w:val="both"/>
        <w:rPr>
          <w:rFonts w:ascii="Times New Roman" w:eastAsia="ArialMT" w:hAnsi="Times New Roman"/>
          <w:b/>
          <w:noProof/>
          <w:sz w:val="24"/>
          <w:szCs w:val="24"/>
          <w:lang w:val="sr-Latn-RS"/>
        </w:rPr>
      </w:pPr>
    </w:p>
    <w:p w:rsidR="001C70CE" w:rsidRDefault="001C70CE" w:rsidP="00CD5CAF">
      <w:pPr>
        <w:autoSpaceDE w:val="0"/>
        <w:autoSpaceDN w:val="0"/>
        <w:adjustRightInd w:val="0"/>
        <w:jc w:val="both"/>
        <w:rPr>
          <w:rFonts w:ascii="Times New Roman" w:eastAsia="ArialMT" w:hAnsi="Times New Roman"/>
          <w:b/>
          <w:noProof/>
          <w:sz w:val="24"/>
          <w:szCs w:val="24"/>
          <w:lang w:val="sr-Latn-RS"/>
        </w:rPr>
      </w:pPr>
      <w:r>
        <w:rPr>
          <w:rFonts w:ascii="Times New Roman" w:eastAsia="ArialMT" w:hAnsi="Times New Roman"/>
          <w:b/>
          <w:noProof/>
          <w:sz w:val="24"/>
          <w:szCs w:val="24"/>
          <w:lang w:val="sr-Latn-RS"/>
        </w:rPr>
        <w:t>Vizija razvoja opštine</w:t>
      </w:r>
    </w:p>
    <w:p w:rsidR="001C70CE" w:rsidRDefault="001C70CE" w:rsidP="00CD5CAF">
      <w:pPr>
        <w:autoSpaceDE w:val="0"/>
        <w:autoSpaceDN w:val="0"/>
        <w:adjustRightInd w:val="0"/>
        <w:jc w:val="both"/>
        <w:rPr>
          <w:rFonts w:ascii="Times New Roman" w:eastAsia="ArialMT" w:hAnsi="Times New Roman"/>
          <w:b/>
          <w:noProof/>
          <w:sz w:val="24"/>
          <w:szCs w:val="24"/>
          <w:lang w:val="sr-Latn-RS"/>
        </w:rPr>
      </w:pPr>
    </w:p>
    <w:p w:rsidR="001C70CE" w:rsidRPr="00E7180C" w:rsidRDefault="001C70CE" w:rsidP="00CD5CAF">
      <w:pPr>
        <w:autoSpaceDE w:val="0"/>
        <w:autoSpaceDN w:val="0"/>
        <w:adjustRightInd w:val="0"/>
        <w:jc w:val="both"/>
        <w:rPr>
          <w:rFonts w:ascii="Times New Roman" w:eastAsia="Calibri" w:hAnsi="Times New Roman"/>
          <w:b/>
          <w:bCs/>
          <w:noProof/>
          <w:sz w:val="24"/>
          <w:szCs w:val="24"/>
          <w:lang w:val="sr-Latn-RS"/>
        </w:rPr>
      </w:pPr>
      <w:r>
        <w:rPr>
          <w:rFonts w:ascii="Times New Roman" w:hAnsi="Times New Roman"/>
          <w:b/>
          <w:bCs/>
          <w:noProof/>
          <w:sz w:val="24"/>
          <w:szCs w:val="24"/>
          <w:lang w:val="sr-Latn-RS"/>
        </w:rPr>
        <w:t>Akcioni plan zaštite životne sredine</w:t>
      </w:r>
    </w:p>
    <w:p w:rsidR="001C70CE" w:rsidRPr="00E7180C" w:rsidRDefault="001C70CE" w:rsidP="00CD5CAF">
      <w:pPr>
        <w:autoSpaceDE w:val="0"/>
        <w:autoSpaceDN w:val="0"/>
        <w:adjustRightInd w:val="0"/>
        <w:ind w:firstLine="720"/>
        <w:jc w:val="both"/>
        <w:rPr>
          <w:rFonts w:ascii="Times New Roman" w:hAnsi="Times New Roman"/>
          <w:bCs/>
          <w:noProof/>
          <w:sz w:val="24"/>
          <w:szCs w:val="24"/>
          <w:lang w:val="sr-Latn-RS"/>
        </w:rPr>
      </w:pPr>
      <w:r w:rsidRPr="00E7180C">
        <w:rPr>
          <w:rFonts w:ascii="Times New Roman" w:hAnsi="Times New Roman"/>
          <w:bCs/>
          <w:noProof/>
          <w:sz w:val="24"/>
          <w:szCs w:val="24"/>
          <w:lang w:val="sr-Latn-RS"/>
        </w:rPr>
        <w:t>Uslovi i mjere zaštite životne sredine</w:t>
      </w:r>
    </w:p>
    <w:p w:rsidR="001C70CE" w:rsidRPr="00E7180C" w:rsidRDefault="001C70CE" w:rsidP="00CD5CAF">
      <w:pPr>
        <w:autoSpaceDE w:val="0"/>
        <w:autoSpaceDN w:val="0"/>
        <w:adjustRightInd w:val="0"/>
        <w:ind w:left="720"/>
        <w:jc w:val="both"/>
        <w:rPr>
          <w:rFonts w:ascii="Times New Roman" w:hAnsi="Times New Roman"/>
          <w:bCs/>
          <w:noProof/>
          <w:sz w:val="24"/>
          <w:szCs w:val="24"/>
          <w:lang w:val="sr-Latn-RS"/>
        </w:rPr>
      </w:pPr>
      <w:r w:rsidRPr="00E7180C">
        <w:rPr>
          <w:rFonts w:ascii="Times New Roman" w:hAnsi="Times New Roman"/>
          <w:bCs/>
          <w:noProof/>
          <w:sz w:val="24"/>
          <w:szCs w:val="24"/>
          <w:lang w:val="sr-Latn-RS"/>
        </w:rPr>
        <w:t xml:space="preserve">Subjekti koji su zaduženi za sprovođenje </w:t>
      </w:r>
    </w:p>
    <w:p w:rsidR="001C70CE" w:rsidRPr="00E7180C" w:rsidRDefault="001C70CE" w:rsidP="00CD5CAF">
      <w:pPr>
        <w:autoSpaceDE w:val="0"/>
        <w:autoSpaceDN w:val="0"/>
        <w:adjustRightInd w:val="0"/>
        <w:ind w:firstLine="720"/>
        <w:jc w:val="both"/>
        <w:rPr>
          <w:rFonts w:ascii="Times New Roman" w:hAnsi="Times New Roman"/>
          <w:bCs/>
          <w:noProof/>
          <w:sz w:val="24"/>
          <w:szCs w:val="24"/>
          <w:lang w:val="sr-Latn-RS"/>
        </w:rPr>
      </w:pPr>
      <w:r w:rsidRPr="00E7180C">
        <w:rPr>
          <w:rFonts w:ascii="Times New Roman" w:hAnsi="Times New Roman"/>
          <w:bCs/>
          <w:noProof/>
          <w:sz w:val="24"/>
          <w:szCs w:val="24"/>
          <w:lang w:val="sr-Latn-RS"/>
        </w:rPr>
        <w:t>Mehanizmi praćenja stanja životne sredine</w:t>
      </w:r>
    </w:p>
    <w:p w:rsidR="001C70CE" w:rsidRPr="00E7180C" w:rsidRDefault="001C70CE" w:rsidP="00CD5CAF">
      <w:pPr>
        <w:autoSpaceDE w:val="0"/>
        <w:autoSpaceDN w:val="0"/>
        <w:adjustRightInd w:val="0"/>
        <w:ind w:firstLine="720"/>
        <w:jc w:val="both"/>
        <w:rPr>
          <w:rFonts w:ascii="Times New Roman" w:hAnsi="Times New Roman"/>
          <w:bCs/>
          <w:noProof/>
          <w:sz w:val="24"/>
          <w:szCs w:val="24"/>
          <w:lang w:val="sr-Latn-RS"/>
        </w:rPr>
      </w:pPr>
      <w:r w:rsidRPr="00E7180C">
        <w:rPr>
          <w:rFonts w:ascii="Times New Roman" w:hAnsi="Times New Roman"/>
          <w:bCs/>
          <w:noProof/>
          <w:sz w:val="24"/>
          <w:szCs w:val="24"/>
          <w:lang w:val="sr-Latn-RS"/>
        </w:rPr>
        <w:t>Rokovi i izvori finansiranja</w:t>
      </w:r>
    </w:p>
    <w:p w:rsidR="001C70CE" w:rsidRDefault="001C70CE" w:rsidP="00CD5CAF">
      <w:pPr>
        <w:autoSpaceDE w:val="0"/>
        <w:autoSpaceDN w:val="0"/>
        <w:adjustRightInd w:val="0"/>
        <w:ind w:firstLine="708"/>
        <w:jc w:val="both"/>
        <w:rPr>
          <w:rFonts w:ascii="Times New Roman" w:hAnsi="Times New Roman"/>
          <w:b/>
          <w:bCs/>
          <w:noProof/>
          <w:sz w:val="24"/>
          <w:szCs w:val="24"/>
          <w:lang w:val="sr-Latn-RS"/>
        </w:rPr>
      </w:pPr>
      <w:r w:rsidRPr="00E7180C">
        <w:rPr>
          <w:rFonts w:ascii="Times New Roman" w:hAnsi="Times New Roman"/>
          <w:bCs/>
          <w:noProof/>
          <w:sz w:val="24"/>
          <w:szCs w:val="24"/>
          <w:lang w:val="sr-Latn-RS"/>
        </w:rPr>
        <w:t>Plan aktivnosti</w:t>
      </w:r>
    </w:p>
    <w:p w:rsidR="001C70CE" w:rsidRDefault="001C70CE" w:rsidP="00CD5CAF">
      <w:pPr>
        <w:autoSpaceDE w:val="0"/>
        <w:autoSpaceDN w:val="0"/>
        <w:adjustRightInd w:val="0"/>
        <w:ind w:firstLine="720"/>
        <w:jc w:val="both"/>
        <w:rPr>
          <w:rFonts w:ascii="Times New Roman" w:hAnsi="Times New Roman"/>
          <w:b/>
          <w:bCs/>
          <w:noProof/>
          <w:sz w:val="24"/>
          <w:szCs w:val="24"/>
          <w:lang w:val="sr-Latn-RS"/>
        </w:rPr>
      </w:pPr>
    </w:p>
    <w:p w:rsidR="001C70CE" w:rsidRDefault="001C70CE" w:rsidP="00CD5CAF">
      <w:pPr>
        <w:autoSpaceDE w:val="0"/>
        <w:autoSpaceDN w:val="0"/>
        <w:adjustRightInd w:val="0"/>
        <w:jc w:val="both"/>
        <w:rPr>
          <w:rFonts w:ascii="Times New Roman" w:hAnsi="Times New Roman"/>
          <w:b/>
          <w:noProof/>
          <w:sz w:val="24"/>
          <w:szCs w:val="24"/>
          <w:lang w:val="sr-Latn-RS"/>
        </w:rPr>
      </w:pPr>
      <w:r>
        <w:rPr>
          <w:rFonts w:ascii="Times New Roman" w:hAnsi="Times New Roman"/>
          <w:b/>
          <w:noProof/>
          <w:sz w:val="24"/>
          <w:szCs w:val="24"/>
          <w:lang w:val="sr-Latn-RS"/>
        </w:rPr>
        <w:t>Literatura</w:t>
      </w:r>
    </w:p>
    <w:p w:rsidR="001C70CE" w:rsidRDefault="001C70CE" w:rsidP="00CD5CAF">
      <w:pPr>
        <w:autoSpaceDE w:val="0"/>
        <w:autoSpaceDN w:val="0"/>
        <w:adjustRightInd w:val="0"/>
        <w:jc w:val="both"/>
        <w:rPr>
          <w:rFonts w:ascii="Times New Roman" w:hAnsi="Times New Roman"/>
          <w:b/>
          <w:noProof/>
          <w:sz w:val="24"/>
          <w:szCs w:val="24"/>
          <w:lang w:val="sr-Latn-RS"/>
        </w:rPr>
      </w:pPr>
    </w:p>
    <w:p w:rsidR="001C70CE" w:rsidRPr="00C841BC" w:rsidRDefault="001C70CE" w:rsidP="00CD5CAF">
      <w:pPr>
        <w:autoSpaceDE w:val="0"/>
        <w:autoSpaceDN w:val="0"/>
        <w:adjustRightInd w:val="0"/>
        <w:jc w:val="both"/>
        <w:rPr>
          <w:rFonts w:ascii="Times New Roman" w:hAnsi="Times New Roman"/>
          <w:b/>
          <w:noProof/>
          <w:sz w:val="24"/>
          <w:szCs w:val="24"/>
          <w:lang w:val="sr-Latn-RS"/>
        </w:rPr>
      </w:pPr>
      <w:r w:rsidRPr="00C841BC">
        <w:rPr>
          <w:rFonts w:ascii="Times New Roman" w:hAnsi="Times New Roman"/>
          <w:b/>
          <w:noProof/>
          <w:sz w:val="24"/>
          <w:szCs w:val="24"/>
          <w:lang w:val="sr-Latn-RS"/>
        </w:rPr>
        <w:t>Izvještaj sa javne rasprave</w:t>
      </w:r>
    </w:p>
    <w:p w:rsidR="001C70CE" w:rsidRDefault="001C70CE" w:rsidP="00CD5CAF">
      <w:pPr>
        <w:autoSpaceDE w:val="0"/>
        <w:autoSpaceDN w:val="0"/>
        <w:adjustRightInd w:val="0"/>
        <w:ind w:firstLine="720"/>
        <w:jc w:val="both"/>
        <w:rPr>
          <w:rFonts w:ascii="Times New Roman" w:eastAsia="ArialMT" w:hAnsi="Times New Roman"/>
          <w:noProof/>
          <w:sz w:val="24"/>
          <w:szCs w:val="24"/>
          <w:lang w:val="sr-Latn-RS"/>
        </w:rPr>
      </w:pPr>
    </w:p>
    <w:p w:rsidR="001C70CE" w:rsidRDefault="001C70CE" w:rsidP="00CD5CAF">
      <w:pPr>
        <w:autoSpaceDE w:val="0"/>
        <w:autoSpaceDN w:val="0"/>
        <w:adjustRightInd w:val="0"/>
        <w:jc w:val="both"/>
        <w:rPr>
          <w:rFonts w:ascii="Times New Roman" w:eastAsia="ArialMT" w:hAnsi="Times New Roman"/>
          <w:noProof/>
          <w:sz w:val="24"/>
          <w:szCs w:val="24"/>
          <w:lang w:val="sr-Latn-RS"/>
        </w:rPr>
      </w:pPr>
      <w:r>
        <w:rPr>
          <w:rFonts w:ascii="Times New Roman" w:eastAsia="ArialMT" w:hAnsi="Times New Roman"/>
          <w:noProof/>
          <w:sz w:val="24"/>
          <w:szCs w:val="24"/>
          <w:lang w:val="sr-Latn-RS"/>
        </w:rPr>
        <w:br w:type="page"/>
      </w:r>
    </w:p>
    <w:p w:rsidR="00845B2A" w:rsidRDefault="00845B2A" w:rsidP="00CD5CAF">
      <w:pPr>
        <w:autoSpaceDE w:val="0"/>
        <w:autoSpaceDN w:val="0"/>
        <w:adjustRightInd w:val="0"/>
        <w:jc w:val="center"/>
        <w:rPr>
          <w:rFonts w:ascii="Bradley Hand ITC" w:eastAsia="ArialMT" w:hAnsi="Bradley Hand ITC"/>
          <w:b/>
          <w:i/>
          <w:noProof/>
          <w:sz w:val="32"/>
          <w:szCs w:val="32"/>
          <w:lang w:val="sr-Latn-RS"/>
        </w:rPr>
      </w:pPr>
    </w:p>
    <w:p w:rsidR="00845B2A" w:rsidRDefault="00845B2A" w:rsidP="00CD5CAF">
      <w:pPr>
        <w:autoSpaceDE w:val="0"/>
        <w:autoSpaceDN w:val="0"/>
        <w:adjustRightInd w:val="0"/>
        <w:jc w:val="center"/>
        <w:rPr>
          <w:rFonts w:ascii="Bradley Hand ITC" w:eastAsia="ArialMT" w:hAnsi="Bradley Hand ITC"/>
          <w:b/>
          <w:i/>
          <w:noProof/>
          <w:sz w:val="32"/>
          <w:szCs w:val="32"/>
          <w:lang w:val="sr-Latn-RS"/>
        </w:rPr>
      </w:pPr>
    </w:p>
    <w:p w:rsidR="001C70CE" w:rsidRPr="004352BB" w:rsidRDefault="001C70CE" w:rsidP="00CD5CAF">
      <w:pPr>
        <w:autoSpaceDE w:val="0"/>
        <w:autoSpaceDN w:val="0"/>
        <w:adjustRightInd w:val="0"/>
        <w:jc w:val="center"/>
        <w:rPr>
          <w:rFonts w:ascii="Bradley Hand ITC" w:eastAsia="ArialMT" w:hAnsi="Bradley Hand ITC"/>
          <w:b/>
          <w:i/>
          <w:noProof/>
          <w:sz w:val="32"/>
          <w:szCs w:val="32"/>
          <w:lang w:val="sr-Latn-RS"/>
        </w:rPr>
      </w:pPr>
      <w:r w:rsidRPr="004352BB">
        <w:rPr>
          <w:rFonts w:ascii="Bradley Hand ITC" w:eastAsia="ArialMT" w:hAnsi="Bradley Hand ITC"/>
          <w:b/>
          <w:i/>
          <w:noProof/>
          <w:sz w:val="32"/>
          <w:szCs w:val="32"/>
          <w:lang w:val="sr-Latn-RS"/>
        </w:rPr>
        <w:t>PREDGOVOR</w:t>
      </w:r>
    </w:p>
    <w:p w:rsidR="001C70CE" w:rsidRDefault="001C70CE" w:rsidP="00CD5CAF">
      <w:pPr>
        <w:autoSpaceDE w:val="0"/>
        <w:autoSpaceDN w:val="0"/>
        <w:adjustRightInd w:val="0"/>
        <w:rPr>
          <w:rFonts w:ascii="Times New Roman" w:eastAsia="ArialMT" w:hAnsi="Times New Roman"/>
          <w:noProof/>
          <w:sz w:val="24"/>
          <w:szCs w:val="24"/>
          <w:lang w:val="sr-Latn-RS"/>
        </w:rPr>
      </w:pPr>
    </w:p>
    <w:p w:rsidR="001C70CE" w:rsidRDefault="001C70CE" w:rsidP="00CD5CAF">
      <w:pPr>
        <w:autoSpaceDE w:val="0"/>
        <w:autoSpaceDN w:val="0"/>
        <w:adjustRightInd w:val="0"/>
        <w:rPr>
          <w:rFonts w:ascii="Times New Roman" w:eastAsia="ArialMT" w:hAnsi="Times New Roman"/>
          <w:noProof/>
          <w:sz w:val="24"/>
          <w:szCs w:val="24"/>
          <w:lang w:val="sr-Latn-RS"/>
        </w:rPr>
      </w:pPr>
    </w:p>
    <w:p w:rsidR="001C70CE" w:rsidRPr="004352BB" w:rsidRDefault="001C70CE" w:rsidP="00CD5CAF">
      <w:pPr>
        <w:autoSpaceDE w:val="0"/>
        <w:autoSpaceDN w:val="0"/>
        <w:adjustRightInd w:val="0"/>
        <w:jc w:val="both"/>
        <w:rPr>
          <w:rFonts w:ascii="Bradley Hand ITC" w:eastAsia="ArialMT" w:hAnsi="Bradley Hand ITC"/>
          <w:b/>
          <w:noProof/>
          <w:sz w:val="24"/>
          <w:szCs w:val="24"/>
          <w:lang w:val="sr-Latn-RS"/>
        </w:rPr>
      </w:pPr>
      <w:r w:rsidRPr="004352BB">
        <w:rPr>
          <w:rFonts w:ascii="Bradley Hand ITC" w:eastAsia="ArialMT" w:hAnsi="Bradley Hand ITC"/>
          <w:b/>
          <w:noProof/>
          <w:sz w:val="24"/>
          <w:szCs w:val="24"/>
          <w:lang w:val="sr-Latn-RS"/>
        </w:rPr>
        <w:t>Lokalni plan zaštite životne sredine predstavlja dugoro</w:t>
      </w:r>
      <w:r w:rsidRPr="004352BB">
        <w:rPr>
          <w:rFonts w:ascii="Cambria" w:eastAsia="ArialMT" w:hAnsi="Cambria" w:cs="Cambria"/>
          <w:b/>
          <w:noProof/>
          <w:sz w:val="24"/>
          <w:szCs w:val="24"/>
          <w:lang w:val="sr-Latn-RS"/>
        </w:rPr>
        <w:t>č</w:t>
      </w:r>
      <w:r w:rsidRPr="004352BB">
        <w:rPr>
          <w:rFonts w:ascii="Bradley Hand ITC" w:eastAsia="ArialMT" w:hAnsi="Bradley Hand ITC"/>
          <w:b/>
          <w:noProof/>
          <w:sz w:val="24"/>
          <w:szCs w:val="24"/>
          <w:lang w:val="sr-Latn-RS"/>
        </w:rPr>
        <w:t>nu razvojnu strategiju opštine Andrijevica</w:t>
      </w:r>
      <w:r>
        <w:rPr>
          <w:rFonts w:ascii="Bradley Hand ITC" w:eastAsia="ArialMT" w:hAnsi="Bradley Hand ITC"/>
          <w:b/>
          <w:noProof/>
          <w:sz w:val="24"/>
          <w:szCs w:val="24"/>
          <w:lang w:val="sr-Latn-RS"/>
        </w:rPr>
        <w:t>,</w:t>
      </w:r>
      <w:r w:rsidRPr="004352BB">
        <w:rPr>
          <w:rFonts w:ascii="Bradley Hand ITC" w:eastAsia="ArialMT" w:hAnsi="Bradley Hand ITC"/>
          <w:b/>
          <w:noProof/>
          <w:sz w:val="24"/>
          <w:szCs w:val="24"/>
          <w:lang w:val="sr-Latn-RS"/>
        </w:rPr>
        <w:t xml:space="preserve"> kojom se definišu rješenja </w:t>
      </w:r>
      <w:r>
        <w:rPr>
          <w:rFonts w:ascii="Bradley Hand ITC" w:eastAsia="ArialMT" w:hAnsi="Bradley Hand ITC"/>
          <w:b/>
          <w:noProof/>
          <w:sz w:val="24"/>
          <w:szCs w:val="24"/>
          <w:lang w:val="sr-Latn-RS"/>
        </w:rPr>
        <w:t>za održivo upravljanje</w:t>
      </w:r>
      <w:r w:rsidRPr="004352BB">
        <w:rPr>
          <w:rFonts w:ascii="Bradley Hand ITC" w:eastAsia="ArialMT" w:hAnsi="Bradley Hand ITC"/>
          <w:b/>
          <w:noProof/>
          <w:sz w:val="24"/>
          <w:szCs w:val="24"/>
          <w:lang w:val="sr-Latn-RS"/>
        </w:rPr>
        <w:t xml:space="preserve"> našim resursima: ljudskim, prirodnim, društvenim i ekonomskim, </w:t>
      </w:r>
      <w:r>
        <w:rPr>
          <w:rFonts w:ascii="Bradley Hand ITC" w:eastAsia="ArialMT" w:hAnsi="Bradley Hand ITC"/>
          <w:b/>
          <w:noProof/>
          <w:sz w:val="24"/>
          <w:szCs w:val="24"/>
          <w:lang w:val="sr-Latn-RS"/>
        </w:rPr>
        <w:t xml:space="preserve">a što predstavlja </w:t>
      </w:r>
      <w:r w:rsidRPr="004352BB">
        <w:rPr>
          <w:rFonts w:ascii="Bradley Hand ITC" w:eastAsia="ArialMT" w:hAnsi="Bradley Hand ITC"/>
          <w:b/>
          <w:noProof/>
          <w:sz w:val="24"/>
          <w:szCs w:val="24"/>
          <w:lang w:val="sr-Latn-RS"/>
        </w:rPr>
        <w:t>prioritet ukupnog održivog razvoja našeg društva.</w:t>
      </w:r>
    </w:p>
    <w:p w:rsidR="001C70CE" w:rsidRPr="004352BB" w:rsidRDefault="001C70CE" w:rsidP="00CD5CAF">
      <w:pPr>
        <w:autoSpaceDE w:val="0"/>
        <w:autoSpaceDN w:val="0"/>
        <w:adjustRightInd w:val="0"/>
        <w:jc w:val="both"/>
        <w:rPr>
          <w:rFonts w:ascii="Bradley Hand ITC" w:eastAsia="ArialMT" w:hAnsi="Bradley Hand ITC"/>
          <w:b/>
          <w:noProof/>
          <w:sz w:val="24"/>
          <w:szCs w:val="24"/>
          <w:lang w:val="sr-Latn-RS"/>
        </w:rPr>
      </w:pPr>
      <w:r w:rsidRPr="004352BB">
        <w:rPr>
          <w:rFonts w:ascii="Bradley Hand ITC" w:eastAsia="ArialMT" w:hAnsi="Bradley Hand ITC"/>
          <w:b/>
          <w:noProof/>
          <w:sz w:val="24"/>
          <w:szCs w:val="24"/>
          <w:lang w:val="sr-Latn-RS"/>
        </w:rPr>
        <w:t>Odgovornost prema budu</w:t>
      </w:r>
      <w:r w:rsidRPr="004352BB">
        <w:rPr>
          <w:rFonts w:ascii="Cambria" w:eastAsia="ArialMT" w:hAnsi="Cambria" w:cs="Cambria"/>
          <w:b/>
          <w:noProof/>
          <w:sz w:val="24"/>
          <w:szCs w:val="24"/>
          <w:lang w:val="sr-Latn-RS"/>
        </w:rPr>
        <w:t>ć</w:t>
      </w:r>
      <w:r w:rsidRPr="004352BB">
        <w:rPr>
          <w:rFonts w:ascii="Bradley Hand ITC" w:eastAsia="ArialMT" w:hAnsi="Bradley Hand ITC"/>
          <w:b/>
          <w:noProof/>
          <w:sz w:val="24"/>
          <w:szCs w:val="24"/>
          <w:lang w:val="sr-Latn-RS"/>
        </w:rPr>
        <w:t xml:space="preserve">im generacijama obavezuje nas na pristup kojim se </w:t>
      </w:r>
      <w:r w:rsidRPr="004352BB">
        <w:rPr>
          <w:rFonts w:ascii="Cambria" w:eastAsia="ArialMT" w:hAnsi="Cambria" w:cs="Cambria"/>
          <w:b/>
          <w:noProof/>
          <w:sz w:val="24"/>
          <w:szCs w:val="24"/>
          <w:lang w:val="sr-Latn-RS"/>
        </w:rPr>
        <w:t>č</w:t>
      </w:r>
      <w:r w:rsidRPr="004352BB">
        <w:rPr>
          <w:rFonts w:ascii="Bradley Hand ITC" w:eastAsia="ArialMT" w:hAnsi="Bradley Hand ITC"/>
          <w:b/>
          <w:noProof/>
          <w:sz w:val="24"/>
          <w:szCs w:val="24"/>
          <w:lang w:val="sr-Latn-RS"/>
        </w:rPr>
        <w:t>ovjek nalazi u centru razvoja</w:t>
      </w:r>
      <w:r>
        <w:rPr>
          <w:rFonts w:ascii="Bradley Hand ITC" w:eastAsia="ArialMT" w:hAnsi="Bradley Hand ITC"/>
          <w:b/>
          <w:noProof/>
          <w:sz w:val="24"/>
          <w:szCs w:val="24"/>
          <w:lang w:val="sr-Latn-RS"/>
        </w:rPr>
        <w:t>, ali</w:t>
      </w:r>
      <w:r w:rsidRPr="004352BB">
        <w:rPr>
          <w:rFonts w:ascii="Bradley Hand ITC" w:eastAsia="ArialMT" w:hAnsi="Bradley Hand ITC"/>
          <w:b/>
          <w:noProof/>
          <w:sz w:val="24"/>
          <w:szCs w:val="24"/>
          <w:lang w:val="sr-Latn-RS"/>
        </w:rPr>
        <w:t xml:space="preserve"> koji omogu</w:t>
      </w:r>
      <w:r w:rsidRPr="004352BB">
        <w:rPr>
          <w:rFonts w:ascii="Cambria" w:eastAsia="ArialMT" w:hAnsi="Cambria" w:cs="Cambria"/>
          <w:b/>
          <w:noProof/>
          <w:sz w:val="24"/>
          <w:szCs w:val="24"/>
          <w:lang w:val="sr-Latn-RS"/>
        </w:rPr>
        <w:t>ć</w:t>
      </w:r>
      <w:r w:rsidRPr="004352BB">
        <w:rPr>
          <w:rFonts w:ascii="Bradley Hand ITC" w:eastAsia="ArialMT" w:hAnsi="Bradley Hand ITC"/>
          <w:b/>
          <w:noProof/>
          <w:sz w:val="24"/>
          <w:szCs w:val="24"/>
          <w:lang w:val="sr-Latn-RS"/>
        </w:rPr>
        <w:t>ava odr</w:t>
      </w:r>
      <w:r w:rsidRPr="004352BB">
        <w:rPr>
          <w:rFonts w:ascii="Bradley Hand ITC" w:eastAsia="ArialMT" w:hAnsi="Bradley Hand ITC" w:cs="Bradley Hand ITC"/>
          <w:b/>
          <w:noProof/>
          <w:sz w:val="24"/>
          <w:szCs w:val="24"/>
          <w:lang w:val="sr-Latn-RS"/>
        </w:rPr>
        <w:t>ž</w:t>
      </w:r>
      <w:r w:rsidRPr="004352BB">
        <w:rPr>
          <w:rFonts w:ascii="Bradley Hand ITC" w:eastAsia="ArialMT" w:hAnsi="Bradley Hand ITC"/>
          <w:b/>
          <w:noProof/>
          <w:sz w:val="24"/>
          <w:szCs w:val="24"/>
          <w:lang w:val="sr-Latn-RS"/>
        </w:rPr>
        <w:t>ivo i uzajamno povezano koriš</w:t>
      </w:r>
      <w:r w:rsidRPr="004352BB">
        <w:rPr>
          <w:rFonts w:ascii="Cambria" w:eastAsia="ArialMT" w:hAnsi="Cambria" w:cs="Cambria"/>
          <w:b/>
          <w:noProof/>
          <w:sz w:val="24"/>
          <w:szCs w:val="24"/>
          <w:lang w:val="sr-Latn-RS"/>
        </w:rPr>
        <w:t>ć</w:t>
      </w:r>
      <w:r w:rsidRPr="004352BB">
        <w:rPr>
          <w:rFonts w:ascii="Bradley Hand ITC" w:eastAsia="ArialMT" w:hAnsi="Bradley Hand ITC"/>
          <w:b/>
          <w:noProof/>
          <w:sz w:val="24"/>
          <w:szCs w:val="24"/>
          <w:lang w:val="sr-Latn-RS"/>
        </w:rPr>
        <w:t xml:space="preserve">enje svih prethodno navedenih resursa. </w:t>
      </w:r>
    </w:p>
    <w:p w:rsidR="001C70CE" w:rsidRDefault="001C70CE" w:rsidP="00CD5CAF">
      <w:pPr>
        <w:autoSpaceDE w:val="0"/>
        <w:autoSpaceDN w:val="0"/>
        <w:adjustRightInd w:val="0"/>
        <w:jc w:val="both"/>
        <w:rPr>
          <w:rFonts w:ascii="Bradley Hand ITC" w:eastAsia="ArialMT" w:hAnsi="Bradley Hand ITC"/>
          <w:b/>
          <w:noProof/>
          <w:sz w:val="24"/>
          <w:szCs w:val="24"/>
          <w:lang w:val="sr-Latn-RS"/>
        </w:rPr>
      </w:pPr>
      <w:r w:rsidRPr="004352BB">
        <w:rPr>
          <w:rFonts w:ascii="Bradley Hand ITC" w:eastAsia="ArialMT" w:hAnsi="Bradley Hand ITC"/>
          <w:b/>
          <w:noProof/>
          <w:sz w:val="24"/>
          <w:szCs w:val="24"/>
          <w:lang w:val="sr-Latn-RS"/>
        </w:rPr>
        <w:t xml:space="preserve">Zbog toga sam uvjeren da </w:t>
      </w:r>
      <w:r w:rsidRPr="004352BB">
        <w:rPr>
          <w:rFonts w:ascii="Cambria" w:eastAsia="ArialMT" w:hAnsi="Cambria" w:cs="Cambria"/>
          <w:b/>
          <w:noProof/>
          <w:sz w:val="24"/>
          <w:szCs w:val="24"/>
          <w:lang w:val="sr-Latn-RS"/>
        </w:rPr>
        <w:t>ć</w:t>
      </w:r>
      <w:r w:rsidRPr="004352BB">
        <w:rPr>
          <w:rFonts w:ascii="Bradley Hand ITC" w:eastAsia="ArialMT" w:hAnsi="Bradley Hand ITC"/>
          <w:b/>
          <w:noProof/>
          <w:sz w:val="24"/>
          <w:szCs w:val="24"/>
          <w:lang w:val="sr-Latn-RS"/>
        </w:rPr>
        <w:t>emo dosljednom primjenom Lokalnog plana zaštite životne sredine omogu</w:t>
      </w:r>
      <w:r w:rsidRPr="004352BB">
        <w:rPr>
          <w:rFonts w:ascii="Cambria" w:eastAsia="ArialMT" w:hAnsi="Cambria" w:cs="Cambria"/>
          <w:b/>
          <w:noProof/>
          <w:sz w:val="24"/>
          <w:szCs w:val="24"/>
          <w:lang w:val="sr-Latn-RS"/>
        </w:rPr>
        <w:t>ć</w:t>
      </w:r>
      <w:r w:rsidRPr="004352BB">
        <w:rPr>
          <w:rFonts w:ascii="Bradley Hand ITC" w:eastAsia="ArialMT" w:hAnsi="Bradley Hand ITC"/>
          <w:b/>
          <w:noProof/>
          <w:sz w:val="24"/>
          <w:szCs w:val="24"/>
          <w:lang w:val="sr-Latn-RS"/>
        </w:rPr>
        <w:t xml:space="preserve">iti  ostvarivanje </w:t>
      </w:r>
      <w:r>
        <w:rPr>
          <w:rFonts w:ascii="Bradley Hand ITC" w:eastAsia="ArialMT" w:hAnsi="Bradley Hand ITC"/>
          <w:b/>
          <w:noProof/>
          <w:sz w:val="24"/>
          <w:szCs w:val="24"/>
          <w:lang w:val="sr-Latn-RS"/>
        </w:rPr>
        <w:t>defini</w:t>
      </w:r>
      <w:r w:rsidRPr="004352BB">
        <w:rPr>
          <w:rFonts w:ascii="Bradley Hand ITC" w:eastAsia="ArialMT" w:hAnsi="Bradley Hand ITC"/>
          <w:b/>
          <w:noProof/>
          <w:sz w:val="24"/>
          <w:szCs w:val="24"/>
          <w:lang w:val="sr-Latn-RS"/>
        </w:rPr>
        <w:t>sane vizije održivog razvoja naše opštine.</w:t>
      </w:r>
    </w:p>
    <w:p w:rsidR="001C70CE" w:rsidRDefault="001C70CE" w:rsidP="00CD5CAF">
      <w:pPr>
        <w:autoSpaceDE w:val="0"/>
        <w:autoSpaceDN w:val="0"/>
        <w:adjustRightInd w:val="0"/>
        <w:jc w:val="right"/>
        <w:rPr>
          <w:rFonts w:ascii="Bradley Hand ITC" w:eastAsia="ArialMT" w:hAnsi="Bradley Hand ITC"/>
          <w:b/>
          <w:noProof/>
          <w:sz w:val="24"/>
          <w:szCs w:val="24"/>
          <w:lang w:val="sr-Latn-RS"/>
        </w:rPr>
      </w:pPr>
    </w:p>
    <w:p w:rsidR="001C70CE" w:rsidRPr="004352BB" w:rsidRDefault="001C70CE" w:rsidP="00CD5CAF">
      <w:pPr>
        <w:autoSpaceDE w:val="0"/>
        <w:autoSpaceDN w:val="0"/>
        <w:adjustRightInd w:val="0"/>
        <w:jc w:val="right"/>
        <w:rPr>
          <w:rFonts w:ascii="Bradley Hand ITC" w:eastAsia="ArialMT" w:hAnsi="Bradley Hand ITC"/>
          <w:b/>
          <w:noProof/>
          <w:sz w:val="24"/>
          <w:szCs w:val="24"/>
          <w:lang w:val="sr-Latn-RS"/>
        </w:rPr>
      </w:pPr>
      <w:r w:rsidRPr="004352BB">
        <w:rPr>
          <w:rFonts w:ascii="Bradley Hand ITC" w:eastAsia="ArialMT" w:hAnsi="Bradley Hand ITC"/>
          <w:b/>
          <w:noProof/>
          <w:sz w:val="24"/>
          <w:szCs w:val="24"/>
          <w:lang w:val="sr-Latn-RS"/>
        </w:rPr>
        <w:t>PREDSJEDNIK</w:t>
      </w:r>
    </w:p>
    <w:p w:rsidR="001C70CE" w:rsidRPr="004352BB" w:rsidRDefault="001C70CE" w:rsidP="00CD5CAF">
      <w:pPr>
        <w:autoSpaceDE w:val="0"/>
        <w:autoSpaceDN w:val="0"/>
        <w:adjustRightInd w:val="0"/>
        <w:jc w:val="right"/>
        <w:rPr>
          <w:rFonts w:ascii="Bradley Hand ITC" w:eastAsia="ArialMT" w:hAnsi="Bradley Hand ITC"/>
          <w:b/>
          <w:noProof/>
          <w:sz w:val="24"/>
          <w:szCs w:val="24"/>
          <w:lang w:val="sr-Latn-RS"/>
        </w:rPr>
      </w:pPr>
      <w:r w:rsidRPr="004352BB">
        <w:rPr>
          <w:rFonts w:ascii="Bradley Hand ITC" w:eastAsia="ArialMT" w:hAnsi="Bradley Hand ITC"/>
          <w:b/>
          <w:noProof/>
          <w:sz w:val="24"/>
          <w:szCs w:val="24"/>
          <w:lang w:val="sr-Latn-RS"/>
        </w:rPr>
        <w:t>Sr</w:t>
      </w:r>
      <w:r w:rsidRPr="004352BB">
        <w:rPr>
          <w:rFonts w:ascii="Cambria" w:eastAsia="ArialMT" w:hAnsi="Cambria" w:cs="Cambria"/>
          <w:b/>
          <w:noProof/>
          <w:sz w:val="24"/>
          <w:szCs w:val="24"/>
          <w:lang w:val="sr-Latn-RS"/>
        </w:rPr>
        <w:t>đ</w:t>
      </w:r>
      <w:r w:rsidRPr="004352BB">
        <w:rPr>
          <w:rFonts w:ascii="Bradley Hand ITC" w:eastAsia="ArialMT" w:hAnsi="Bradley Hand ITC"/>
          <w:b/>
          <w:noProof/>
          <w:sz w:val="24"/>
          <w:szCs w:val="24"/>
          <w:lang w:val="sr-Latn-RS"/>
        </w:rPr>
        <w:t>an Mašovi</w:t>
      </w:r>
      <w:r w:rsidRPr="004352BB">
        <w:rPr>
          <w:rFonts w:ascii="Cambria" w:eastAsia="ArialMT" w:hAnsi="Cambria" w:cs="Cambria"/>
          <w:b/>
          <w:noProof/>
          <w:sz w:val="24"/>
          <w:szCs w:val="24"/>
          <w:lang w:val="sr-Latn-RS"/>
        </w:rPr>
        <w:t>ć</w:t>
      </w:r>
    </w:p>
    <w:p w:rsidR="001C70CE" w:rsidRDefault="001C70CE" w:rsidP="00CD5CAF">
      <w:pPr>
        <w:rPr>
          <w:rFonts w:ascii="Times New Roman" w:eastAsia="ArialMT" w:hAnsi="Times New Roman"/>
          <w:b/>
          <w:i/>
          <w:noProof/>
          <w:sz w:val="24"/>
          <w:szCs w:val="24"/>
          <w:lang w:val="sr-Latn-RS"/>
        </w:rPr>
      </w:pPr>
      <w:r>
        <w:rPr>
          <w:rFonts w:ascii="Times New Roman" w:eastAsia="ArialMT" w:hAnsi="Times New Roman"/>
          <w:b/>
          <w:i/>
          <w:noProof/>
          <w:sz w:val="24"/>
          <w:szCs w:val="24"/>
          <w:lang w:val="sr-Latn-RS"/>
        </w:rPr>
        <w:br w:type="page"/>
      </w:r>
    </w:p>
    <w:p w:rsidR="001C70CE" w:rsidRDefault="001C70CE" w:rsidP="00CD5CAF">
      <w:pPr>
        <w:autoSpaceDE w:val="0"/>
        <w:autoSpaceDN w:val="0"/>
        <w:adjustRightInd w:val="0"/>
        <w:jc w:val="center"/>
        <w:rPr>
          <w:rFonts w:ascii="Times New Roman" w:eastAsia="ArialMT" w:hAnsi="Times New Roman"/>
          <w:b/>
          <w:i/>
          <w:noProof/>
          <w:sz w:val="24"/>
          <w:szCs w:val="24"/>
          <w:lang w:val="sr-Latn-RS"/>
        </w:rPr>
      </w:pPr>
      <w:r>
        <w:rPr>
          <w:rFonts w:ascii="Times New Roman" w:eastAsia="ArialMT" w:hAnsi="Times New Roman"/>
          <w:b/>
          <w:i/>
          <w:noProof/>
          <w:sz w:val="24"/>
          <w:szCs w:val="24"/>
          <w:lang w:val="sr-Latn-RS"/>
        </w:rPr>
        <w:lastRenderedPageBreak/>
        <w:t>UVOD</w:t>
      </w:r>
    </w:p>
    <w:p w:rsidR="001C70CE" w:rsidRDefault="001C70CE" w:rsidP="00CD5CAF">
      <w:pPr>
        <w:autoSpaceDE w:val="0"/>
        <w:autoSpaceDN w:val="0"/>
        <w:adjustRightInd w:val="0"/>
        <w:jc w:val="both"/>
        <w:rPr>
          <w:rFonts w:ascii="Times New Roman" w:eastAsia="ArialMT" w:hAnsi="Times New Roman"/>
          <w:noProof/>
          <w:sz w:val="24"/>
          <w:szCs w:val="24"/>
          <w:lang w:val="sr-Latn-RS"/>
        </w:rPr>
      </w:pPr>
      <w:r w:rsidRPr="004C0081">
        <w:rPr>
          <w:rFonts w:ascii="Times New Roman" w:eastAsia="ArialMT" w:hAnsi="Times New Roman"/>
          <w:noProof/>
          <w:sz w:val="24"/>
          <w:szCs w:val="24"/>
          <w:lang w:val="sr-Latn-RS"/>
        </w:rPr>
        <w:t xml:space="preserve">Crna Gora </w:t>
      </w:r>
      <w:r>
        <w:rPr>
          <w:rFonts w:ascii="Times New Roman" w:eastAsia="ArialMT" w:hAnsi="Times New Roman"/>
          <w:noProof/>
          <w:sz w:val="24"/>
          <w:szCs w:val="24"/>
          <w:lang w:val="sr-Latn-RS"/>
        </w:rPr>
        <w:t xml:space="preserve">se prije više od dvije decenije opredijelila da se </w:t>
      </w:r>
      <w:r w:rsidRPr="004C0081">
        <w:rPr>
          <w:rFonts w:ascii="Times New Roman" w:eastAsia="ArialMT" w:hAnsi="Times New Roman"/>
          <w:noProof/>
          <w:sz w:val="24"/>
          <w:szCs w:val="24"/>
          <w:lang w:val="sr-Latn-RS"/>
        </w:rPr>
        <w:t>razvija kao</w:t>
      </w:r>
      <w:r>
        <w:rPr>
          <w:rFonts w:ascii="Times New Roman" w:eastAsia="ArialMT" w:hAnsi="Times New Roman"/>
          <w:noProof/>
          <w:sz w:val="24"/>
          <w:szCs w:val="24"/>
          <w:lang w:val="sr-Latn-RS"/>
        </w:rPr>
        <w:t xml:space="preserve"> </w:t>
      </w:r>
      <w:r w:rsidRPr="004C0081">
        <w:rPr>
          <w:rFonts w:ascii="Times New Roman" w:eastAsia="ArialMT" w:hAnsi="Times New Roman"/>
          <w:noProof/>
          <w:sz w:val="24"/>
          <w:szCs w:val="24"/>
          <w:lang w:val="sr-Latn-RS"/>
        </w:rPr>
        <w:t>ekološka država</w:t>
      </w:r>
      <w:r>
        <w:rPr>
          <w:rFonts w:ascii="Times New Roman" w:eastAsia="ArialMT" w:hAnsi="Times New Roman"/>
          <w:noProof/>
          <w:sz w:val="24"/>
          <w:szCs w:val="24"/>
          <w:lang w:val="sr-Latn-RS"/>
        </w:rPr>
        <w:t>.</w:t>
      </w:r>
      <w:r w:rsidRPr="004C0081">
        <w:rPr>
          <w:rFonts w:ascii="Times New Roman" w:eastAsia="ArialMT" w:hAnsi="Times New Roman"/>
          <w:noProof/>
          <w:sz w:val="24"/>
          <w:szCs w:val="24"/>
          <w:lang w:val="sr-Latn-RS"/>
        </w:rPr>
        <w:t xml:space="preserve"> U Deklaraciji o ekološkoj državi</w:t>
      </w:r>
      <w:r>
        <w:rPr>
          <w:rFonts w:ascii="Times New Roman" w:eastAsia="ArialMT" w:hAnsi="Times New Roman"/>
          <w:noProof/>
          <w:sz w:val="24"/>
          <w:szCs w:val="24"/>
          <w:lang w:val="sr-Latn-RS"/>
        </w:rPr>
        <w:t xml:space="preserve"> </w:t>
      </w:r>
      <w:r w:rsidRPr="004C0081">
        <w:rPr>
          <w:rFonts w:ascii="Times New Roman" w:eastAsia="ArialMT" w:hAnsi="Times New Roman"/>
          <w:noProof/>
          <w:sz w:val="24"/>
          <w:szCs w:val="24"/>
          <w:lang w:val="sr-Latn-RS"/>
        </w:rPr>
        <w:t>Crnoj Gori, koju je Skupština Crne Gore donijela</w:t>
      </w:r>
      <w:r>
        <w:rPr>
          <w:rFonts w:ascii="Times New Roman" w:eastAsia="ArialMT" w:hAnsi="Times New Roman"/>
          <w:noProof/>
          <w:sz w:val="24"/>
          <w:szCs w:val="24"/>
          <w:lang w:val="sr-Latn-RS"/>
        </w:rPr>
        <w:t xml:space="preserve"> 20. septembra 1991. godine se</w:t>
      </w:r>
      <w:r w:rsidRPr="004C0081">
        <w:rPr>
          <w:rFonts w:ascii="Times New Roman" w:eastAsia="ArialMT" w:hAnsi="Times New Roman"/>
          <w:noProof/>
          <w:sz w:val="24"/>
          <w:szCs w:val="24"/>
          <w:lang w:val="sr-Latn-RS"/>
        </w:rPr>
        <w:t xml:space="preserve"> navodi da</w:t>
      </w:r>
      <w:r>
        <w:rPr>
          <w:rFonts w:ascii="Times New Roman" w:eastAsia="ArialMT" w:hAnsi="Times New Roman"/>
          <w:noProof/>
          <w:sz w:val="24"/>
          <w:szCs w:val="24"/>
          <w:lang w:val="sr-Latn-RS"/>
        </w:rPr>
        <w:t xml:space="preserve"> se poslanici </w:t>
      </w:r>
      <w:r w:rsidRPr="004C0081">
        <w:rPr>
          <w:rFonts w:ascii="Times New Roman" w:eastAsia="ArialMT" w:hAnsi="Times New Roman"/>
          <w:noProof/>
          <w:sz w:val="24"/>
          <w:szCs w:val="24"/>
          <w:lang w:val="sr-Latn-RS"/>
        </w:rPr>
        <w:t>„</w:t>
      </w:r>
      <w:r w:rsidRPr="00B83E7E">
        <w:rPr>
          <w:rFonts w:ascii="Times New Roman" w:eastAsia="ArialMT" w:hAnsi="Times New Roman"/>
          <w:i/>
          <w:noProof/>
          <w:sz w:val="24"/>
          <w:szCs w:val="24"/>
          <w:lang w:val="sr-Latn-RS"/>
        </w:rPr>
        <w:t>svjesni duga prema prirodi, izvoru našeg zdravlja i inspiraciji naše slobode i kulture, posvećuju njenoj zaštiti, u ime sopstvenog opstanka i budućnosti potomstva</w:t>
      </w:r>
      <w:r w:rsidRPr="004C0081">
        <w:rPr>
          <w:rFonts w:ascii="Times New Roman" w:eastAsia="ArialMT" w:hAnsi="Times New Roman"/>
          <w:noProof/>
          <w:sz w:val="24"/>
          <w:szCs w:val="24"/>
          <w:lang w:val="sr-Latn-RS"/>
        </w:rPr>
        <w:t xml:space="preserve">“. </w:t>
      </w:r>
    </w:p>
    <w:p w:rsidR="001C70CE" w:rsidRDefault="001C70CE" w:rsidP="00CD5CAF">
      <w:pPr>
        <w:autoSpaceDE w:val="0"/>
        <w:autoSpaceDN w:val="0"/>
        <w:adjustRightInd w:val="0"/>
        <w:jc w:val="both"/>
        <w:rPr>
          <w:rFonts w:ascii="Times New Roman" w:eastAsia="ArialMT" w:hAnsi="Times New Roman"/>
          <w:noProof/>
          <w:sz w:val="24"/>
          <w:szCs w:val="24"/>
          <w:lang w:val="sr-Latn-RS"/>
        </w:rPr>
      </w:pPr>
      <w:r w:rsidRPr="004C0081">
        <w:rPr>
          <w:rFonts w:ascii="Times New Roman" w:eastAsia="ArialMT" w:hAnsi="Times New Roman"/>
          <w:noProof/>
          <w:sz w:val="24"/>
          <w:szCs w:val="24"/>
          <w:lang w:val="sr-Latn-RS"/>
        </w:rPr>
        <w:t>Slijedom</w:t>
      </w:r>
      <w:r>
        <w:rPr>
          <w:rFonts w:ascii="Times New Roman" w:eastAsia="ArialMT" w:hAnsi="Times New Roman"/>
          <w:noProof/>
          <w:sz w:val="24"/>
          <w:szCs w:val="24"/>
          <w:lang w:val="sr-Latn-RS"/>
        </w:rPr>
        <w:t xml:space="preserve"> </w:t>
      </w:r>
      <w:r w:rsidRPr="004C0081">
        <w:rPr>
          <w:rFonts w:ascii="Times New Roman" w:eastAsia="ArialMT" w:hAnsi="Times New Roman"/>
          <w:noProof/>
          <w:sz w:val="24"/>
          <w:szCs w:val="24"/>
          <w:lang w:val="sr-Latn-RS"/>
        </w:rPr>
        <w:t>tog opredjeljenja, u Ustavu Crne Gore iz 1992.</w:t>
      </w:r>
      <w:r>
        <w:rPr>
          <w:rFonts w:ascii="Times New Roman" w:eastAsia="ArialMT" w:hAnsi="Times New Roman"/>
          <w:noProof/>
          <w:sz w:val="24"/>
          <w:szCs w:val="24"/>
          <w:lang w:val="sr-Latn-RS"/>
        </w:rPr>
        <w:t xml:space="preserve"> </w:t>
      </w:r>
      <w:r w:rsidRPr="004C0081">
        <w:rPr>
          <w:rFonts w:ascii="Times New Roman" w:eastAsia="ArialMT" w:hAnsi="Times New Roman"/>
          <w:noProof/>
          <w:sz w:val="24"/>
          <w:szCs w:val="24"/>
          <w:lang w:val="sr-Latn-RS"/>
        </w:rPr>
        <w:t>godine sadržano je određenje o Crnoj Gori</w:t>
      </w:r>
      <w:r>
        <w:rPr>
          <w:rFonts w:ascii="Times New Roman" w:eastAsia="ArialMT" w:hAnsi="Times New Roman"/>
          <w:noProof/>
          <w:sz w:val="24"/>
          <w:szCs w:val="24"/>
          <w:lang w:val="sr-Latn-RS"/>
        </w:rPr>
        <w:t xml:space="preserve"> </w:t>
      </w:r>
      <w:r w:rsidRPr="004C0081">
        <w:rPr>
          <w:rFonts w:ascii="Times New Roman" w:eastAsia="ArialMT" w:hAnsi="Times New Roman"/>
          <w:noProof/>
          <w:sz w:val="24"/>
          <w:szCs w:val="24"/>
          <w:lang w:val="sr-Latn-RS"/>
        </w:rPr>
        <w:t>kao ekološkoj državi, što je potvrđeno i Ustavom</w:t>
      </w:r>
      <w:r>
        <w:rPr>
          <w:rFonts w:ascii="Times New Roman" w:eastAsia="ArialMT" w:hAnsi="Times New Roman"/>
          <w:noProof/>
          <w:sz w:val="24"/>
          <w:szCs w:val="24"/>
          <w:lang w:val="sr-Latn-RS"/>
        </w:rPr>
        <w:t xml:space="preserve"> </w:t>
      </w:r>
      <w:r w:rsidRPr="004C0081">
        <w:rPr>
          <w:rFonts w:ascii="Times New Roman" w:eastAsia="ArialMT" w:hAnsi="Times New Roman"/>
          <w:noProof/>
          <w:sz w:val="24"/>
          <w:szCs w:val="24"/>
          <w:lang w:val="sr-Latn-RS"/>
        </w:rPr>
        <w:t>iz 2007. godine.</w:t>
      </w:r>
      <w:r>
        <w:rPr>
          <w:rFonts w:ascii="Times New Roman" w:eastAsia="ArialMT" w:hAnsi="Times New Roman"/>
          <w:noProof/>
          <w:sz w:val="24"/>
          <w:szCs w:val="24"/>
          <w:lang w:val="sr-Latn-RS"/>
        </w:rPr>
        <w:t xml:space="preserve"> </w:t>
      </w:r>
    </w:p>
    <w:p w:rsidR="001C70CE" w:rsidRDefault="001C70CE" w:rsidP="00CD5CAF">
      <w:pPr>
        <w:autoSpaceDE w:val="0"/>
        <w:autoSpaceDN w:val="0"/>
        <w:adjustRightInd w:val="0"/>
        <w:jc w:val="both"/>
        <w:rPr>
          <w:rFonts w:ascii="Times New Roman" w:eastAsia="ArialMT" w:hAnsi="Times New Roman"/>
          <w:noProof/>
          <w:sz w:val="24"/>
          <w:szCs w:val="24"/>
          <w:lang w:val="sr-Latn-RS"/>
        </w:rPr>
      </w:pPr>
      <w:r>
        <w:rPr>
          <w:rFonts w:ascii="Times New Roman" w:eastAsia="ArialMT" w:hAnsi="Times New Roman"/>
          <w:noProof/>
          <w:sz w:val="24"/>
          <w:szCs w:val="24"/>
          <w:lang w:val="sr-Latn-RS"/>
        </w:rPr>
        <w:t xml:space="preserve">Međutim, ovakvo strateško opredjeljenje </w:t>
      </w:r>
      <w:r w:rsidRPr="004C0081">
        <w:rPr>
          <w:rFonts w:ascii="Times New Roman" w:eastAsia="ArialMT" w:hAnsi="Times New Roman"/>
          <w:noProof/>
          <w:sz w:val="24"/>
          <w:szCs w:val="24"/>
          <w:lang w:val="sr-Latn-RS"/>
        </w:rPr>
        <w:t>zahtijeva posv</w:t>
      </w:r>
      <w:r w:rsidR="00F660DC">
        <w:rPr>
          <w:rFonts w:ascii="Times New Roman" w:eastAsia="ArialMT" w:hAnsi="Times New Roman"/>
          <w:noProof/>
          <w:sz w:val="24"/>
          <w:szCs w:val="24"/>
          <w:lang w:val="sr-Latn-RS"/>
        </w:rPr>
        <w:t>ij</w:t>
      </w:r>
      <w:r w:rsidRPr="004C0081">
        <w:rPr>
          <w:rFonts w:ascii="Times New Roman" w:eastAsia="ArialMT" w:hAnsi="Times New Roman"/>
          <w:noProof/>
          <w:sz w:val="24"/>
          <w:szCs w:val="24"/>
          <w:lang w:val="sr-Latn-RS"/>
        </w:rPr>
        <w:t>ećenost, istrajnost, hrabre odluke i značajna finansijska ulaganja</w:t>
      </w:r>
      <w:r>
        <w:rPr>
          <w:rFonts w:ascii="Times New Roman" w:eastAsia="ArialMT" w:hAnsi="Times New Roman"/>
          <w:noProof/>
          <w:sz w:val="24"/>
          <w:szCs w:val="24"/>
          <w:lang w:val="sr-Latn-RS"/>
        </w:rPr>
        <w:t xml:space="preserve">. </w:t>
      </w:r>
    </w:p>
    <w:p w:rsidR="001C70CE" w:rsidRDefault="001C70CE" w:rsidP="00CD5CAF">
      <w:pPr>
        <w:autoSpaceDE w:val="0"/>
        <w:autoSpaceDN w:val="0"/>
        <w:adjustRightInd w:val="0"/>
        <w:jc w:val="both"/>
        <w:rPr>
          <w:rFonts w:ascii="Times New Roman" w:eastAsia="ArialMT" w:hAnsi="Times New Roman"/>
          <w:noProof/>
          <w:sz w:val="24"/>
          <w:szCs w:val="24"/>
          <w:lang w:val="sr-Latn-RS"/>
        </w:rPr>
      </w:pPr>
      <w:r>
        <w:rPr>
          <w:rFonts w:ascii="Times New Roman" w:eastAsia="ArialMT" w:hAnsi="Times New Roman"/>
          <w:noProof/>
          <w:sz w:val="24"/>
          <w:szCs w:val="24"/>
          <w:lang w:val="sr-Latn-RS"/>
        </w:rPr>
        <w:t>Crna Gora, kao ekološka država, teži uspostavljanju koncepta održivog razvoja kako na nacionalnom, tako i na lokalnom nivou. U tom cilju, donijet je veliki broj zakona i strateških dokumenata, čijom implementacijom će biti moguć i realan koncept ekološke Crne Gore.  Potpisivanjem brojnih međunarodnih konvencija i preuzimanja obaveza po tom osnovu, obavezali smo se na njihovu primjenu, a samim tim će se dati doprinos boljem životu svih građana.</w:t>
      </w:r>
    </w:p>
    <w:p w:rsidR="001C70CE" w:rsidRDefault="001C70CE" w:rsidP="00CD5CAF">
      <w:pPr>
        <w:autoSpaceDE w:val="0"/>
        <w:autoSpaceDN w:val="0"/>
        <w:adjustRightInd w:val="0"/>
        <w:jc w:val="both"/>
        <w:rPr>
          <w:rFonts w:ascii="Times New Roman" w:eastAsia="ArialMT" w:hAnsi="Times New Roman"/>
          <w:noProof/>
          <w:sz w:val="24"/>
          <w:szCs w:val="24"/>
          <w:lang w:val="sr-Latn-RS"/>
        </w:rPr>
      </w:pPr>
      <w:r>
        <w:rPr>
          <w:rFonts w:ascii="Times New Roman" w:eastAsia="ArialMT" w:hAnsi="Times New Roman"/>
          <w:noProof/>
          <w:sz w:val="24"/>
          <w:szCs w:val="24"/>
          <w:lang w:val="sr-Latn-RS"/>
        </w:rPr>
        <w:t xml:space="preserve">Krovni zakon u Crnoj Gori, kada je u pitanju politika zaštite životne sredine je </w:t>
      </w:r>
      <w:r w:rsidRPr="00B83E7E">
        <w:rPr>
          <w:rFonts w:ascii="Times New Roman" w:eastAsia="ArialMT" w:hAnsi="Times New Roman"/>
          <w:noProof/>
          <w:sz w:val="24"/>
          <w:szCs w:val="24"/>
          <w:lang w:val="sr-Latn-RS"/>
        </w:rPr>
        <w:t>Zakon o životnoj sr</w:t>
      </w:r>
      <w:r w:rsidR="00F660DC">
        <w:rPr>
          <w:rFonts w:ascii="Times New Roman" w:eastAsia="ArialMT" w:hAnsi="Times New Roman"/>
          <w:noProof/>
          <w:sz w:val="24"/>
          <w:szCs w:val="24"/>
          <w:lang w:val="sr-Latn-RS"/>
        </w:rPr>
        <w:t xml:space="preserve">edini („Službeni </w:t>
      </w:r>
      <w:r>
        <w:rPr>
          <w:rFonts w:ascii="Times New Roman" w:eastAsia="ArialMT" w:hAnsi="Times New Roman"/>
          <w:noProof/>
          <w:sz w:val="24"/>
          <w:szCs w:val="24"/>
          <w:lang w:val="sr-Latn-RS"/>
        </w:rPr>
        <w:t xml:space="preserve"> list CG” br. 52/16), koji u članu 29 definiše obavezu izrade </w:t>
      </w:r>
      <w:r>
        <w:rPr>
          <w:rFonts w:ascii="Times New Roman" w:eastAsia="ArialMT" w:hAnsi="Times New Roman"/>
          <w:i/>
          <w:noProof/>
          <w:sz w:val="24"/>
          <w:szCs w:val="24"/>
          <w:lang w:val="sr-Latn-RS"/>
        </w:rPr>
        <w:t>Lokalnog plana zaštite životne sredine</w:t>
      </w:r>
      <w:r>
        <w:rPr>
          <w:rFonts w:ascii="Times New Roman" w:eastAsia="ArialMT" w:hAnsi="Times New Roman"/>
          <w:noProof/>
          <w:sz w:val="24"/>
          <w:szCs w:val="24"/>
          <w:lang w:val="sr-Latn-RS"/>
        </w:rPr>
        <w:t>. Na osnovu člana 37 navedenog Zakona, Plan donosi Skupština jedinice lokalne samouprave, za period od četiri godine.</w:t>
      </w:r>
    </w:p>
    <w:p w:rsidR="001C70CE" w:rsidRPr="00DF4A81" w:rsidRDefault="001C70CE" w:rsidP="00CD5CAF">
      <w:pPr>
        <w:autoSpaceDE w:val="0"/>
        <w:autoSpaceDN w:val="0"/>
        <w:adjustRightInd w:val="0"/>
        <w:jc w:val="center"/>
        <w:rPr>
          <w:rFonts w:ascii="Times New Roman" w:eastAsia="ArialMT" w:hAnsi="Times New Roman"/>
          <w:b/>
          <w:i/>
          <w:noProof/>
          <w:sz w:val="24"/>
          <w:szCs w:val="24"/>
          <w:lang w:val="sr-Latn-RS"/>
        </w:rPr>
      </w:pPr>
      <w:r>
        <w:rPr>
          <w:rFonts w:ascii="Times New Roman" w:eastAsia="ArialMT" w:hAnsi="Times New Roman"/>
          <w:b/>
          <w:i/>
          <w:noProof/>
          <w:sz w:val="24"/>
          <w:szCs w:val="24"/>
          <w:lang w:val="sr-Latn-RS"/>
        </w:rPr>
        <w:t>Međunarodni okvir</w:t>
      </w:r>
    </w:p>
    <w:p w:rsidR="001C70CE" w:rsidRDefault="001C70CE" w:rsidP="00CD5CAF">
      <w:pPr>
        <w:autoSpaceDE w:val="0"/>
        <w:autoSpaceDN w:val="0"/>
        <w:adjustRightInd w:val="0"/>
        <w:jc w:val="both"/>
        <w:rPr>
          <w:rFonts w:ascii="Times New Roman" w:eastAsia="Calibri" w:hAnsi="Times New Roman"/>
          <w:noProof/>
          <w:color w:val="222222"/>
          <w:sz w:val="24"/>
          <w:szCs w:val="24"/>
          <w:shd w:val="clear" w:color="auto" w:fill="FFFFFF"/>
          <w:lang w:val="sr-Latn-RS"/>
        </w:rPr>
      </w:pPr>
      <w:r>
        <w:rPr>
          <w:rFonts w:ascii="Times New Roman" w:hAnsi="Times New Roman"/>
          <w:noProof/>
          <w:color w:val="222222"/>
          <w:sz w:val="24"/>
          <w:szCs w:val="24"/>
          <w:shd w:val="clear" w:color="auto" w:fill="FFFFFF"/>
          <w:lang w:val="sr-Latn-RS"/>
        </w:rPr>
        <w:t xml:space="preserve">Na Konferenciji Ujedinjenih nacija o životnoj sredini i razvoju, koja je održana 1992. godine u Rio de Žaneiru usvojena je </w:t>
      </w:r>
      <w:r>
        <w:rPr>
          <w:rFonts w:ascii="Times New Roman" w:hAnsi="Times New Roman"/>
          <w:i/>
          <w:noProof/>
          <w:color w:val="222222"/>
          <w:sz w:val="24"/>
          <w:szCs w:val="24"/>
          <w:shd w:val="clear" w:color="auto" w:fill="FFFFFF"/>
          <w:lang w:val="sr-Latn-RS"/>
        </w:rPr>
        <w:t>Agenda 21</w:t>
      </w:r>
      <w:r>
        <w:rPr>
          <w:rFonts w:ascii="Times New Roman" w:hAnsi="Times New Roman"/>
          <w:noProof/>
          <w:color w:val="222222"/>
          <w:sz w:val="24"/>
          <w:szCs w:val="24"/>
          <w:shd w:val="clear" w:color="auto" w:fill="FFFFFF"/>
          <w:lang w:val="sr-Latn-RS"/>
        </w:rPr>
        <w:t xml:space="preserve"> koja odražava globalni konsenzus i visok stepen političke saglasnosti o neodvojivosti razvoja i životne sredine, i obrađuje najznačajnije globalne ekološke probleme sa kojima se čovječanstvo suočava.</w:t>
      </w:r>
    </w:p>
    <w:p w:rsidR="001C70CE" w:rsidRDefault="001C70CE" w:rsidP="00CD5CAF">
      <w:pPr>
        <w:autoSpaceDE w:val="0"/>
        <w:autoSpaceDN w:val="0"/>
        <w:adjustRightInd w:val="0"/>
        <w:jc w:val="both"/>
        <w:rPr>
          <w:rFonts w:ascii="Times New Roman" w:eastAsia="ArialMT" w:hAnsi="Times New Roman"/>
          <w:noProof/>
          <w:sz w:val="24"/>
          <w:szCs w:val="24"/>
          <w:lang w:val="sr-Latn-RS"/>
        </w:rPr>
      </w:pPr>
      <w:r>
        <w:rPr>
          <w:rFonts w:ascii="Times New Roman" w:eastAsia="ArialMT" w:hAnsi="Times New Roman"/>
          <w:noProof/>
          <w:sz w:val="24"/>
          <w:szCs w:val="24"/>
          <w:lang w:val="sr-Latn-RS"/>
        </w:rPr>
        <w:t>Dokument je definisao veliki broj smjernica za buduće aktivnosti, dajući osnove i za Lokalnu agendu 21 (Poglavlje 28). Uzroci mnogih problema koje Agenda 21 pominje ili njihova moguća rješenja, nalaze se upravo na lokalnom nivou, pa samim tim, učešće i saradnja lokalnih vlasti predstavljaju osnovni faktor dostizanja ciljeva Agende 21. Lokalne vlasti u svijetu učestvuju u planiranju, rukovođenju i održavanju ekonomske i društvene infrastrukture, iniciraju i nadgledaju proces planiranja, usvajaju lokalnu politiku zaštite životne sredine i propise, te implementiraju nacionalnu regulativu. Kao nivo vlasti koji je najbliži građaninu, lokalne vlasti imaju i najznačajniju ulogu u edukaciji i mobilizaciji javnosti za sprovođenje koncepta održivog razvoja.</w:t>
      </w:r>
    </w:p>
    <w:p w:rsidR="001C70CE" w:rsidRDefault="001C70CE" w:rsidP="00CD5CAF">
      <w:pPr>
        <w:autoSpaceDE w:val="0"/>
        <w:autoSpaceDN w:val="0"/>
        <w:adjustRightInd w:val="0"/>
        <w:jc w:val="both"/>
        <w:rPr>
          <w:rFonts w:ascii="Times New Roman" w:eastAsia="ArialMT" w:hAnsi="Times New Roman"/>
          <w:noProof/>
          <w:sz w:val="24"/>
          <w:szCs w:val="24"/>
          <w:lang w:val="sr-Latn-RS"/>
        </w:rPr>
      </w:pPr>
      <w:r>
        <w:rPr>
          <w:rFonts w:ascii="Times New Roman" w:eastAsia="ArialMT" w:hAnsi="Times New Roman"/>
          <w:noProof/>
          <w:sz w:val="24"/>
          <w:szCs w:val="24"/>
          <w:lang w:val="sr-Latn-RS"/>
        </w:rPr>
        <w:t>Lokalna agenda 21 ima kаrakter strateškog programa i predstavlja plan održivog ekološkog, društvenog i ekonomskog razvoja lokalne zajednice.</w:t>
      </w:r>
    </w:p>
    <w:p w:rsidR="001C70CE" w:rsidRDefault="001C70CE" w:rsidP="00CD5CAF">
      <w:pPr>
        <w:spacing w:after="60"/>
        <w:ind w:right="120"/>
        <w:jc w:val="both"/>
        <w:rPr>
          <w:rFonts w:ascii="Times New Roman" w:eastAsia="Times New Roman" w:hAnsi="Times New Roman"/>
          <w:noProof/>
          <w:color w:val="222222"/>
          <w:sz w:val="24"/>
          <w:szCs w:val="24"/>
          <w:lang w:val="sr-Latn-RS"/>
        </w:rPr>
      </w:pPr>
      <w:r>
        <w:rPr>
          <w:rFonts w:ascii="Times New Roman" w:eastAsia="Times New Roman" w:hAnsi="Times New Roman"/>
          <w:noProof/>
          <w:color w:val="222222"/>
          <w:sz w:val="24"/>
          <w:szCs w:val="24"/>
          <w:lang w:val="sr-Latn-RS"/>
        </w:rPr>
        <w:lastRenderedPageBreak/>
        <w:t xml:space="preserve">Na Ministarskoj konferenciji </w:t>
      </w:r>
      <w:r>
        <w:rPr>
          <w:rFonts w:ascii="Times New Roman" w:eastAsia="Times New Roman" w:hAnsi="Times New Roman"/>
          <w:i/>
          <w:noProof/>
          <w:color w:val="222222"/>
          <w:sz w:val="24"/>
          <w:szCs w:val="24"/>
          <w:lang w:val="sr-Latn-RS"/>
        </w:rPr>
        <w:t>Životna sredina Evrope</w:t>
      </w:r>
      <w:r>
        <w:rPr>
          <w:rFonts w:ascii="Times New Roman" w:eastAsia="Times New Roman" w:hAnsi="Times New Roman"/>
          <w:noProof/>
          <w:color w:val="222222"/>
          <w:sz w:val="24"/>
          <w:szCs w:val="24"/>
          <w:lang w:val="sr-Latn-RS"/>
        </w:rPr>
        <w:t xml:space="preserve">, održanoj 1993. godine u Lucernu, potpisan je </w:t>
      </w:r>
      <w:r>
        <w:rPr>
          <w:rFonts w:ascii="Times New Roman" w:eastAsia="Times New Roman" w:hAnsi="Times New Roman"/>
          <w:bCs/>
          <w:i/>
          <w:noProof/>
          <w:color w:val="222222"/>
          <w:sz w:val="24"/>
          <w:szCs w:val="24"/>
          <w:lang w:val="sr-Latn-RS"/>
        </w:rPr>
        <w:t>Ekološki akcioni program</w:t>
      </w:r>
      <w:r>
        <w:rPr>
          <w:rFonts w:ascii="Times New Roman" w:eastAsia="Times New Roman" w:hAnsi="Times New Roman"/>
          <w:i/>
          <w:noProof/>
          <w:color w:val="222222"/>
          <w:sz w:val="24"/>
          <w:szCs w:val="24"/>
          <w:lang w:val="sr-Latn-RS"/>
        </w:rPr>
        <w:t xml:space="preserve"> za centralnu i istočnu Evropu </w:t>
      </w:r>
      <w:r>
        <w:rPr>
          <w:rFonts w:ascii="Times New Roman" w:eastAsia="Times New Roman" w:hAnsi="Times New Roman"/>
          <w:noProof/>
          <w:color w:val="222222"/>
          <w:sz w:val="24"/>
          <w:szCs w:val="24"/>
          <w:lang w:val="sr-Latn-RS"/>
        </w:rPr>
        <w:t>- EAP</w:t>
      </w:r>
      <w:r>
        <w:rPr>
          <w:rFonts w:ascii="Times New Roman" w:eastAsia="Times New Roman" w:hAnsi="Times New Roman"/>
          <w:b/>
          <w:bCs/>
          <w:noProof/>
          <w:color w:val="222222"/>
          <w:sz w:val="24"/>
          <w:szCs w:val="24"/>
          <w:lang w:val="sr-Latn-RS"/>
        </w:rPr>
        <w:t> </w:t>
      </w:r>
      <w:r>
        <w:rPr>
          <w:rFonts w:ascii="Times New Roman" w:eastAsia="Times New Roman" w:hAnsi="Times New Roman"/>
          <w:noProof/>
          <w:color w:val="222222"/>
          <w:sz w:val="24"/>
          <w:szCs w:val="24"/>
          <w:lang w:val="sr-Latn-RS"/>
        </w:rPr>
        <w:t>(</w:t>
      </w:r>
      <w:r>
        <w:rPr>
          <w:rFonts w:ascii="Times New Roman" w:eastAsia="Times New Roman" w:hAnsi="Times New Roman"/>
          <w:i/>
          <w:noProof/>
          <w:color w:val="222222"/>
          <w:sz w:val="24"/>
          <w:szCs w:val="24"/>
          <w:lang w:val="sr-Latn-RS"/>
        </w:rPr>
        <w:t xml:space="preserve">Environmental Action Program). </w:t>
      </w:r>
      <w:r>
        <w:rPr>
          <w:rFonts w:ascii="Times New Roman" w:eastAsia="Times New Roman" w:hAnsi="Times New Roman"/>
          <w:noProof/>
          <w:color w:val="222222"/>
          <w:sz w:val="24"/>
          <w:szCs w:val="24"/>
          <w:lang w:val="sr-Latn-RS"/>
        </w:rPr>
        <w:t>Osnovni princip ovog Programa je bio da se pitanja zaštite životne sredine direktno uključe u proces ekonomskog oporavka. On predstavlja srednj</w:t>
      </w:r>
      <w:r w:rsidR="00141B9F">
        <w:rPr>
          <w:rFonts w:ascii="Times New Roman" w:eastAsia="Times New Roman" w:hAnsi="Times New Roman"/>
          <w:noProof/>
          <w:color w:val="222222"/>
          <w:sz w:val="24"/>
          <w:szCs w:val="24"/>
          <w:lang w:val="sr-Latn-RS"/>
        </w:rPr>
        <w:t>o</w:t>
      </w:r>
      <w:r>
        <w:rPr>
          <w:rFonts w:ascii="Times New Roman" w:eastAsia="Times New Roman" w:hAnsi="Times New Roman"/>
          <w:noProof/>
          <w:color w:val="222222"/>
          <w:sz w:val="24"/>
          <w:szCs w:val="24"/>
          <w:lang w:val="sr-Latn-RS"/>
        </w:rPr>
        <w:t>ročni program, sa ciljem da pomogne zemljama Centralne i Istočne Evrope da dostignu ekološke standarde Zapadne Evrope. On postavlja okvir za utvrđivanje prioriteta i razvoj realnih, efikasnih i ekonomsko racionalnih rešenja i za jačanje planiranja zaštite životne sredine na lokalnom nivou. U većini zemalja Centralne i Istočne Evrope uspostavljeni su nacionalni ekološki akcioni planovi (NEAP - National Environmental Action Program).</w:t>
      </w:r>
    </w:p>
    <w:p w:rsidR="001C70CE" w:rsidRDefault="001C70CE" w:rsidP="00CD5CAF">
      <w:pPr>
        <w:spacing w:after="60"/>
        <w:ind w:right="120"/>
        <w:jc w:val="both"/>
        <w:rPr>
          <w:rFonts w:ascii="Times New Roman" w:eastAsia="Times New Roman" w:hAnsi="Times New Roman"/>
          <w:noProof/>
          <w:color w:val="222222"/>
          <w:sz w:val="24"/>
          <w:szCs w:val="24"/>
          <w:lang w:val="sr-Latn-RS"/>
        </w:rPr>
      </w:pPr>
      <w:r>
        <w:rPr>
          <w:rFonts w:ascii="Times New Roman" w:eastAsia="Times New Roman" w:hAnsi="Times New Roman"/>
          <w:noProof/>
          <w:color w:val="222222"/>
          <w:sz w:val="24"/>
          <w:szCs w:val="24"/>
          <w:lang w:val="sr-Latn-RS"/>
        </w:rPr>
        <w:t>Ovaj proces se odvijao otežano, zbog nagomilanih ekoloških problema, ali i trenutnog društveno - ekonomskog stanja tih zemalja, odnosno opštih teškoća da se planovi implementiraju. Iako je EAP trebao da inicira lokalne inicijative, nije usledilo adekvatno uobličavanje programa za lokalne zajednice. Sve to je navelo pojedine lokalne zajednice da pristupe izradi sopstvenih planova za zaštitu i unapređenje životne sredine, zasnovane, prije svega, na prioritetima tih zajednica i metodologiji EAP-a. Pokazalo se da se na lokalnom nivou mogu lakše identifikovati i primeniti preporuke i metodologija za izradu planova i programa ekoloških akcija.</w:t>
      </w:r>
    </w:p>
    <w:p w:rsidR="001C70CE" w:rsidRDefault="001C70CE" w:rsidP="00CD5CAF">
      <w:pPr>
        <w:spacing w:after="60"/>
        <w:ind w:right="120"/>
        <w:jc w:val="both"/>
        <w:rPr>
          <w:rFonts w:ascii="Times New Roman" w:eastAsia="Times New Roman" w:hAnsi="Times New Roman"/>
          <w:noProof/>
          <w:color w:val="222222"/>
          <w:sz w:val="24"/>
          <w:szCs w:val="24"/>
          <w:lang w:val="sr-Latn-RS"/>
        </w:rPr>
      </w:pPr>
      <w:r>
        <w:rPr>
          <w:rFonts w:ascii="Times New Roman" w:eastAsia="Times New Roman" w:hAnsi="Times New Roman"/>
          <w:noProof/>
          <w:color w:val="222222"/>
          <w:sz w:val="24"/>
          <w:szCs w:val="24"/>
          <w:lang w:val="sr-Latn-RS"/>
        </w:rPr>
        <w:t>Postupajući po ovoj metodologiji mnogi gradovi u zemljama istočne Evrope donijeli su svoje ekološke akcioni programe.</w:t>
      </w:r>
    </w:p>
    <w:p w:rsidR="001C70CE" w:rsidRDefault="001C70CE" w:rsidP="00CD5CAF">
      <w:pPr>
        <w:spacing w:after="60"/>
        <w:ind w:right="120"/>
        <w:jc w:val="both"/>
        <w:rPr>
          <w:rFonts w:ascii="Times New Roman" w:eastAsia="Times New Roman" w:hAnsi="Times New Roman"/>
          <w:noProof/>
          <w:color w:val="222222"/>
          <w:sz w:val="24"/>
          <w:szCs w:val="24"/>
          <w:lang w:val="sr-Latn-RS"/>
        </w:rPr>
      </w:pPr>
    </w:p>
    <w:p w:rsidR="001C70CE" w:rsidRDefault="001C70CE" w:rsidP="00CD5CAF">
      <w:pPr>
        <w:autoSpaceDE w:val="0"/>
        <w:autoSpaceDN w:val="0"/>
        <w:adjustRightInd w:val="0"/>
        <w:jc w:val="center"/>
        <w:rPr>
          <w:rFonts w:ascii="Times New Roman" w:hAnsi="Times New Roman"/>
          <w:b/>
          <w:bCs/>
          <w:noProof/>
          <w:color w:val="000000"/>
          <w:sz w:val="24"/>
          <w:szCs w:val="24"/>
          <w:lang w:val="sr-Latn-RS"/>
        </w:rPr>
      </w:pPr>
      <w:r>
        <w:rPr>
          <w:rFonts w:ascii="Times New Roman" w:hAnsi="Times New Roman"/>
          <w:b/>
          <w:bCs/>
          <w:noProof/>
          <w:color w:val="000000"/>
          <w:sz w:val="24"/>
          <w:szCs w:val="24"/>
          <w:lang w:val="sr-Latn-RS"/>
        </w:rPr>
        <w:t>Ustavne odredbe, deklaracija i zakonska regulativa od značaja za izradu lokalnog plana zaštite životne sredine</w:t>
      </w:r>
    </w:p>
    <w:p w:rsidR="001C70CE" w:rsidRPr="00E73FA7" w:rsidRDefault="001C70CE" w:rsidP="00CD5CAF">
      <w:pPr>
        <w:autoSpaceDE w:val="0"/>
        <w:autoSpaceDN w:val="0"/>
        <w:adjustRightInd w:val="0"/>
        <w:jc w:val="both"/>
        <w:rPr>
          <w:rFonts w:ascii="Times New Roman" w:hAnsi="Times New Roman"/>
          <w:i/>
          <w:noProof/>
          <w:color w:val="000000"/>
          <w:sz w:val="24"/>
          <w:szCs w:val="24"/>
          <w:lang w:val="sr-Latn-RS"/>
        </w:rPr>
      </w:pPr>
      <w:r w:rsidRPr="00E73FA7">
        <w:rPr>
          <w:rFonts w:ascii="Times New Roman" w:hAnsi="Times New Roman"/>
          <w:i/>
          <w:noProof/>
          <w:color w:val="000000"/>
          <w:sz w:val="24"/>
          <w:szCs w:val="24"/>
          <w:lang w:val="sr-Latn-RS"/>
        </w:rPr>
        <w:t xml:space="preserve">USTAVNE ODREDBE I DEKLARACIJA </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b/>
          <w:bCs/>
          <w:noProof/>
          <w:color w:val="000000"/>
          <w:sz w:val="24"/>
          <w:szCs w:val="24"/>
          <w:lang w:val="sr-Latn-RS"/>
        </w:rPr>
        <w:t xml:space="preserve">- </w:t>
      </w:r>
      <w:r>
        <w:rPr>
          <w:rFonts w:ascii="Times New Roman" w:hAnsi="Times New Roman"/>
          <w:noProof/>
          <w:color w:val="000000"/>
          <w:sz w:val="24"/>
          <w:szCs w:val="24"/>
          <w:lang w:val="sr-Latn-RS"/>
        </w:rPr>
        <w:t>Ustav Crne Gore („</w:t>
      </w:r>
      <w:r w:rsidRPr="005343A0">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br.1 /07)</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b/>
          <w:bCs/>
          <w:noProof/>
          <w:color w:val="000000"/>
          <w:sz w:val="24"/>
          <w:szCs w:val="24"/>
          <w:lang w:val="sr-Latn-RS"/>
        </w:rPr>
        <w:t xml:space="preserve">- </w:t>
      </w:r>
      <w:r>
        <w:rPr>
          <w:rFonts w:ascii="Times New Roman" w:hAnsi="Times New Roman"/>
          <w:noProof/>
          <w:color w:val="000000"/>
          <w:sz w:val="24"/>
          <w:szCs w:val="24"/>
          <w:lang w:val="sr-Latn-RS"/>
        </w:rPr>
        <w:t>Deklaracija o ekološkoj državi Crnoj Gori („Službeni list RCG“, br.39/91)</w:t>
      </w:r>
    </w:p>
    <w:p w:rsidR="001C70CE" w:rsidRPr="00E73FA7" w:rsidRDefault="001C70CE" w:rsidP="00CD5CAF">
      <w:pPr>
        <w:autoSpaceDE w:val="0"/>
        <w:autoSpaceDN w:val="0"/>
        <w:adjustRightInd w:val="0"/>
        <w:jc w:val="both"/>
        <w:rPr>
          <w:rFonts w:ascii="Times New Roman" w:hAnsi="Times New Roman"/>
          <w:i/>
          <w:noProof/>
          <w:color w:val="000000"/>
          <w:sz w:val="24"/>
          <w:szCs w:val="24"/>
          <w:lang w:val="sr-Latn-RS"/>
        </w:rPr>
      </w:pPr>
      <w:r w:rsidRPr="00E73FA7">
        <w:rPr>
          <w:rFonts w:ascii="Times New Roman" w:hAnsi="Times New Roman"/>
          <w:i/>
          <w:noProof/>
          <w:color w:val="000000"/>
          <w:sz w:val="24"/>
          <w:szCs w:val="24"/>
          <w:lang w:val="sr-Latn-RS"/>
        </w:rPr>
        <w:t>ZAKONSKA REGULATIVA</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životnoj sredini („Službeni list CG” br. 52/16)</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procjeni uticaja na životnu sredinu („</w:t>
      </w:r>
      <w:r w:rsidRPr="00E73FA7">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RCG” br. 80/05 i „</w:t>
      </w:r>
      <w:r w:rsidRPr="00E73FA7">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40/10, 73/10 i 40/11, 27/13, 52/16)</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zaštiti prirode („</w:t>
      </w:r>
      <w:r w:rsidRPr="00E73FA7">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54/16)</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zaštiti kulturnih dobara („</w:t>
      </w:r>
      <w:r w:rsidRPr="00E73FA7">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49/10, 40/11 i 44/17)</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vodama („</w:t>
      </w:r>
      <w:r w:rsidRPr="00E73FA7">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27/07, 22/11, 32/11, 47/11, 48/15, 52/16, 55/16 i</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2/17)</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zaštiti vazduha („</w:t>
      </w:r>
      <w:r w:rsidRPr="00E73FA7">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25/10 i 43/15)</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zaštiti od buke u životnoj sredini („</w:t>
      </w:r>
      <w:r w:rsidRPr="00E73FA7">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28/11 i 01/14)</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lastRenderedPageBreak/>
        <w:t>- Zakon o upravljanju otpadom („</w:t>
      </w:r>
      <w:r w:rsidRPr="00E73FA7">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64/11 i 39/16)</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integrisanom sprečavanju i kontroli zagađivanja životne sredine („</w:t>
      </w:r>
      <w:r w:rsidRPr="00E73FA7">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RCG” br. 80/05 i „</w:t>
      </w:r>
      <w:r w:rsidRPr="005343A0">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54/09, 40/11, 42/15 i 54/16)</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komunalnim djelatnostima („</w:t>
      </w:r>
      <w:r w:rsidRPr="005343A0">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55/16 i 74/16)</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zaštiti i spašavanju („</w:t>
      </w:r>
      <w:r w:rsidRPr="005343A0">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13/07, 05/08, 86/09, 32/11 i 54/16)</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Zakon o planiranju prostora i izgradnji objekata („</w:t>
      </w:r>
      <w:r w:rsidRPr="005343A0">
        <w:rPr>
          <w:rFonts w:ascii="Times New Roman" w:hAnsi="Times New Roman"/>
          <w:noProof/>
          <w:color w:val="000000"/>
          <w:sz w:val="24"/>
          <w:szCs w:val="24"/>
          <w:lang w:val="sr-Latn-RS"/>
        </w:rPr>
        <w:t xml:space="preserve">Službeni list </w:t>
      </w:r>
      <w:r>
        <w:rPr>
          <w:rFonts w:ascii="Times New Roman" w:hAnsi="Times New Roman"/>
          <w:noProof/>
          <w:color w:val="000000"/>
          <w:sz w:val="24"/>
          <w:szCs w:val="24"/>
          <w:lang w:val="sr-Latn-RS"/>
        </w:rPr>
        <w:t>CG” br. 64/17., 44/18. i 63/18.)</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p>
    <w:p w:rsidR="001C70CE" w:rsidRPr="0076362B" w:rsidRDefault="001C70CE" w:rsidP="00CD5CAF">
      <w:pPr>
        <w:jc w:val="center"/>
        <w:rPr>
          <w:rFonts w:ascii="Times New Roman" w:eastAsia="Calibri" w:hAnsi="Times New Roman"/>
          <w:b/>
          <w:i/>
          <w:noProof/>
          <w:sz w:val="24"/>
          <w:szCs w:val="24"/>
          <w:lang w:val="sr-Latn-RS"/>
        </w:rPr>
      </w:pPr>
      <w:r w:rsidRPr="0076362B">
        <w:rPr>
          <w:rFonts w:ascii="Times New Roman" w:eastAsia="Calibri" w:hAnsi="Times New Roman"/>
          <w:b/>
          <w:i/>
          <w:noProof/>
          <w:sz w:val="24"/>
          <w:szCs w:val="24"/>
          <w:lang w:val="sr-Latn-RS"/>
        </w:rPr>
        <w:t>Osnove za izradu Lokalnog plana zaštite životne sredine opštine Andrijevica</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Lokalne samouprave vrše poslove koji se odnose na usposta</w:t>
      </w:r>
      <w:r>
        <w:rPr>
          <w:rFonts w:ascii="Times New Roman" w:hAnsi="Times New Roman"/>
          <w:noProof/>
          <w:sz w:val="24"/>
          <w:szCs w:val="24"/>
          <w:lang w:val="sr-Latn-RS"/>
        </w:rPr>
        <w:t>vljanje sistema zaštite i unapr</w:t>
      </w:r>
      <w:r w:rsidRPr="00E73FA7">
        <w:rPr>
          <w:rFonts w:ascii="Times New Roman" w:hAnsi="Times New Roman"/>
          <w:noProof/>
          <w:sz w:val="24"/>
          <w:szCs w:val="24"/>
          <w:lang w:val="sr-Latn-RS"/>
        </w:rPr>
        <w:t>eđenja životne sredine na svojoj teritoriji, predlaganje i sprovođenje mjera, izradu i praćenje implementacije planova, odobrenih programa i projekata iz oblasti zaštite životne sredine.</w:t>
      </w:r>
    </w:p>
    <w:p w:rsidR="001C70CE" w:rsidRDefault="001C70CE" w:rsidP="00CD5CAF">
      <w:pPr>
        <w:jc w:val="both"/>
        <w:rPr>
          <w:rFonts w:ascii="Times New Roman" w:hAnsi="Times New Roman"/>
          <w:noProof/>
          <w:sz w:val="24"/>
          <w:szCs w:val="24"/>
          <w:lang w:val="sr-Latn-RS"/>
        </w:rPr>
      </w:pPr>
      <w:r>
        <w:rPr>
          <w:rFonts w:ascii="Times New Roman" w:hAnsi="Times New Roman"/>
          <w:noProof/>
          <w:sz w:val="24"/>
          <w:szCs w:val="24"/>
          <w:lang w:val="sr-Latn-RS"/>
        </w:rPr>
        <w:t>Svi s</w:t>
      </w:r>
      <w:r w:rsidRPr="00E73FA7">
        <w:rPr>
          <w:rFonts w:ascii="Times New Roman" w:hAnsi="Times New Roman"/>
          <w:noProof/>
          <w:sz w:val="24"/>
          <w:szCs w:val="24"/>
          <w:lang w:val="sr-Latn-RS"/>
        </w:rPr>
        <w:t>egmenti životne sredine (zemljište, vode, vazduh, priroda, šume), moraju biti zaštićeni od zagađivanja pojedinačno i u okviru ostalih segmenata životne sredine, uzimajući u obzir njihove međusobne odnose i međuuticaje.</w:t>
      </w:r>
    </w:p>
    <w:p w:rsidR="001C70CE" w:rsidRDefault="001C70CE" w:rsidP="00CD5CAF">
      <w:pPr>
        <w:jc w:val="both"/>
        <w:rPr>
          <w:rFonts w:ascii="Times New Roman" w:hAnsi="Times New Roman"/>
          <w:noProof/>
          <w:sz w:val="24"/>
          <w:szCs w:val="24"/>
          <w:lang w:val="sr-Latn-RS"/>
        </w:rPr>
      </w:pPr>
      <w:r>
        <w:rPr>
          <w:rFonts w:ascii="Times New Roman" w:hAnsi="Times New Roman"/>
          <w:noProof/>
          <w:sz w:val="24"/>
          <w:szCs w:val="24"/>
          <w:lang w:val="sr-Latn-RS"/>
        </w:rPr>
        <w:t>Osnov za zaštitu životne sredine na lokalnom nivou se nalazi u izradi i sprovođenju lokalnih planova.</w:t>
      </w:r>
    </w:p>
    <w:p w:rsidR="001C70CE" w:rsidRDefault="001C70CE" w:rsidP="00CD5CAF">
      <w:pPr>
        <w:jc w:val="both"/>
        <w:rPr>
          <w:rFonts w:ascii="Times New Roman" w:hAnsi="Times New Roman"/>
          <w:noProof/>
          <w:sz w:val="24"/>
          <w:szCs w:val="24"/>
          <w:lang w:val="sr-Latn-RS"/>
        </w:rPr>
      </w:pPr>
      <w:r>
        <w:rPr>
          <w:rFonts w:ascii="Times New Roman" w:hAnsi="Times New Roman"/>
          <w:noProof/>
          <w:sz w:val="24"/>
          <w:szCs w:val="24"/>
          <w:lang w:val="sr-Latn-RS"/>
        </w:rPr>
        <w:t>Shodno članu 37 Zakona o životnoj sredini, l</w:t>
      </w:r>
      <w:r w:rsidRPr="00E73FA7">
        <w:rPr>
          <w:rFonts w:ascii="Times New Roman" w:hAnsi="Times New Roman"/>
          <w:noProof/>
          <w:sz w:val="24"/>
          <w:szCs w:val="24"/>
          <w:lang w:val="sr-Latn-RS"/>
        </w:rPr>
        <w:t>okalnim planom zaštite životne sredine razrađuju se mjere zaštite životne sredine za područje lokalne samouprave</w:t>
      </w:r>
      <w:r>
        <w:rPr>
          <w:rFonts w:ascii="Times New Roman" w:hAnsi="Times New Roman"/>
          <w:noProof/>
          <w:sz w:val="24"/>
          <w:szCs w:val="24"/>
          <w:lang w:val="sr-Latn-RS"/>
        </w:rPr>
        <w:t>,</w:t>
      </w:r>
      <w:r w:rsidRPr="00E73FA7">
        <w:rPr>
          <w:rFonts w:ascii="Times New Roman" w:hAnsi="Times New Roman"/>
          <w:noProof/>
          <w:sz w:val="24"/>
          <w:szCs w:val="24"/>
          <w:lang w:val="sr-Latn-RS"/>
        </w:rPr>
        <w:t xml:space="preserve"> u skladu sa lokalnim specifičnostima i obilježjima područja za koje se Plan donosi.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 xml:space="preserve">Planom se uspostavljaju ciljevi i zadaci od značaja za zaštitu životne sredine i održivi razvoj na lokalnom nivou.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 xml:space="preserve">Plan sadrži naročito: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 xml:space="preserve">1) uslove i mjere zaštite životne sredine, kao i mjere prilagođavanja na negativne uticaje klimatskih promjena;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 xml:space="preserve">2) subjekte za sprovođenje mjera utvrđenih Planom;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 xml:space="preserve">3) pregled stanja pojedinih segmenata životne sredine za teritoriju lokalne samouprave;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 xml:space="preserve">4) kratkoročne i dugoročne ciljeve zaštite životne sredine sa vizijom budućeg razvoja;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 xml:space="preserve">5) rokove za preduzimanje mjera;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 xml:space="preserve">6) finansijska sredstva potrebna za sprovođenje utvrđenih mjera i način obezbjeđivanja sredstava.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t xml:space="preserve">Plan donosi skupština jedinice lokalne samouprave, na period od četiri godine. </w:t>
      </w:r>
    </w:p>
    <w:p w:rsidR="001C70CE" w:rsidRDefault="001C70CE" w:rsidP="00CD5CAF">
      <w:pPr>
        <w:jc w:val="both"/>
        <w:rPr>
          <w:rFonts w:ascii="Times New Roman" w:hAnsi="Times New Roman"/>
          <w:noProof/>
          <w:sz w:val="24"/>
          <w:szCs w:val="24"/>
          <w:lang w:val="sr-Latn-RS"/>
        </w:rPr>
      </w:pPr>
      <w:r w:rsidRPr="00E73FA7">
        <w:rPr>
          <w:rFonts w:ascii="Times New Roman" w:hAnsi="Times New Roman"/>
          <w:noProof/>
          <w:sz w:val="24"/>
          <w:szCs w:val="24"/>
          <w:lang w:val="sr-Latn-RS"/>
        </w:rPr>
        <w:lastRenderedPageBreak/>
        <w:t>Organ lokalne uprave nadležan za poslove životne sredine dužan je da Agenciji dostavi Plan u roku od mjesec dana od dana donošenja Plana.</w:t>
      </w:r>
    </w:p>
    <w:p w:rsidR="001C70CE" w:rsidRDefault="001C70CE" w:rsidP="00CD5CAF">
      <w:pPr>
        <w:spacing w:after="60"/>
        <w:ind w:right="120"/>
        <w:jc w:val="both"/>
        <w:rPr>
          <w:rFonts w:ascii="Times New Roman" w:eastAsia="Calibri" w:hAnsi="Times New Roman"/>
          <w:b/>
          <w:i/>
          <w:noProof/>
          <w:sz w:val="24"/>
          <w:szCs w:val="24"/>
          <w:lang w:val="sr-Latn-RS"/>
        </w:rPr>
      </w:pPr>
      <w:r>
        <w:rPr>
          <w:rFonts w:ascii="Times New Roman" w:hAnsi="Times New Roman"/>
          <w:b/>
          <w:i/>
          <w:noProof/>
          <w:sz w:val="24"/>
          <w:szCs w:val="24"/>
          <w:lang w:val="sr-Latn-RS"/>
        </w:rPr>
        <w:t>Metodologija izrade Plana</w:t>
      </w:r>
    </w:p>
    <w:p w:rsidR="001C70CE" w:rsidRDefault="001C70CE" w:rsidP="00CD5CAF">
      <w:pPr>
        <w:jc w:val="both"/>
        <w:rPr>
          <w:rFonts w:ascii="Times New Roman" w:hAnsi="Times New Roman" w:cs="Times New Roman"/>
          <w:i/>
          <w:noProof/>
          <w:sz w:val="24"/>
          <w:szCs w:val="24"/>
          <w:lang w:val="sr-Latn-RS"/>
        </w:rPr>
      </w:pPr>
    </w:p>
    <w:p w:rsidR="001C70CE" w:rsidRPr="001C7991" w:rsidRDefault="001C70CE" w:rsidP="00CD5CAF">
      <w:pPr>
        <w:jc w:val="both"/>
        <w:rPr>
          <w:rFonts w:ascii="Times New Roman" w:hAnsi="Times New Roman" w:cs="Times New Roman"/>
          <w:noProof/>
          <w:sz w:val="24"/>
          <w:szCs w:val="24"/>
          <w:lang w:val="sr-Latn-RS"/>
        </w:rPr>
      </w:pPr>
      <w:r w:rsidRPr="001C7991">
        <w:rPr>
          <w:rFonts w:ascii="Times New Roman" w:hAnsi="Times New Roman" w:cs="Times New Roman"/>
          <w:i/>
          <w:noProof/>
          <w:sz w:val="24"/>
          <w:szCs w:val="24"/>
          <w:lang w:val="sr-Latn-RS"/>
        </w:rPr>
        <w:t>Lokalni plan zaštite životne sredine</w:t>
      </w:r>
      <w:r w:rsidRPr="001C7991">
        <w:rPr>
          <w:rFonts w:ascii="Times New Roman" w:hAnsi="Times New Roman" w:cs="Times New Roman"/>
          <w:noProof/>
          <w:sz w:val="24"/>
          <w:szCs w:val="24"/>
          <w:lang w:val="sr-Latn-RS"/>
        </w:rPr>
        <w:t xml:space="preserve"> predstavlja razvojno – planski dokument koji na osnovu procjene stanja životne sredine, utvrđenih problema i prioriteta u životnoj sredini, te definisanih aktivnosti, doprinosi unapređenju stanja životne sredine u opštini, u periodu od 2019 do 2023. godine.</w:t>
      </w:r>
    </w:p>
    <w:p w:rsidR="001C70CE" w:rsidRDefault="001C70CE" w:rsidP="00CD5CAF">
      <w:pPr>
        <w:pStyle w:val="Default"/>
        <w:spacing w:line="276" w:lineRule="auto"/>
        <w:jc w:val="both"/>
        <w:rPr>
          <w:noProof/>
        </w:rPr>
      </w:pPr>
      <w:r w:rsidRPr="001C7991">
        <w:rPr>
          <w:noProof/>
        </w:rPr>
        <w:t>Lokalni plan zaštite životne sredine opštine Andrijevica nastao je kroz inicijativu Predsjednika opštine, a u skladu sa preporukama i obavezama koje su date u Zakon</w:t>
      </w:r>
      <w:r>
        <w:rPr>
          <w:noProof/>
        </w:rPr>
        <w:t>u o životnoj sredini i</w:t>
      </w:r>
      <w:r w:rsidRPr="001C7991">
        <w:rPr>
          <w:noProof/>
        </w:rPr>
        <w:t xml:space="preserve"> Nacionalnoj strategiji </w:t>
      </w:r>
      <w:r>
        <w:rPr>
          <w:noProof/>
        </w:rPr>
        <w:t>održivog razvoja do 2030</w:t>
      </w:r>
      <w:r w:rsidRPr="001C7991">
        <w:rPr>
          <w:noProof/>
        </w:rPr>
        <w:t xml:space="preserve">. Izrada Plana je u potpunosti finansirana sredstvima Opštine. </w:t>
      </w:r>
    </w:p>
    <w:p w:rsidR="001C70CE" w:rsidRDefault="001C70CE" w:rsidP="00CD5CAF">
      <w:pPr>
        <w:pStyle w:val="Default"/>
        <w:spacing w:line="276" w:lineRule="auto"/>
        <w:jc w:val="both"/>
        <w:rPr>
          <w:noProof/>
        </w:rPr>
      </w:pPr>
    </w:p>
    <w:p w:rsidR="001C70CE" w:rsidRPr="001C7991" w:rsidRDefault="001C70CE" w:rsidP="00CD5CAF">
      <w:pPr>
        <w:pStyle w:val="Default"/>
        <w:spacing w:line="276" w:lineRule="auto"/>
        <w:jc w:val="both"/>
        <w:rPr>
          <w:noProof/>
        </w:rPr>
      </w:pPr>
      <w:r w:rsidRPr="001C7991">
        <w:rPr>
          <w:noProof/>
        </w:rPr>
        <w:t xml:space="preserve">Predsjednik opštine Andrijevica je posao izrade </w:t>
      </w:r>
      <w:r>
        <w:rPr>
          <w:noProof/>
        </w:rPr>
        <w:t>Lokalnog</w:t>
      </w:r>
      <w:r w:rsidRPr="001C7991">
        <w:rPr>
          <w:noProof/>
        </w:rPr>
        <w:t xml:space="preserve"> plan</w:t>
      </w:r>
      <w:r>
        <w:rPr>
          <w:noProof/>
        </w:rPr>
        <w:t>a</w:t>
      </w:r>
      <w:r w:rsidRPr="001C7991">
        <w:rPr>
          <w:noProof/>
        </w:rPr>
        <w:t xml:space="preserve"> zaštite životne sredine pov</w:t>
      </w:r>
      <w:r>
        <w:rPr>
          <w:noProof/>
        </w:rPr>
        <w:t>j</w:t>
      </w:r>
      <w:r w:rsidRPr="001C7991">
        <w:rPr>
          <w:noProof/>
        </w:rPr>
        <w:t>erio preduzeću „Eko ekvilibrijum“ d.o.o. iz Berana, koje je formiralo Radni tim za izradu Plana, u sljedećem sastavu:</w:t>
      </w:r>
    </w:p>
    <w:p w:rsidR="001C70CE" w:rsidRPr="001C7991" w:rsidRDefault="001C70CE" w:rsidP="00CD5CAF">
      <w:pPr>
        <w:pStyle w:val="Default"/>
        <w:spacing w:line="276" w:lineRule="auto"/>
        <w:rPr>
          <w:noProof/>
        </w:rPr>
      </w:pPr>
    </w:p>
    <w:p w:rsidR="001C70CE" w:rsidRDefault="001C70CE" w:rsidP="00CD5CAF">
      <w:pPr>
        <w:pStyle w:val="Default"/>
        <w:spacing w:line="276" w:lineRule="auto"/>
      </w:pPr>
      <w:r w:rsidRPr="001C7991">
        <w:rPr>
          <w:noProof/>
        </w:rPr>
        <w:tab/>
      </w:r>
      <w:r w:rsidRPr="001C7991">
        <w:rPr>
          <w:noProof/>
        </w:rPr>
        <w:tab/>
      </w:r>
      <w:r w:rsidRPr="001C7991">
        <w:rPr>
          <w:noProof/>
        </w:rPr>
        <w:tab/>
      </w:r>
      <w:r w:rsidRPr="001C7991">
        <w:rPr>
          <w:noProof/>
        </w:rPr>
        <w:tab/>
        <w:t>1</w:t>
      </w:r>
      <w:r>
        <w:rPr>
          <w:noProof/>
        </w:rPr>
        <w:t>.</w:t>
      </w:r>
      <w:r w:rsidRPr="001C7991">
        <w:t xml:space="preserve"> mr Rita Barjaktarović</w:t>
      </w:r>
      <w:r>
        <w:t xml:space="preserve">, </w:t>
      </w:r>
      <w:r w:rsidRPr="001C7991">
        <w:t>predsjednik</w:t>
      </w:r>
    </w:p>
    <w:p w:rsidR="001C70CE" w:rsidRPr="001C7991" w:rsidRDefault="001C70CE" w:rsidP="00CD5CAF">
      <w:pPr>
        <w:pStyle w:val="Default"/>
        <w:spacing w:line="276" w:lineRule="auto"/>
        <w:rPr>
          <w:noProof/>
        </w:rPr>
      </w:pPr>
      <w:r w:rsidRPr="001C7991">
        <w:rPr>
          <w:noProof/>
        </w:rPr>
        <w:tab/>
      </w:r>
      <w:r w:rsidRPr="001C7991">
        <w:rPr>
          <w:noProof/>
        </w:rPr>
        <w:tab/>
      </w:r>
      <w:r w:rsidRPr="001C7991">
        <w:rPr>
          <w:noProof/>
        </w:rPr>
        <w:tab/>
      </w:r>
      <w:r w:rsidRPr="001C7991">
        <w:rPr>
          <w:noProof/>
        </w:rPr>
        <w:tab/>
        <w:t>2.</w:t>
      </w:r>
      <w:r w:rsidRPr="001C7991">
        <w:t xml:space="preserve"> </w:t>
      </w:r>
      <w:r w:rsidRPr="001C7991">
        <w:rPr>
          <w:noProof/>
        </w:rPr>
        <w:t>mr Branislav Miladinović, član</w:t>
      </w:r>
    </w:p>
    <w:p w:rsidR="001C70CE" w:rsidRPr="001C7991" w:rsidRDefault="001C70CE" w:rsidP="00CD5CAF">
      <w:pPr>
        <w:pStyle w:val="Default"/>
        <w:spacing w:line="276" w:lineRule="auto"/>
        <w:ind w:left="2124" w:firstLine="708"/>
        <w:rPr>
          <w:noProof/>
        </w:rPr>
      </w:pPr>
      <w:r w:rsidRPr="001C7991">
        <w:rPr>
          <w:noProof/>
        </w:rPr>
        <w:t>3. dipl.ing. Marinko Barjaktarović, član</w:t>
      </w:r>
    </w:p>
    <w:p w:rsidR="001C70CE" w:rsidRPr="001C7991" w:rsidRDefault="001C70CE" w:rsidP="00CD5CAF">
      <w:pPr>
        <w:pStyle w:val="Default"/>
        <w:spacing w:line="276" w:lineRule="auto"/>
        <w:rPr>
          <w:noProof/>
        </w:rPr>
      </w:pPr>
    </w:p>
    <w:p w:rsidR="001C70CE" w:rsidRPr="001C7991" w:rsidRDefault="001C70CE" w:rsidP="00CD5CAF">
      <w:pPr>
        <w:pStyle w:val="Default"/>
        <w:spacing w:line="276" w:lineRule="auto"/>
        <w:jc w:val="both"/>
        <w:rPr>
          <w:noProof/>
        </w:rPr>
      </w:pPr>
      <w:r w:rsidRPr="001C7991">
        <w:rPr>
          <w:noProof/>
        </w:rPr>
        <w:t>Radni tim je započeo sa radom u oktobru 2018. godine. Kroz participativan pristup i uključivanjem zainteresovanih strana u proces javne rasprave, članovi Tima su uspješno završili dokument koji je usvojen na XX sjednici Skupštine opštine Andrijevi</w:t>
      </w:r>
      <w:r>
        <w:rPr>
          <w:noProof/>
        </w:rPr>
        <w:t>ca, održanoj XX XX XXXX godine.</w:t>
      </w:r>
    </w:p>
    <w:p w:rsidR="001C70CE" w:rsidRPr="001C7991" w:rsidRDefault="001C70CE" w:rsidP="00CD5CAF">
      <w:pPr>
        <w:pStyle w:val="Default"/>
        <w:spacing w:line="276" w:lineRule="auto"/>
        <w:jc w:val="both"/>
        <w:rPr>
          <w:noProof/>
        </w:rPr>
      </w:pPr>
    </w:p>
    <w:p w:rsidR="001C70CE" w:rsidRPr="001C7991" w:rsidRDefault="001C70CE" w:rsidP="00CD5CAF">
      <w:pPr>
        <w:pStyle w:val="Default"/>
        <w:spacing w:line="276" w:lineRule="auto"/>
        <w:jc w:val="both"/>
        <w:rPr>
          <w:noProof/>
        </w:rPr>
      </w:pPr>
      <w:r w:rsidRPr="00AB13C4">
        <w:rPr>
          <w:noProof/>
        </w:rPr>
        <w:t xml:space="preserve">Lokalni plan zaštite životne sredine </w:t>
      </w:r>
      <w:r w:rsidRPr="001C7991">
        <w:rPr>
          <w:noProof/>
        </w:rPr>
        <w:t xml:space="preserve">opštine Andrijevica sadrži u uvodnom dijelu detaljno obrazloženje vezano za nacionalnu i međunarodnu regulativu, koja predstavlja osnov za njegovu izradu. Osnovne informacije o opštini od značaja za </w:t>
      </w:r>
      <w:r>
        <w:rPr>
          <w:noProof/>
        </w:rPr>
        <w:t>sve segmente životne sredine</w:t>
      </w:r>
      <w:r w:rsidRPr="001C7991">
        <w:rPr>
          <w:noProof/>
        </w:rPr>
        <w:t xml:space="preserve"> predstavljene </w:t>
      </w:r>
      <w:r>
        <w:rPr>
          <w:noProof/>
        </w:rPr>
        <w:t xml:space="preserve">su </w:t>
      </w:r>
      <w:r w:rsidRPr="001C7991">
        <w:rPr>
          <w:noProof/>
        </w:rPr>
        <w:t xml:space="preserve">kroz Profil opštine, </w:t>
      </w:r>
      <w:r>
        <w:rPr>
          <w:noProof/>
        </w:rPr>
        <w:t xml:space="preserve">a </w:t>
      </w:r>
      <w:r w:rsidRPr="001C7991">
        <w:rPr>
          <w:noProof/>
        </w:rPr>
        <w:t xml:space="preserve">date su na osnovu </w:t>
      </w:r>
      <w:r>
        <w:rPr>
          <w:noProof/>
        </w:rPr>
        <w:t>podataka Strateškog plana razv</w:t>
      </w:r>
      <w:r w:rsidRPr="001C7991">
        <w:rPr>
          <w:noProof/>
        </w:rPr>
        <w:t>oja opštine, rezultata Popisa stanovništva Crne Gore iz 2011. godin</w:t>
      </w:r>
      <w:r>
        <w:rPr>
          <w:noProof/>
        </w:rPr>
        <w:t>e,</w:t>
      </w:r>
      <w:r w:rsidRPr="001C7991">
        <w:rPr>
          <w:noProof/>
        </w:rPr>
        <w:t xml:space="preserve"> Popis</w:t>
      </w:r>
      <w:r>
        <w:rPr>
          <w:noProof/>
        </w:rPr>
        <w:t>a poljoprivrede iz 2010. godine i brojnih izvještaja o stanju životne sredine u Andrijevici i Crnoj Gori.</w:t>
      </w:r>
    </w:p>
    <w:p w:rsidR="001C70CE" w:rsidRPr="001C7991" w:rsidRDefault="001C70CE" w:rsidP="00CD5CAF">
      <w:pPr>
        <w:pStyle w:val="Default"/>
        <w:spacing w:line="276" w:lineRule="auto"/>
        <w:jc w:val="both"/>
        <w:rPr>
          <w:noProof/>
        </w:rPr>
      </w:pPr>
    </w:p>
    <w:p w:rsidR="001C70CE" w:rsidRPr="001C7991" w:rsidRDefault="001C70CE" w:rsidP="00CD5CAF">
      <w:pPr>
        <w:pStyle w:val="Default"/>
        <w:spacing w:line="276" w:lineRule="auto"/>
        <w:jc w:val="both"/>
        <w:rPr>
          <w:noProof/>
        </w:rPr>
      </w:pPr>
      <w:r w:rsidRPr="001C7991">
        <w:rPr>
          <w:noProof/>
        </w:rPr>
        <w:t xml:space="preserve">Predstavljeni su prirodna baština i prirodni resursi, a detaljno je dat prikaz šuma kao vrlo važnog resursa, koje se prostiru na skoro 55% teritorije opštine. </w:t>
      </w:r>
    </w:p>
    <w:p w:rsidR="001C70CE" w:rsidRPr="001C7991" w:rsidRDefault="001C70CE" w:rsidP="00CD5CAF">
      <w:pPr>
        <w:pStyle w:val="Default"/>
        <w:spacing w:line="276" w:lineRule="auto"/>
        <w:jc w:val="both"/>
        <w:rPr>
          <w:noProof/>
        </w:rPr>
      </w:pPr>
    </w:p>
    <w:p w:rsidR="001C70CE" w:rsidRDefault="001C70CE" w:rsidP="00CD5CAF">
      <w:pPr>
        <w:pStyle w:val="Default"/>
        <w:spacing w:line="276" w:lineRule="auto"/>
        <w:jc w:val="both"/>
        <w:rPr>
          <w:noProof/>
        </w:rPr>
      </w:pPr>
      <w:r w:rsidRPr="001C7991">
        <w:rPr>
          <w:noProof/>
        </w:rPr>
        <w:t>U Andrijevici nema velikih privrednih objekata koji emituju štetne materije u atmosferu, stepen očuvanosti vazduha je visok, a jedini zagađivači vazduha su individualna ložišta domaćinstava u</w:t>
      </w:r>
      <w:r>
        <w:rPr>
          <w:noProof/>
        </w:rPr>
        <w:t xml:space="preserve"> zimskom periodu. Zagađenje voda</w:t>
      </w:r>
      <w:r w:rsidRPr="001C7991">
        <w:rPr>
          <w:noProof/>
        </w:rPr>
        <w:t xml:space="preserve"> je izraženije, jer </w:t>
      </w:r>
      <w:r>
        <w:rPr>
          <w:noProof/>
        </w:rPr>
        <w:t xml:space="preserve">opština nema izgrađeno postrojenje za preradu otpadnih voda, kao </w:t>
      </w:r>
      <w:r w:rsidR="00141B9F">
        <w:rPr>
          <w:noProof/>
        </w:rPr>
        <w:t xml:space="preserve">što to nemaju </w:t>
      </w:r>
      <w:r>
        <w:rPr>
          <w:noProof/>
        </w:rPr>
        <w:t xml:space="preserve">ni proizvodna postrojenja, već se otpadne vode </w:t>
      </w:r>
      <w:r w:rsidRPr="001C7991">
        <w:rPr>
          <w:noProof/>
        </w:rPr>
        <w:t>ispuštaju direktno u vodotoke. Neadekvatno odlaganje čvrstog otpada ugrožava životnu sredinu Andrijevice, jer su ponegdje prisutn</w:t>
      </w:r>
      <w:r w:rsidR="00F660DC">
        <w:rPr>
          <w:noProof/>
        </w:rPr>
        <w:t>a smetlišta</w:t>
      </w:r>
      <w:r w:rsidRPr="001C7991">
        <w:rPr>
          <w:noProof/>
        </w:rPr>
        <w:t xml:space="preserve">, što može da  ugrožava vodu, zemljište i vazduh, </w:t>
      </w:r>
      <w:r w:rsidRPr="001C7991">
        <w:rPr>
          <w:noProof/>
        </w:rPr>
        <w:lastRenderedPageBreak/>
        <w:t xml:space="preserve">utičući na gubitak staništa nekih osjetljivih biljnih i životinjskih vrsta, pa i na </w:t>
      </w:r>
      <w:r>
        <w:rPr>
          <w:noProof/>
        </w:rPr>
        <w:t>zdravlje stanovništva.</w:t>
      </w:r>
      <w:r w:rsidRPr="001C7991">
        <w:rPr>
          <w:noProof/>
        </w:rPr>
        <w:t xml:space="preserve"> Nekontrolisana eksploatacija materijala iz korita Lima preusmjerava njegov tok i tako ugrožava živi svijet u njemu, potkopava obale i erodira ili plavi poljoprivredno zemljište i objekte. Pored erozije, ugrožavanje zemljišta se vrši i upotrebom hemijskih sredstava u poljoprivredi... </w:t>
      </w:r>
    </w:p>
    <w:p w:rsidR="001C70CE" w:rsidRDefault="001C70CE" w:rsidP="00CD5CAF">
      <w:pPr>
        <w:pStyle w:val="Default"/>
        <w:spacing w:line="276" w:lineRule="auto"/>
        <w:jc w:val="both"/>
        <w:rPr>
          <w:noProof/>
        </w:rPr>
      </w:pPr>
    </w:p>
    <w:p w:rsidR="001C70CE" w:rsidRPr="001C7991" w:rsidRDefault="001C70CE" w:rsidP="00CD5CAF">
      <w:pPr>
        <w:pStyle w:val="Default"/>
        <w:spacing w:line="276" w:lineRule="auto"/>
        <w:jc w:val="both"/>
        <w:rPr>
          <w:noProof/>
        </w:rPr>
      </w:pPr>
      <w:r w:rsidRPr="001C7991">
        <w:rPr>
          <w:noProof/>
        </w:rPr>
        <w:t xml:space="preserve">Ovo ugrožavanje staništa i biljnih i životinjskih vrsta različitim ljudskim djelatnostima nije </w:t>
      </w:r>
      <w:r>
        <w:rPr>
          <w:noProof/>
        </w:rPr>
        <w:t xml:space="preserve">toliko </w:t>
      </w:r>
      <w:r w:rsidRPr="001C7991">
        <w:rPr>
          <w:noProof/>
        </w:rPr>
        <w:t>izraženo na teritoriji opštine Andrijevica, ali sama činjenica da postoje faktori ugrožavanja moraju navesti lokalnu zajednicu da radi na podizanju svijesti odgovornih subjekata, u cilju smanjenja pritiska na prirodne resurse.</w:t>
      </w:r>
    </w:p>
    <w:p w:rsidR="001C70CE" w:rsidRPr="001C7991" w:rsidRDefault="001C70CE" w:rsidP="00CD5CAF">
      <w:pPr>
        <w:pStyle w:val="Default"/>
        <w:spacing w:line="276" w:lineRule="auto"/>
        <w:jc w:val="both"/>
        <w:rPr>
          <w:noProof/>
        </w:rPr>
      </w:pPr>
    </w:p>
    <w:p w:rsidR="001C70CE" w:rsidRDefault="001C70CE" w:rsidP="00CD5CAF">
      <w:pPr>
        <w:pStyle w:val="Default"/>
        <w:spacing w:line="276" w:lineRule="auto"/>
        <w:jc w:val="both"/>
        <w:rPr>
          <w:noProof/>
        </w:rPr>
      </w:pPr>
      <w:r w:rsidRPr="001C7991">
        <w:rPr>
          <w:noProof/>
        </w:rPr>
        <w:t xml:space="preserve">Prema podacima koji su preuzeti iz Studije zaštite za regionalni park „Komovi“, u ovom Planu je dat prikaz biodiverziteta opštine. On obiluje ekosistemima i rijetkim, zaštićenim, endemičnim i reliktnim vrstama. </w:t>
      </w:r>
    </w:p>
    <w:p w:rsidR="001C70CE" w:rsidRDefault="001C70CE" w:rsidP="00CD5CAF">
      <w:pPr>
        <w:pStyle w:val="Default"/>
        <w:spacing w:line="276" w:lineRule="auto"/>
        <w:jc w:val="both"/>
        <w:rPr>
          <w:noProof/>
        </w:rPr>
      </w:pPr>
    </w:p>
    <w:p w:rsidR="001C70CE" w:rsidRPr="001C7991" w:rsidRDefault="001C70CE" w:rsidP="00CD5CAF">
      <w:pPr>
        <w:pStyle w:val="Default"/>
        <w:spacing w:line="276" w:lineRule="auto"/>
        <w:jc w:val="both"/>
        <w:rPr>
          <w:noProof/>
        </w:rPr>
      </w:pPr>
      <w:r w:rsidRPr="007B3F83">
        <w:rPr>
          <w:noProof/>
        </w:rPr>
        <w:t>Vizija razvoja, strateški pravci i prioriteti su određeni na osnovu SWOT analize i intenzivnih konsultacija sa predstavnicima lokalne samouprave.</w:t>
      </w:r>
      <w:r>
        <w:rPr>
          <w:noProof/>
        </w:rPr>
        <w:t xml:space="preserve"> Na osnovu toga je potom izrađen i Akcioni plan.</w:t>
      </w:r>
    </w:p>
    <w:p w:rsidR="001C70CE" w:rsidRPr="001C7991" w:rsidRDefault="001C70CE" w:rsidP="00CD5CAF">
      <w:pPr>
        <w:pStyle w:val="Default"/>
        <w:spacing w:line="276" w:lineRule="auto"/>
        <w:jc w:val="both"/>
        <w:rPr>
          <w:noProof/>
        </w:rPr>
      </w:pPr>
    </w:p>
    <w:p w:rsidR="001C70CE" w:rsidRDefault="001C70CE" w:rsidP="00CD5CAF">
      <w:pPr>
        <w:jc w:val="both"/>
        <w:rPr>
          <w:rFonts w:ascii="Times New Roman" w:hAnsi="Times New Roman"/>
          <w:noProof/>
          <w:sz w:val="24"/>
          <w:szCs w:val="24"/>
          <w:lang w:val="sr-Latn-RS"/>
        </w:rPr>
      </w:pPr>
      <w:r>
        <w:rPr>
          <w:rFonts w:ascii="Times New Roman" w:hAnsi="Times New Roman"/>
          <w:noProof/>
          <w:sz w:val="24"/>
          <w:szCs w:val="24"/>
          <w:lang w:val="sr-Latn-RS"/>
        </w:rPr>
        <w:t xml:space="preserve">Plan se radio na sastancima Tima, sastancima članova Tima i ostalih zainteresovanih strana, ali i u periodu između sastanaka. </w:t>
      </w:r>
    </w:p>
    <w:p w:rsidR="00CD5CAF" w:rsidRDefault="00CD5CAF" w:rsidP="00CD5CAF">
      <w:pPr>
        <w:jc w:val="both"/>
        <w:rPr>
          <w:rFonts w:ascii="Times New Roman" w:hAnsi="Times New Roman"/>
          <w:noProof/>
          <w:sz w:val="24"/>
          <w:szCs w:val="24"/>
          <w:lang w:val="sr-Latn-RS"/>
        </w:rPr>
      </w:pPr>
    </w:p>
    <w:p w:rsidR="001C70CE" w:rsidRDefault="001C70CE" w:rsidP="00CD5CAF">
      <w:pPr>
        <w:spacing w:before="180" w:after="60"/>
        <w:ind w:right="120"/>
        <w:jc w:val="both"/>
        <w:rPr>
          <w:rFonts w:ascii="Times New Roman" w:eastAsia="Times New Roman" w:hAnsi="Times New Roman"/>
          <w:b/>
          <w:bCs/>
          <w:noProof/>
          <w:color w:val="222222"/>
          <w:sz w:val="24"/>
          <w:szCs w:val="24"/>
          <w:lang w:val="sr-Latn-RS"/>
        </w:rPr>
      </w:pPr>
      <w:r>
        <w:rPr>
          <w:rFonts w:ascii="Times New Roman" w:eastAsia="Times New Roman" w:hAnsi="Times New Roman"/>
          <w:b/>
          <w:bCs/>
          <w:noProof/>
          <w:color w:val="222222"/>
          <w:sz w:val="24"/>
          <w:szCs w:val="24"/>
          <w:lang w:val="sr-Latn-RS"/>
        </w:rPr>
        <w:t>Faze izrade i sprovođenja Lokalnog plana su:</w:t>
      </w:r>
    </w:p>
    <w:p w:rsidR="001C70CE" w:rsidRDefault="001C70CE" w:rsidP="00CD5CAF">
      <w:pPr>
        <w:spacing w:before="180" w:after="60"/>
        <w:ind w:right="120"/>
        <w:jc w:val="both"/>
        <w:rPr>
          <w:rFonts w:ascii="Times New Roman" w:eastAsia="Times New Roman" w:hAnsi="Times New Roman"/>
          <w:b/>
          <w:bCs/>
          <w:noProof/>
          <w:color w:val="222222"/>
          <w:sz w:val="24"/>
          <w:szCs w:val="24"/>
          <w:lang w:val="sr-Latn-RS"/>
        </w:rPr>
      </w:pPr>
    </w:p>
    <w:p w:rsidR="001C70CE" w:rsidRPr="00AE03AD" w:rsidRDefault="001C70CE" w:rsidP="00CD5CAF">
      <w:pPr>
        <w:numPr>
          <w:ilvl w:val="0"/>
          <w:numId w:val="16"/>
        </w:numPr>
        <w:spacing w:after="60"/>
        <w:ind w:right="120"/>
        <w:jc w:val="both"/>
        <w:rPr>
          <w:rFonts w:ascii="Times New Roman" w:eastAsia="Times New Roman" w:hAnsi="Times New Roman"/>
          <w:i/>
          <w:noProof/>
          <w:color w:val="222222"/>
          <w:sz w:val="24"/>
          <w:szCs w:val="24"/>
          <w:lang w:val="sr-Latn-RS"/>
        </w:rPr>
      </w:pPr>
      <w:r w:rsidRPr="00AE03AD">
        <w:rPr>
          <w:rFonts w:ascii="Times New Roman" w:eastAsia="Times New Roman" w:hAnsi="Times New Roman"/>
          <w:i/>
          <w:noProof/>
          <w:color w:val="222222"/>
          <w:sz w:val="24"/>
          <w:szCs w:val="24"/>
          <w:lang w:val="sr-Latn-RS"/>
        </w:rPr>
        <w:t>Planiranje i početak izrade Plana,</w:t>
      </w:r>
    </w:p>
    <w:p w:rsidR="001C70CE" w:rsidRDefault="001C70CE" w:rsidP="00CD5CAF">
      <w:pPr>
        <w:numPr>
          <w:ilvl w:val="0"/>
          <w:numId w:val="16"/>
        </w:numPr>
        <w:spacing w:after="60"/>
        <w:ind w:right="120"/>
        <w:jc w:val="both"/>
        <w:rPr>
          <w:rFonts w:ascii="Times New Roman" w:eastAsia="Times New Roman" w:hAnsi="Times New Roman"/>
          <w:i/>
          <w:noProof/>
          <w:color w:val="222222"/>
          <w:sz w:val="24"/>
          <w:szCs w:val="24"/>
          <w:lang w:val="sr-Latn-RS"/>
        </w:rPr>
      </w:pPr>
      <w:r w:rsidRPr="00AE03AD">
        <w:rPr>
          <w:rFonts w:ascii="Times New Roman" w:eastAsia="Times New Roman" w:hAnsi="Times New Roman"/>
          <w:i/>
          <w:noProof/>
          <w:color w:val="222222"/>
          <w:sz w:val="24"/>
          <w:szCs w:val="24"/>
          <w:lang w:val="sr-Latn-RS"/>
        </w:rPr>
        <w:t>Prepoznavanje i rangiranje ekoloških problema sredine,</w:t>
      </w:r>
    </w:p>
    <w:p w:rsidR="001C70CE" w:rsidRPr="00AE03AD" w:rsidRDefault="001C70CE" w:rsidP="00CD5CAF">
      <w:pPr>
        <w:numPr>
          <w:ilvl w:val="0"/>
          <w:numId w:val="16"/>
        </w:numPr>
        <w:spacing w:after="60"/>
        <w:ind w:right="120"/>
        <w:jc w:val="both"/>
        <w:rPr>
          <w:rFonts w:ascii="Times New Roman" w:eastAsia="Times New Roman" w:hAnsi="Times New Roman"/>
          <w:i/>
          <w:noProof/>
          <w:color w:val="222222"/>
          <w:sz w:val="24"/>
          <w:szCs w:val="24"/>
          <w:lang w:val="sr-Latn-RS"/>
        </w:rPr>
      </w:pPr>
      <w:r>
        <w:rPr>
          <w:rFonts w:ascii="Times New Roman" w:eastAsia="Times New Roman" w:hAnsi="Times New Roman"/>
          <w:i/>
          <w:noProof/>
          <w:color w:val="222222"/>
          <w:sz w:val="24"/>
          <w:szCs w:val="24"/>
          <w:lang w:val="sr-Latn-RS"/>
        </w:rPr>
        <w:t>Definisanje vizije, prioriteta i mjera,</w:t>
      </w:r>
    </w:p>
    <w:p w:rsidR="001C70CE" w:rsidRPr="00AE03AD" w:rsidRDefault="001C70CE" w:rsidP="00CD5CAF">
      <w:pPr>
        <w:numPr>
          <w:ilvl w:val="0"/>
          <w:numId w:val="16"/>
        </w:numPr>
        <w:spacing w:after="60"/>
        <w:ind w:right="120"/>
        <w:jc w:val="both"/>
        <w:rPr>
          <w:rFonts w:ascii="Times New Roman" w:eastAsia="Times New Roman" w:hAnsi="Times New Roman"/>
          <w:i/>
          <w:noProof/>
          <w:color w:val="222222"/>
          <w:sz w:val="24"/>
          <w:szCs w:val="24"/>
          <w:lang w:val="sr-Latn-RS"/>
        </w:rPr>
      </w:pPr>
      <w:r w:rsidRPr="00AE03AD">
        <w:rPr>
          <w:rFonts w:ascii="Times New Roman" w:eastAsia="Times New Roman" w:hAnsi="Times New Roman"/>
          <w:i/>
          <w:noProof/>
          <w:color w:val="222222"/>
          <w:sz w:val="24"/>
          <w:szCs w:val="24"/>
          <w:lang w:val="sr-Latn-RS"/>
        </w:rPr>
        <w:t xml:space="preserve">Izrada </w:t>
      </w:r>
      <w:r>
        <w:rPr>
          <w:rFonts w:ascii="Times New Roman" w:eastAsia="Times New Roman" w:hAnsi="Times New Roman"/>
          <w:i/>
          <w:noProof/>
          <w:color w:val="222222"/>
          <w:sz w:val="24"/>
          <w:szCs w:val="24"/>
          <w:lang w:val="sr-Latn-RS"/>
        </w:rPr>
        <w:t>Akcionog plana</w:t>
      </w:r>
      <w:r w:rsidRPr="00AE03AD">
        <w:rPr>
          <w:rFonts w:ascii="Times New Roman" w:eastAsia="Times New Roman" w:hAnsi="Times New Roman"/>
          <w:i/>
          <w:noProof/>
          <w:color w:val="222222"/>
          <w:sz w:val="24"/>
          <w:szCs w:val="24"/>
          <w:lang w:val="sr-Latn-RS"/>
        </w:rPr>
        <w:t>,</w:t>
      </w:r>
    </w:p>
    <w:p w:rsidR="001C70CE" w:rsidRPr="00AE03AD" w:rsidRDefault="001C70CE" w:rsidP="00CD5CAF">
      <w:pPr>
        <w:numPr>
          <w:ilvl w:val="0"/>
          <w:numId w:val="16"/>
        </w:numPr>
        <w:spacing w:after="60"/>
        <w:ind w:right="120"/>
        <w:jc w:val="both"/>
        <w:rPr>
          <w:rFonts w:ascii="Times New Roman" w:eastAsia="Times New Roman" w:hAnsi="Times New Roman"/>
          <w:i/>
          <w:noProof/>
          <w:color w:val="222222"/>
          <w:sz w:val="24"/>
          <w:szCs w:val="24"/>
          <w:lang w:val="sr-Latn-RS"/>
        </w:rPr>
      </w:pPr>
      <w:r w:rsidRPr="00AE03AD">
        <w:rPr>
          <w:rFonts w:ascii="Times New Roman" w:eastAsia="Times New Roman" w:hAnsi="Times New Roman"/>
          <w:i/>
          <w:noProof/>
          <w:color w:val="222222"/>
          <w:sz w:val="24"/>
          <w:szCs w:val="24"/>
          <w:lang w:val="sr-Latn-RS"/>
        </w:rPr>
        <w:t>Sprovođenje Akcionog plana i</w:t>
      </w:r>
    </w:p>
    <w:p w:rsidR="001C70CE" w:rsidRPr="00AE03AD" w:rsidRDefault="001C70CE" w:rsidP="00CD5CAF">
      <w:pPr>
        <w:numPr>
          <w:ilvl w:val="0"/>
          <w:numId w:val="16"/>
        </w:numPr>
        <w:spacing w:after="60"/>
        <w:ind w:right="120"/>
        <w:jc w:val="both"/>
        <w:rPr>
          <w:rFonts w:ascii="Times New Roman" w:eastAsia="Times New Roman" w:hAnsi="Times New Roman"/>
          <w:i/>
          <w:noProof/>
          <w:color w:val="222222"/>
          <w:sz w:val="24"/>
          <w:szCs w:val="24"/>
          <w:lang w:val="sr-Latn-RS"/>
        </w:rPr>
      </w:pPr>
      <w:r w:rsidRPr="00AE03AD">
        <w:rPr>
          <w:rFonts w:ascii="Times New Roman" w:eastAsia="Times New Roman" w:hAnsi="Times New Roman"/>
          <w:i/>
          <w:noProof/>
          <w:color w:val="222222"/>
          <w:sz w:val="24"/>
          <w:szCs w:val="24"/>
          <w:lang w:val="sr-Latn-RS"/>
        </w:rPr>
        <w:t>Praćenje i vrednovanje Akcionog plana.</w:t>
      </w:r>
    </w:p>
    <w:p w:rsidR="001C70CE" w:rsidRDefault="001C70CE" w:rsidP="00CD5CAF">
      <w:pPr>
        <w:jc w:val="both"/>
        <w:rPr>
          <w:rFonts w:ascii="Times New Roman" w:eastAsia="Calibri" w:hAnsi="Times New Roman"/>
          <w:noProof/>
          <w:sz w:val="24"/>
          <w:szCs w:val="24"/>
          <w:lang w:val="sr-Latn-RS"/>
        </w:rPr>
      </w:pPr>
    </w:p>
    <w:p w:rsidR="001C70CE" w:rsidRDefault="001C70CE" w:rsidP="00CD5CAF">
      <w:pPr>
        <w:spacing w:before="180" w:after="60"/>
        <w:ind w:right="120"/>
        <w:jc w:val="both"/>
        <w:rPr>
          <w:rFonts w:ascii="Times New Roman" w:eastAsia="Times New Roman" w:hAnsi="Times New Roman"/>
          <w:b/>
          <w:bCs/>
          <w:noProof/>
          <w:color w:val="222222"/>
          <w:sz w:val="24"/>
          <w:szCs w:val="24"/>
          <w:lang w:val="sr-Latn-RS"/>
        </w:rPr>
      </w:pPr>
      <w:r>
        <w:rPr>
          <w:rFonts w:ascii="Times New Roman" w:eastAsia="Times New Roman" w:hAnsi="Times New Roman"/>
          <w:b/>
          <w:bCs/>
          <w:noProof/>
          <w:color w:val="222222"/>
          <w:sz w:val="24"/>
          <w:szCs w:val="24"/>
          <w:lang w:val="sr-Latn-RS"/>
        </w:rPr>
        <w:t>Lokalni plan zaštite životne sredine doprinosi:</w:t>
      </w:r>
    </w:p>
    <w:p w:rsidR="001C70CE" w:rsidRDefault="001C70CE" w:rsidP="00CD5CAF">
      <w:pPr>
        <w:spacing w:before="180" w:after="60"/>
        <w:ind w:right="120"/>
        <w:jc w:val="both"/>
        <w:rPr>
          <w:rFonts w:ascii="Times New Roman" w:eastAsia="Times New Roman" w:hAnsi="Times New Roman"/>
          <w:b/>
          <w:bCs/>
          <w:noProof/>
          <w:color w:val="222222"/>
          <w:sz w:val="24"/>
          <w:szCs w:val="24"/>
          <w:lang w:val="sr-Latn-RS"/>
        </w:rPr>
      </w:pPr>
    </w:p>
    <w:p w:rsidR="001C70CE" w:rsidRPr="00DF4A81" w:rsidRDefault="001C70CE" w:rsidP="00CD5CAF">
      <w:pPr>
        <w:spacing w:after="60"/>
        <w:ind w:right="120" w:firstLine="225"/>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pacing w:val="20"/>
          <w:sz w:val="24"/>
          <w:szCs w:val="24"/>
          <w:lang w:val="sr-Latn-RS"/>
        </w:rPr>
        <w:t>- </w:t>
      </w:r>
      <w:r w:rsidRPr="00DF4A81">
        <w:rPr>
          <w:rFonts w:ascii="Times New Roman" w:eastAsia="Times New Roman" w:hAnsi="Times New Roman"/>
          <w:i/>
          <w:noProof/>
          <w:color w:val="222222"/>
          <w:sz w:val="24"/>
          <w:szCs w:val="24"/>
          <w:lang w:val="sr-Latn-RS"/>
        </w:rPr>
        <w:t>boljem razumijevanju ekoloških problema na lokalnom nivou,</w:t>
      </w:r>
    </w:p>
    <w:p w:rsidR="001C70CE" w:rsidRPr="00DF4A81" w:rsidRDefault="001C70CE" w:rsidP="00CD5CAF">
      <w:pPr>
        <w:spacing w:after="60"/>
        <w:ind w:right="120" w:firstLine="225"/>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pacing w:val="20"/>
          <w:sz w:val="24"/>
          <w:szCs w:val="24"/>
          <w:lang w:val="sr-Latn-RS"/>
        </w:rPr>
        <w:t>- </w:t>
      </w:r>
      <w:r w:rsidRPr="00DF4A81">
        <w:rPr>
          <w:rFonts w:ascii="Times New Roman" w:eastAsia="Times New Roman" w:hAnsi="Times New Roman"/>
          <w:i/>
          <w:noProof/>
          <w:color w:val="222222"/>
          <w:sz w:val="24"/>
          <w:szCs w:val="24"/>
          <w:lang w:val="sr-Latn-RS"/>
        </w:rPr>
        <w:t>rangiranju problema u odnosu na ljudsko zdravlje, ekosisteme, kvalitet života uopšte,</w:t>
      </w:r>
    </w:p>
    <w:p w:rsidR="001C70CE" w:rsidRPr="00DF4A81" w:rsidRDefault="001C70CE" w:rsidP="00CD5CAF">
      <w:pPr>
        <w:spacing w:after="60"/>
        <w:ind w:right="120" w:firstLine="225"/>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pacing w:val="20"/>
          <w:sz w:val="24"/>
          <w:szCs w:val="24"/>
          <w:lang w:val="sr-Latn-RS"/>
        </w:rPr>
        <w:t>- </w:t>
      </w:r>
      <w:r w:rsidRPr="00DF4A81">
        <w:rPr>
          <w:rFonts w:ascii="Times New Roman" w:eastAsia="Times New Roman" w:hAnsi="Times New Roman"/>
          <w:i/>
          <w:noProof/>
          <w:color w:val="222222"/>
          <w:sz w:val="24"/>
          <w:szCs w:val="24"/>
          <w:lang w:val="sr-Latn-RS"/>
        </w:rPr>
        <w:t>racionalnom usmjeravanju često ograničenih sredstava na prioritetne probleme,</w:t>
      </w:r>
    </w:p>
    <w:p w:rsidR="001C70CE" w:rsidRPr="000905F6" w:rsidRDefault="001C70CE" w:rsidP="00CD5CAF">
      <w:pPr>
        <w:autoSpaceDE w:val="0"/>
        <w:autoSpaceDN w:val="0"/>
        <w:adjustRightInd w:val="0"/>
        <w:ind w:left="225"/>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pacing w:val="20"/>
          <w:sz w:val="24"/>
          <w:szCs w:val="24"/>
          <w:lang w:val="sr-Latn-RS"/>
        </w:rPr>
        <w:t>- </w:t>
      </w:r>
      <w:r w:rsidRPr="00DF4A81">
        <w:rPr>
          <w:rFonts w:ascii="Times New Roman" w:eastAsia="Times New Roman" w:hAnsi="Times New Roman"/>
          <w:i/>
          <w:noProof/>
          <w:color w:val="222222"/>
          <w:sz w:val="24"/>
          <w:szCs w:val="24"/>
          <w:lang w:val="sr-Latn-RS"/>
        </w:rPr>
        <w:t>definisanju lokalnih potreba kroz Plan, koji u potpunosti uključuje tehnička, politička i upravljačka rješenja.</w:t>
      </w:r>
    </w:p>
    <w:p w:rsidR="001C70CE" w:rsidRDefault="001C70CE" w:rsidP="00CD5CAF">
      <w:pPr>
        <w:spacing w:before="180" w:after="60"/>
        <w:ind w:right="120"/>
        <w:jc w:val="both"/>
        <w:rPr>
          <w:rFonts w:ascii="Times New Roman" w:eastAsia="Times New Roman" w:hAnsi="Times New Roman"/>
          <w:b/>
          <w:bCs/>
          <w:noProof/>
          <w:color w:val="222222"/>
          <w:sz w:val="24"/>
          <w:szCs w:val="24"/>
          <w:lang w:val="sr-Latn-RS"/>
        </w:rPr>
      </w:pPr>
      <w:r>
        <w:rPr>
          <w:rFonts w:ascii="Times New Roman" w:eastAsia="Times New Roman" w:hAnsi="Times New Roman"/>
          <w:b/>
          <w:bCs/>
          <w:noProof/>
          <w:color w:val="222222"/>
          <w:sz w:val="24"/>
          <w:szCs w:val="24"/>
          <w:lang w:val="sr-Latn-RS"/>
        </w:rPr>
        <w:lastRenderedPageBreak/>
        <w:t>Razlozi za sprovođenje Lokalnog plana zaštite životne sredine:</w:t>
      </w:r>
    </w:p>
    <w:p w:rsidR="001C70CE" w:rsidRDefault="001C70CE" w:rsidP="00CD5CAF">
      <w:pPr>
        <w:spacing w:before="180" w:after="60"/>
        <w:ind w:right="120"/>
        <w:jc w:val="both"/>
        <w:rPr>
          <w:rFonts w:ascii="Times New Roman" w:eastAsia="Times New Roman" w:hAnsi="Times New Roman"/>
          <w:b/>
          <w:bCs/>
          <w:noProof/>
          <w:color w:val="222222"/>
          <w:sz w:val="24"/>
          <w:szCs w:val="24"/>
          <w:lang w:val="sr-Latn-RS"/>
        </w:rPr>
      </w:pPr>
    </w:p>
    <w:p w:rsidR="001C70CE" w:rsidRPr="00DF4A81" w:rsidRDefault="001C70CE" w:rsidP="00CD5CAF">
      <w:pPr>
        <w:spacing w:before="30" w:after="45"/>
        <w:ind w:left="300"/>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z w:val="24"/>
          <w:szCs w:val="24"/>
          <w:lang w:val="sr-Latn-RS"/>
        </w:rPr>
        <w:t>- doprinosi stvaranju partnerskih odnosa na lokalnom nivou,</w:t>
      </w:r>
    </w:p>
    <w:p w:rsidR="001C70CE" w:rsidRPr="00DF4A81" w:rsidRDefault="00141B9F" w:rsidP="00CD5CAF">
      <w:pPr>
        <w:spacing w:before="30" w:after="45"/>
        <w:ind w:left="300"/>
        <w:jc w:val="both"/>
        <w:rPr>
          <w:rFonts w:ascii="Times New Roman" w:eastAsia="Times New Roman" w:hAnsi="Times New Roman"/>
          <w:i/>
          <w:noProof/>
          <w:color w:val="222222"/>
          <w:sz w:val="24"/>
          <w:szCs w:val="24"/>
          <w:lang w:val="sr-Latn-RS"/>
        </w:rPr>
      </w:pPr>
      <w:r>
        <w:rPr>
          <w:rFonts w:ascii="Times New Roman" w:eastAsia="Times New Roman" w:hAnsi="Times New Roman"/>
          <w:i/>
          <w:noProof/>
          <w:color w:val="222222"/>
          <w:sz w:val="24"/>
          <w:szCs w:val="24"/>
          <w:lang w:val="sr-Latn-RS"/>
        </w:rPr>
        <w:t xml:space="preserve">- unapređuje </w:t>
      </w:r>
      <w:r w:rsidR="001C70CE" w:rsidRPr="00DF4A81">
        <w:rPr>
          <w:rFonts w:ascii="Times New Roman" w:eastAsia="Times New Roman" w:hAnsi="Times New Roman"/>
          <w:i/>
          <w:noProof/>
          <w:color w:val="222222"/>
          <w:sz w:val="24"/>
          <w:szCs w:val="24"/>
          <w:lang w:val="sr-Latn-RS"/>
        </w:rPr>
        <w:t>saradnj</w:t>
      </w:r>
      <w:r>
        <w:rPr>
          <w:rFonts w:ascii="Times New Roman" w:eastAsia="Times New Roman" w:hAnsi="Times New Roman"/>
          <w:i/>
          <w:noProof/>
          <w:color w:val="222222"/>
          <w:sz w:val="24"/>
          <w:szCs w:val="24"/>
          <w:lang w:val="sr-Latn-RS"/>
        </w:rPr>
        <w:t>u</w:t>
      </w:r>
      <w:r w:rsidR="001C70CE" w:rsidRPr="00DF4A81">
        <w:rPr>
          <w:rFonts w:ascii="Times New Roman" w:eastAsia="Times New Roman" w:hAnsi="Times New Roman"/>
          <w:i/>
          <w:noProof/>
          <w:color w:val="222222"/>
          <w:sz w:val="24"/>
          <w:szCs w:val="24"/>
          <w:lang w:val="sr-Latn-RS"/>
        </w:rPr>
        <w:t xml:space="preserve"> unutar sektora i između sektora,</w:t>
      </w:r>
    </w:p>
    <w:p w:rsidR="001C70CE" w:rsidRPr="00DF4A81" w:rsidRDefault="001C70CE" w:rsidP="00CD5CAF">
      <w:pPr>
        <w:spacing w:before="30" w:after="45"/>
        <w:ind w:left="300"/>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z w:val="24"/>
          <w:szCs w:val="24"/>
          <w:lang w:val="sr-Latn-RS"/>
        </w:rPr>
        <w:t>- povećava mogućnost učestvovanja građana u donošenju odluka vezanih za zaštitu životne sredine,</w:t>
      </w:r>
    </w:p>
    <w:p w:rsidR="001C70CE" w:rsidRPr="00DF4A81" w:rsidRDefault="001C70CE" w:rsidP="00CD5CAF">
      <w:pPr>
        <w:spacing w:before="30" w:after="45"/>
        <w:ind w:left="300"/>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z w:val="24"/>
          <w:szCs w:val="24"/>
          <w:lang w:val="sr-Latn-RS"/>
        </w:rPr>
        <w:t>- povećava nivo informisanosti i znanja o ekološkim problemima,</w:t>
      </w:r>
    </w:p>
    <w:p w:rsidR="001C70CE" w:rsidRPr="00DF4A81" w:rsidRDefault="001C70CE" w:rsidP="00CD5CAF">
      <w:pPr>
        <w:spacing w:before="30" w:after="45"/>
        <w:ind w:left="300"/>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z w:val="24"/>
          <w:szCs w:val="24"/>
          <w:lang w:val="sr-Latn-RS"/>
        </w:rPr>
        <w:t>- doprinosi kvalitetu ekoloških politika,</w:t>
      </w:r>
    </w:p>
    <w:p w:rsidR="001C70CE" w:rsidRPr="00DF4A81" w:rsidRDefault="001C70CE" w:rsidP="00CD5CAF">
      <w:pPr>
        <w:spacing w:before="30" w:after="45"/>
        <w:ind w:left="300"/>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z w:val="24"/>
          <w:szCs w:val="24"/>
          <w:lang w:val="sr-Latn-RS"/>
        </w:rPr>
        <w:t>- pomaže procesu uspostavljanja prioriteta,</w:t>
      </w:r>
    </w:p>
    <w:p w:rsidR="001C70CE" w:rsidRPr="00DF4A81" w:rsidRDefault="001C70CE" w:rsidP="00CD5CAF">
      <w:pPr>
        <w:spacing w:before="30" w:after="45"/>
        <w:ind w:left="300"/>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z w:val="24"/>
          <w:szCs w:val="24"/>
          <w:lang w:val="sr-Latn-RS"/>
        </w:rPr>
        <w:t>- otkriva nedovoljno istražena i ugrožena područja u oblasti životne sredine,</w:t>
      </w:r>
    </w:p>
    <w:p w:rsidR="001C70CE" w:rsidRPr="00DF4A81" w:rsidRDefault="001C70CE" w:rsidP="00CD5CAF">
      <w:pPr>
        <w:spacing w:before="30" w:after="45"/>
        <w:ind w:left="300"/>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z w:val="24"/>
          <w:szCs w:val="24"/>
          <w:lang w:val="sr-Latn-RS"/>
        </w:rPr>
        <w:t>- povećava mogućnost lokalnih zajednica da se suoče sa ekološkim problemima,</w:t>
      </w:r>
    </w:p>
    <w:p w:rsidR="001C70CE" w:rsidRDefault="001C70CE" w:rsidP="00CD5CAF">
      <w:pPr>
        <w:spacing w:before="30" w:after="45"/>
        <w:ind w:left="300"/>
        <w:jc w:val="both"/>
        <w:rPr>
          <w:rFonts w:ascii="Times New Roman" w:eastAsia="Times New Roman" w:hAnsi="Times New Roman"/>
          <w:i/>
          <w:noProof/>
          <w:color w:val="222222"/>
          <w:sz w:val="24"/>
          <w:szCs w:val="24"/>
          <w:lang w:val="sr-Latn-RS"/>
        </w:rPr>
      </w:pPr>
      <w:r w:rsidRPr="00DF4A81">
        <w:rPr>
          <w:rFonts w:ascii="Times New Roman" w:eastAsia="Times New Roman" w:hAnsi="Times New Roman"/>
          <w:i/>
          <w:noProof/>
          <w:color w:val="222222"/>
          <w:sz w:val="24"/>
          <w:szCs w:val="24"/>
          <w:lang w:val="sr-Latn-RS"/>
        </w:rPr>
        <w:t>- doprinosi izgradnji konsenzusa o ekološkim priorit</w:t>
      </w:r>
      <w:r>
        <w:rPr>
          <w:rFonts w:ascii="Times New Roman" w:eastAsia="Times New Roman" w:hAnsi="Times New Roman"/>
          <w:i/>
          <w:noProof/>
          <w:color w:val="222222"/>
          <w:sz w:val="24"/>
          <w:szCs w:val="24"/>
          <w:lang w:val="sr-Latn-RS"/>
        </w:rPr>
        <w:t>etima</w:t>
      </w:r>
    </w:p>
    <w:p w:rsidR="001C70CE" w:rsidRDefault="001C70CE" w:rsidP="00CD5CAF">
      <w:pPr>
        <w:spacing w:before="30" w:after="45"/>
        <w:ind w:left="300"/>
        <w:jc w:val="both"/>
        <w:rPr>
          <w:rFonts w:ascii="Times New Roman" w:eastAsia="Times New Roman" w:hAnsi="Times New Roman"/>
          <w:i/>
          <w:noProof/>
          <w:color w:val="222222"/>
          <w:sz w:val="24"/>
          <w:szCs w:val="24"/>
          <w:lang w:val="sr-Latn-RS"/>
        </w:rPr>
      </w:pPr>
    </w:p>
    <w:p w:rsidR="001C70CE" w:rsidRPr="00DF4A81" w:rsidRDefault="001C70CE" w:rsidP="00CD5CAF">
      <w:pPr>
        <w:spacing w:before="30" w:after="45"/>
        <w:ind w:left="300"/>
        <w:jc w:val="both"/>
        <w:rPr>
          <w:rFonts w:ascii="Times New Roman" w:eastAsia="Times New Roman" w:hAnsi="Times New Roman"/>
          <w:i/>
          <w:noProof/>
          <w:color w:val="222222"/>
          <w:sz w:val="24"/>
          <w:szCs w:val="24"/>
          <w:lang w:val="sr-Latn-RS"/>
        </w:rPr>
      </w:pPr>
    </w:p>
    <w:p w:rsidR="001C70CE" w:rsidRDefault="001C70CE" w:rsidP="00CD5CAF">
      <w:pPr>
        <w:spacing w:after="60"/>
        <w:ind w:right="120"/>
        <w:jc w:val="both"/>
        <w:rPr>
          <w:rFonts w:ascii="Times New Roman" w:eastAsia="Times New Roman" w:hAnsi="Times New Roman"/>
          <w:noProof/>
          <w:color w:val="222222"/>
          <w:sz w:val="24"/>
          <w:szCs w:val="24"/>
          <w:lang w:val="sr-Latn-RS"/>
        </w:rPr>
      </w:pPr>
      <w:r>
        <w:rPr>
          <w:rFonts w:ascii="Times New Roman" w:eastAsia="Times New Roman" w:hAnsi="Times New Roman"/>
          <w:noProof/>
          <w:color w:val="000000"/>
          <w:sz w:val="24"/>
          <w:szCs w:val="24"/>
          <w:lang w:val="sr-Latn-RS"/>
        </w:rPr>
        <w:t>Donošenje Lokalnog plana podrazumijeva aktivno učešće javnosti tokom cijelog procesa,</w:t>
      </w:r>
      <w:r>
        <w:rPr>
          <w:rFonts w:ascii="Times New Roman" w:eastAsia="Times New Roman" w:hAnsi="Times New Roman"/>
          <w:noProof/>
          <w:color w:val="222222"/>
          <w:sz w:val="24"/>
          <w:szCs w:val="24"/>
          <w:lang w:val="sr-Latn-RS"/>
        </w:rPr>
        <w:t xml:space="preserve"> kroz informisanje i edukaciju članova zajednice o sadržaju i ciljevima donošenja, ekološkim temama i prioritetima i mogućim aktivnostima/projektima za postizanje definisane vizije razvoja. </w:t>
      </w:r>
    </w:p>
    <w:p w:rsidR="001C70CE" w:rsidRDefault="001C70CE" w:rsidP="00CD5CAF">
      <w:pPr>
        <w:spacing w:after="60"/>
        <w:ind w:right="120"/>
        <w:jc w:val="both"/>
        <w:rPr>
          <w:rFonts w:ascii="Times New Roman" w:eastAsia="Times New Roman" w:hAnsi="Times New Roman"/>
          <w:noProof/>
          <w:color w:val="222222"/>
          <w:sz w:val="24"/>
          <w:szCs w:val="24"/>
          <w:lang w:val="sr-Latn-RS"/>
        </w:rPr>
      </w:pPr>
    </w:p>
    <w:p w:rsidR="001C70CE" w:rsidRDefault="001C70CE" w:rsidP="00CD5CAF">
      <w:pPr>
        <w:jc w:val="both"/>
        <w:rPr>
          <w:rFonts w:ascii="Times New Roman" w:hAnsi="Times New Roman"/>
          <w:noProof/>
          <w:sz w:val="24"/>
          <w:szCs w:val="24"/>
          <w:lang w:val="sr-Latn-RS"/>
        </w:rPr>
      </w:pPr>
    </w:p>
    <w:p w:rsidR="001C70CE" w:rsidRDefault="001C70CE" w:rsidP="00CD5CAF">
      <w:pPr>
        <w:jc w:val="both"/>
        <w:rPr>
          <w:rFonts w:ascii="Times New Roman" w:hAnsi="Times New Roman"/>
          <w:noProof/>
          <w:sz w:val="24"/>
          <w:szCs w:val="24"/>
          <w:lang w:val="sr-Latn-RS"/>
        </w:rPr>
      </w:pPr>
    </w:p>
    <w:p w:rsidR="001C70CE" w:rsidRDefault="001C70CE" w:rsidP="00CD5CAF">
      <w:pPr>
        <w:autoSpaceDE w:val="0"/>
        <w:autoSpaceDN w:val="0"/>
        <w:adjustRightInd w:val="0"/>
        <w:jc w:val="both"/>
        <w:rPr>
          <w:rFonts w:ascii="Times New Roman" w:hAnsi="Times New Roman"/>
          <w:noProof/>
          <w:color w:val="000000"/>
          <w:sz w:val="24"/>
          <w:szCs w:val="24"/>
          <w:lang w:val="sr-Latn-RS"/>
        </w:rPr>
      </w:pP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br w:type="page"/>
      </w:r>
    </w:p>
    <w:p w:rsidR="001C70CE" w:rsidRDefault="001C70CE" w:rsidP="00CD5CAF">
      <w:pPr>
        <w:jc w:val="center"/>
        <w:rPr>
          <w:rFonts w:ascii="Times New Roman" w:hAnsi="Times New Roman"/>
          <w:b/>
          <w:i/>
          <w:noProof/>
          <w:sz w:val="24"/>
          <w:szCs w:val="24"/>
          <w:lang w:val="sr-Latn-RS"/>
        </w:rPr>
      </w:pPr>
      <w:r>
        <w:rPr>
          <w:rFonts w:ascii="Times New Roman" w:hAnsi="Times New Roman"/>
          <w:b/>
          <w:i/>
          <w:noProof/>
          <w:sz w:val="24"/>
          <w:szCs w:val="24"/>
          <w:lang w:val="sr-Latn-RS"/>
        </w:rPr>
        <w:lastRenderedPageBreak/>
        <w:t>PROFIL OPŠTINE</w:t>
      </w:r>
    </w:p>
    <w:p w:rsidR="001C70CE" w:rsidRDefault="001C70CE" w:rsidP="00CD5CAF">
      <w:pPr>
        <w:jc w:val="center"/>
        <w:rPr>
          <w:rFonts w:ascii="Times New Roman" w:hAnsi="Times New Roman"/>
          <w:b/>
          <w:i/>
          <w:noProof/>
          <w:sz w:val="24"/>
          <w:szCs w:val="24"/>
          <w:lang w:val="sr-Latn-RS"/>
        </w:rPr>
      </w:pPr>
    </w:p>
    <w:p w:rsidR="00E00981"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Opština Andrijevica se nalazi na sjeveroistoku Crne Gore, geografski pozicionirana između pet crnogorskih opština sa kojima se graniči, Beranama na sjeveru i istoku, na jugu sa opštinama Plav i Gusinje, na zapadu sa opštinama Podgorica i Kolašin. </w:t>
      </w:r>
    </w:p>
    <w:p w:rsidR="00141B9F" w:rsidRPr="00607455" w:rsidRDefault="00141B9F" w:rsidP="00CD5CAF">
      <w:pPr>
        <w:jc w:val="both"/>
        <w:rPr>
          <w:rFonts w:ascii="Times New Roman" w:hAnsi="Times New Roman" w:cs="Times New Roman"/>
          <w:sz w:val="24"/>
          <w:szCs w:val="24"/>
        </w:rPr>
      </w:pPr>
    </w:p>
    <w:p w:rsidR="00E00981" w:rsidRPr="00607455" w:rsidRDefault="00E00981" w:rsidP="00CD5CAF">
      <w:pPr>
        <w:jc w:val="center"/>
        <w:rPr>
          <w:rFonts w:ascii="Times New Roman" w:hAnsi="Times New Roman" w:cs="Times New Roman"/>
          <w:sz w:val="24"/>
          <w:szCs w:val="24"/>
        </w:rPr>
      </w:pP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sidRPr="00607455">
        <w:rPr>
          <w:rFonts w:ascii="Times New Roman" w:eastAsia="Calibri" w:hAnsi="Times New Roman" w:cs="Times New Roman"/>
          <w:sz w:val="24"/>
          <w:szCs w:val="24"/>
        </w:rPr>
        <w:fldChar w:fldCharType="begin"/>
      </w:r>
      <w:r w:rsidRPr="00607455">
        <w:rPr>
          <w:rFonts w:ascii="Times New Roman" w:eastAsia="Calibri" w:hAnsi="Times New Roman" w:cs="Times New Roman"/>
          <w:sz w:val="24"/>
          <w:szCs w:val="24"/>
        </w:rPr>
        <w:instrText xml:space="preserve"> INCLUDEPICTURE  "http://uom.me/custom/images/montenegro_municipalities.gif" \* MERGEFORMATINET </w:instrText>
      </w:r>
      <w:r w:rsidRPr="00607455">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INCLUDEPICTURE  "http://uom.me/custom/images/montenegro_municipalities.gif" \* MERGEFORMATINET </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INCLUDEPICTURE  "http://uom.me/custom/images/montenegro_municipalities.gif" \* MERGEFORMATINET </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INCLUDEPICTURE  "http://uom.me/custom/images/montenegro_municipalities.gif" \* MERGEFORMATINET </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INCLUDEPICTURE  "http://uom.me/custom/images/montenegro_municipalities.gif" \* MERGEFORMATINET </w:instrText>
      </w:r>
      <w:r>
        <w:rPr>
          <w:rFonts w:ascii="Times New Roman" w:eastAsia="Calibri" w:hAnsi="Times New Roman" w:cs="Times New Roman"/>
          <w:sz w:val="24"/>
          <w:szCs w:val="24"/>
        </w:rPr>
        <w:fldChar w:fldCharType="separate"/>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INCLUDEPICTURE  "http://uom.me/custom/images/montenegro_municipalities.gif" \* MERGEFORMATINET </w:instrText>
      </w:r>
      <w:r>
        <w:rPr>
          <w:rFonts w:ascii="Times New Roman" w:eastAsia="Calibri" w:hAnsi="Times New Roman" w:cs="Times New Roman"/>
          <w:sz w:val="24"/>
          <w:szCs w:val="24"/>
        </w:rPr>
        <w:fldChar w:fldCharType="separate"/>
      </w:r>
      <w:r w:rsidR="008D0A08">
        <w:rPr>
          <w:rFonts w:ascii="Times New Roman" w:eastAsia="Calibri" w:hAnsi="Times New Roman" w:cs="Times New Roman"/>
          <w:sz w:val="24"/>
          <w:szCs w:val="24"/>
        </w:rPr>
        <w:fldChar w:fldCharType="begin"/>
      </w:r>
      <w:r w:rsidR="008D0A08">
        <w:rPr>
          <w:rFonts w:ascii="Times New Roman" w:eastAsia="Calibri" w:hAnsi="Times New Roman" w:cs="Times New Roman"/>
          <w:sz w:val="24"/>
          <w:szCs w:val="24"/>
        </w:rPr>
        <w:instrText xml:space="preserve"> INCLUDEPICTURE  "http://uom.me/custom/images/montenegro_municipalities.gif" \* MERGEFORMATINET </w:instrText>
      </w:r>
      <w:r w:rsidR="008D0A08">
        <w:rPr>
          <w:rFonts w:ascii="Times New Roman" w:eastAsia="Calibri" w:hAnsi="Times New Roman" w:cs="Times New Roman"/>
          <w:sz w:val="24"/>
          <w:szCs w:val="24"/>
        </w:rPr>
        <w:fldChar w:fldCharType="separate"/>
      </w:r>
      <w:r w:rsidR="00F660DC">
        <w:rPr>
          <w:rFonts w:ascii="Times New Roman" w:eastAsia="Calibri" w:hAnsi="Times New Roman" w:cs="Times New Roman"/>
          <w:sz w:val="24"/>
          <w:szCs w:val="24"/>
        </w:rPr>
        <w:fldChar w:fldCharType="begin"/>
      </w:r>
      <w:r w:rsidR="00F660DC">
        <w:rPr>
          <w:rFonts w:ascii="Times New Roman" w:eastAsia="Calibri" w:hAnsi="Times New Roman" w:cs="Times New Roman"/>
          <w:sz w:val="24"/>
          <w:szCs w:val="24"/>
        </w:rPr>
        <w:instrText xml:space="preserve"> INCLUDEPICTURE  "http://uom.me/custom/images/montenegro_municipalities.gif" \* MERGEFORMATINET </w:instrText>
      </w:r>
      <w:r w:rsidR="00F660DC">
        <w:rPr>
          <w:rFonts w:ascii="Times New Roman" w:eastAsia="Calibri" w:hAnsi="Times New Roman" w:cs="Times New Roman"/>
          <w:sz w:val="24"/>
          <w:szCs w:val="24"/>
        </w:rPr>
        <w:fldChar w:fldCharType="separate"/>
      </w:r>
      <w:r w:rsidR="00845B2A">
        <w:rPr>
          <w:rFonts w:ascii="Times New Roman" w:eastAsia="Calibri" w:hAnsi="Times New Roman" w:cs="Times New Roman"/>
          <w:sz w:val="24"/>
          <w:szCs w:val="24"/>
        </w:rPr>
        <w:fldChar w:fldCharType="begin"/>
      </w:r>
      <w:r w:rsidR="00845B2A">
        <w:rPr>
          <w:rFonts w:ascii="Times New Roman" w:eastAsia="Calibri" w:hAnsi="Times New Roman" w:cs="Times New Roman"/>
          <w:sz w:val="24"/>
          <w:szCs w:val="24"/>
        </w:rPr>
        <w:instrText xml:space="preserve"> INCLUDEPICTURE  "http://uom.me/custom/images/montenegro_municipalities.gif" \* MERGEFORMATINET </w:instrText>
      </w:r>
      <w:r w:rsidR="00845B2A">
        <w:rPr>
          <w:rFonts w:ascii="Times New Roman" w:eastAsia="Calibri" w:hAnsi="Times New Roman" w:cs="Times New Roman"/>
          <w:sz w:val="24"/>
          <w:szCs w:val="24"/>
        </w:rPr>
        <w:fldChar w:fldCharType="separate"/>
      </w:r>
      <w:r w:rsidR="00B32DCC">
        <w:rPr>
          <w:rFonts w:ascii="Times New Roman" w:eastAsia="Calibri" w:hAnsi="Times New Roman" w:cs="Times New Roman"/>
          <w:sz w:val="24"/>
          <w:szCs w:val="24"/>
        </w:rPr>
        <w:fldChar w:fldCharType="begin"/>
      </w:r>
      <w:r w:rsidR="00B32DCC">
        <w:rPr>
          <w:rFonts w:ascii="Times New Roman" w:eastAsia="Calibri" w:hAnsi="Times New Roman" w:cs="Times New Roman"/>
          <w:sz w:val="24"/>
          <w:szCs w:val="24"/>
        </w:rPr>
        <w:instrText xml:space="preserve"> INCLUDEPICTURE  "http://uom.me/custom/images/montenegro_municipalities.gif" \* MERGEFORMATINET </w:instrText>
      </w:r>
      <w:r w:rsidR="00B32DCC">
        <w:rPr>
          <w:rFonts w:ascii="Times New Roman" w:eastAsia="Calibri" w:hAnsi="Times New Roman" w:cs="Times New Roman"/>
          <w:sz w:val="24"/>
          <w:szCs w:val="24"/>
        </w:rPr>
        <w:fldChar w:fldCharType="separate"/>
      </w:r>
      <w:r w:rsidR="00DD6E88">
        <w:rPr>
          <w:rFonts w:ascii="Times New Roman" w:eastAsia="Calibri" w:hAnsi="Times New Roman" w:cs="Times New Roman"/>
          <w:sz w:val="24"/>
          <w:szCs w:val="24"/>
        </w:rPr>
        <w:fldChar w:fldCharType="begin"/>
      </w:r>
      <w:r w:rsidR="00DD6E88">
        <w:rPr>
          <w:rFonts w:ascii="Times New Roman" w:eastAsia="Calibri" w:hAnsi="Times New Roman" w:cs="Times New Roman"/>
          <w:sz w:val="24"/>
          <w:szCs w:val="24"/>
        </w:rPr>
        <w:instrText xml:space="preserve"> INCLUDEPICTURE  "http://uom.me/custom/images/montenegro_municipalities.gif" \* MERGEFORMATINET </w:instrText>
      </w:r>
      <w:r w:rsidR="00DD6E88">
        <w:rPr>
          <w:rFonts w:ascii="Times New Roman" w:eastAsia="Calibri" w:hAnsi="Times New Roman" w:cs="Times New Roman"/>
          <w:sz w:val="24"/>
          <w:szCs w:val="24"/>
        </w:rPr>
        <w:fldChar w:fldCharType="separate"/>
      </w:r>
      <w:r w:rsidR="00D35FC1">
        <w:rPr>
          <w:rFonts w:ascii="Times New Roman" w:eastAsia="Calibri" w:hAnsi="Times New Roman" w:cs="Times New Roman"/>
          <w:sz w:val="24"/>
          <w:szCs w:val="24"/>
        </w:rPr>
        <w:fldChar w:fldCharType="begin"/>
      </w:r>
      <w:r w:rsidR="00D35FC1">
        <w:rPr>
          <w:rFonts w:ascii="Times New Roman" w:eastAsia="Calibri" w:hAnsi="Times New Roman" w:cs="Times New Roman"/>
          <w:sz w:val="24"/>
          <w:szCs w:val="24"/>
        </w:rPr>
        <w:instrText xml:space="preserve"> </w:instrText>
      </w:r>
      <w:r w:rsidR="00D35FC1">
        <w:rPr>
          <w:rFonts w:ascii="Times New Roman" w:eastAsia="Calibri" w:hAnsi="Times New Roman" w:cs="Times New Roman"/>
          <w:sz w:val="24"/>
          <w:szCs w:val="24"/>
        </w:rPr>
        <w:instrText>INCLUDEPICTURE  "http://uom.me/custom/images/montenegro_municipalities.gif" \* MERGEFORMATINET</w:instrText>
      </w:r>
      <w:r w:rsidR="00D35FC1">
        <w:rPr>
          <w:rFonts w:ascii="Times New Roman" w:eastAsia="Calibri" w:hAnsi="Times New Roman" w:cs="Times New Roman"/>
          <w:sz w:val="24"/>
          <w:szCs w:val="24"/>
        </w:rPr>
        <w:instrText xml:space="preserve"> </w:instrText>
      </w:r>
      <w:r w:rsidR="00D35FC1">
        <w:rPr>
          <w:rFonts w:ascii="Times New Roman" w:eastAsia="Calibri" w:hAnsi="Times New Roman" w:cs="Times New Roman"/>
          <w:sz w:val="24"/>
          <w:szCs w:val="24"/>
        </w:rPr>
        <w:fldChar w:fldCharType="separate"/>
      </w:r>
      <w:r w:rsidR="00DE49E4">
        <w:rPr>
          <w:rFonts w:ascii="Times New Roman" w:eastAsia="Calibri"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42.25pt">
            <v:imagedata r:id="rId11" r:href="rId12"/>
          </v:shape>
        </w:pict>
      </w:r>
      <w:r w:rsidR="00D35FC1">
        <w:rPr>
          <w:rFonts w:ascii="Times New Roman" w:eastAsia="Calibri" w:hAnsi="Times New Roman" w:cs="Times New Roman"/>
          <w:sz w:val="24"/>
          <w:szCs w:val="24"/>
        </w:rPr>
        <w:fldChar w:fldCharType="end"/>
      </w:r>
      <w:r w:rsidR="00DD6E88">
        <w:rPr>
          <w:rFonts w:ascii="Times New Roman" w:eastAsia="Calibri" w:hAnsi="Times New Roman" w:cs="Times New Roman"/>
          <w:sz w:val="24"/>
          <w:szCs w:val="24"/>
        </w:rPr>
        <w:fldChar w:fldCharType="end"/>
      </w:r>
      <w:r w:rsidR="00B32DCC">
        <w:rPr>
          <w:rFonts w:ascii="Times New Roman" w:eastAsia="Calibri" w:hAnsi="Times New Roman" w:cs="Times New Roman"/>
          <w:sz w:val="24"/>
          <w:szCs w:val="24"/>
        </w:rPr>
        <w:fldChar w:fldCharType="end"/>
      </w:r>
      <w:r w:rsidR="00845B2A">
        <w:rPr>
          <w:rFonts w:ascii="Times New Roman" w:eastAsia="Calibri" w:hAnsi="Times New Roman" w:cs="Times New Roman"/>
          <w:sz w:val="24"/>
          <w:szCs w:val="24"/>
        </w:rPr>
        <w:fldChar w:fldCharType="end"/>
      </w:r>
      <w:r w:rsidR="00F660DC">
        <w:rPr>
          <w:rFonts w:ascii="Times New Roman" w:eastAsia="Calibri" w:hAnsi="Times New Roman" w:cs="Times New Roman"/>
          <w:sz w:val="24"/>
          <w:szCs w:val="24"/>
        </w:rPr>
        <w:fldChar w:fldCharType="end"/>
      </w:r>
      <w:r w:rsidR="008D0A08">
        <w:rPr>
          <w:rFonts w:ascii="Times New Roman" w:eastAsia="Calibri" w:hAnsi="Times New Roman" w:cs="Times New Roman"/>
          <w:sz w:val="24"/>
          <w:szCs w:val="24"/>
        </w:rPr>
        <w:fldChar w:fldCharType="end"/>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r w:rsidRPr="00607455">
        <w:rPr>
          <w:rFonts w:ascii="Times New Roman" w:eastAsia="Calibri" w:hAnsi="Times New Roman" w:cs="Times New Roman"/>
          <w:sz w:val="24"/>
          <w:szCs w:val="24"/>
        </w:rPr>
        <w:fldChar w:fldCharType="end"/>
      </w:r>
    </w:p>
    <w:p w:rsidR="00E00981" w:rsidRPr="00607455" w:rsidRDefault="00E00981" w:rsidP="00CD5CAF">
      <w:pPr>
        <w:jc w:val="center"/>
        <w:rPr>
          <w:rFonts w:ascii="Times New Roman" w:hAnsi="Times New Roman" w:cs="Times New Roman"/>
          <w:i/>
          <w:sz w:val="24"/>
          <w:szCs w:val="24"/>
        </w:rPr>
      </w:pPr>
      <w:r w:rsidRPr="00607455">
        <w:rPr>
          <w:rFonts w:ascii="Times New Roman" w:hAnsi="Times New Roman" w:cs="Times New Roman"/>
          <w:i/>
          <w:sz w:val="24"/>
          <w:szCs w:val="24"/>
        </w:rPr>
        <w:t>Slika 1. Administrativna podjela Crne Gore</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Pored ovoga,  opština Andrijevica  se na jugu  u dužini  od 25 kilometara graniči sa susjednom Albanijom. Površina opštine iznosi 340 km</w:t>
      </w:r>
      <w:r w:rsidRPr="00607455">
        <w:rPr>
          <w:rFonts w:ascii="Times New Roman" w:hAnsi="Times New Roman" w:cs="Times New Roman"/>
          <w:sz w:val="24"/>
          <w:szCs w:val="24"/>
          <w:vertAlign w:val="superscript"/>
        </w:rPr>
        <w:t>2</w:t>
      </w:r>
      <w:r w:rsidRPr="00607455">
        <w:rPr>
          <w:rFonts w:ascii="Times New Roman" w:hAnsi="Times New Roman" w:cs="Times New Roman"/>
          <w:sz w:val="24"/>
          <w:szCs w:val="24"/>
        </w:rPr>
        <w:t xml:space="preserve">, a oivičena je planinskim masivima Komova, Bjelasice i Prokletija. </w:t>
      </w:r>
    </w:p>
    <w:p w:rsidR="00E00981" w:rsidRPr="00607455" w:rsidRDefault="00E00981" w:rsidP="00CD5CAF">
      <w:pPr>
        <w:jc w:val="center"/>
        <w:rPr>
          <w:rFonts w:ascii="Times New Roman" w:hAnsi="Times New Roman" w:cs="Times New Roman"/>
          <w:sz w:val="24"/>
          <w:szCs w:val="24"/>
        </w:rPr>
      </w:pPr>
      <w:r w:rsidRPr="00607455">
        <w:rPr>
          <w:rFonts w:ascii="Times New Roman" w:hAnsi="Times New Roman" w:cs="Times New Roman"/>
          <w:noProof/>
          <w:sz w:val="24"/>
          <w:szCs w:val="24"/>
          <w:lang w:val="en-GB" w:eastAsia="en-GB"/>
        </w:rPr>
        <w:drawing>
          <wp:inline distT="0" distB="0" distL="0" distR="0" wp14:anchorId="1F9E10C3" wp14:editId="0DF5D233">
            <wp:extent cx="3878568" cy="2528827"/>
            <wp:effectExtent l="0" t="0" r="8255" b="5080"/>
            <wp:docPr id="6" name="Picture 6" descr="Rezultat slika za kom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komov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823" cy="2544641"/>
                    </a:xfrm>
                    <a:prstGeom prst="rect">
                      <a:avLst/>
                    </a:prstGeom>
                    <a:noFill/>
                    <a:ln>
                      <a:noFill/>
                    </a:ln>
                  </pic:spPr>
                </pic:pic>
              </a:graphicData>
            </a:graphic>
          </wp:inline>
        </w:drawing>
      </w:r>
    </w:p>
    <w:p w:rsidR="00E00981" w:rsidRPr="00607455" w:rsidRDefault="00E00981" w:rsidP="00CD5CAF">
      <w:pPr>
        <w:jc w:val="center"/>
        <w:rPr>
          <w:rFonts w:ascii="Times New Roman" w:hAnsi="Times New Roman" w:cs="Times New Roman"/>
          <w:i/>
          <w:sz w:val="24"/>
          <w:szCs w:val="24"/>
        </w:rPr>
      </w:pPr>
      <w:r w:rsidRPr="00607455">
        <w:rPr>
          <w:rFonts w:ascii="Times New Roman" w:hAnsi="Times New Roman" w:cs="Times New Roman"/>
          <w:i/>
          <w:sz w:val="24"/>
          <w:szCs w:val="24"/>
        </w:rPr>
        <w:t>Slika 2</w:t>
      </w:r>
      <w:r w:rsidR="00EB343F">
        <w:rPr>
          <w:rFonts w:ascii="Times New Roman" w:hAnsi="Times New Roman" w:cs="Times New Roman"/>
          <w:i/>
          <w:sz w:val="24"/>
          <w:szCs w:val="24"/>
        </w:rPr>
        <w:t>.</w:t>
      </w:r>
      <w:r w:rsidRPr="00607455">
        <w:rPr>
          <w:rFonts w:ascii="Times New Roman" w:hAnsi="Times New Roman" w:cs="Times New Roman"/>
          <w:i/>
          <w:sz w:val="24"/>
          <w:szCs w:val="24"/>
        </w:rPr>
        <w:t xml:space="preserve"> Komovi</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lastRenderedPageBreak/>
        <w:t xml:space="preserve">Gemorfološki gledano, teritorija opštine je brdsko-planinskog karaktera sa nadmorskim visinama od 700 m do 2461 m. Najveći  dio opštine je pod uticajem izmijenjene umjereno-kontinentalne klime koja se karakteriše oštrim zimama i svježim ljetima. Obzirom na izraženu morfološku razuđenost terena (visoke planine, duboke rječne doline) veoma su velike razlike u mikroklimi pojedinih mjesta na teritoriji opštine. </w:t>
      </w:r>
    </w:p>
    <w:p w:rsidR="00E00981" w:rsidRPr="00607455" w:rsidRDefault="00E00981" w:rsidP="00CD5CAF">
      <w:pPr>
        <w:jc w:val="both"/>
        <w:rPr>
          <w:rFonts w:ascii="Times New Roman" w:hAnsi="Times New Roman" w:cs="Times New Roman"/>
          <w:b/>
          <w:i/>
          <w:sz w:val="24"/>
          <w:szCs w:val="24"/>
        </w:rPr>
      </w:pPr>
      <w:r w:rsidRPr="00607455">
        <w:rPr>
          <w:rFonts w:ascii="Times New Roman" w:hAnsi="Times New Roman" w:cs="Times New Roman"/>
          <w:b/>
          <w:i/>
          <w:sz w:val="24"/>
          <w:szCs w:val="24"/>
        </w:rPr>
        <w:t>Prirodni resursi</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Planinski masivi Bjelasice i Komova i mnogobrojnih vrhova i planina kao što su: Lisa, Troglav, Jelenak, Bavan, Štavna, Carine, Mojan, Ilijina glava, Lipovica, Greben, Zeletin, Balj predstavljaju izuzetan prirodni potencijal i veliku šansu za budući intezivniji razvoj planinarskog, avanturustičkog i katunskog turizma. Pored toga, Andrijevica raspolaže sa izuzetnim hidrološkim potencijalom Lima i njegovih pritoka, koji se zbog svoje ljepote i izuzetnog kvaliteta vode može iskoristiti za razvoj sportsko-ribolovnog turizma i splavarenja. Pored turizma, višak hidroenergetskog potencijala pruža mogućnost za izgradnju malih hidrocentrala, koje treba graditi uz poštovanje najviših ekoloških standarda vezanih za biodiverzitet, kao i zahtjeve vezane za ekološki prihvatljivi minimum. Bogatstvo u šumama Andrijevica treba da iskoristi gledano iz više aspekata: ekonomskog, ekološkog i socijalnog. Kvalitetno i nezagađeno zemljište, uz druge segmente životne sredine</w:t>
      </w:r>
      <w:r w:rsidR="00141B9F">
        <w:rPr>
          <w:rFonts w:ascii="Times New Roman" w:hAnsi="Times New Roman" w:cs="Times New Roman"/>
          <w:sz w:val="24"/>
          <w:szCs w:val="24"/>
        </w:rPr>
        <w:t>,</w:t>
      </w:r>
      <w:r w:rsidRPr="00607455">
        <w:rPr>
          <w:rFonts w:ascii="Times New Roman" w:hAnsi="Times New Roman" w:cs="Times New Roman"/>
          <w:sz w:val="24"/>
          <w:szCs w:val="24"/>
        </w:rPr>
        <w:t xml:space="preserve"> predstavlja pravo bogatstvo za razvoj poljoprivrede.</w:t>
      </w:r>
    </w:p>
    <w:p w:rsidR="00E00981" w:rsidRPr="00607455" w:rsidRDefault="00E00981" w:rsidP="00CD5CAF">
      <w:pPr>
        <w:jc w:val="both"/>
        <w:rPr>
          <w:rFonts w:ascii="Times New Roman" w:hAnsi="Times New Roman" w:cs="Times New Roman"/>
          <w:b/>
          <w:i/>
          <w:sz w:val="24"/>
          <w:szCs w:val="24"/>
        </w:rPr>
      </w:pPr>
      <w:r w:rsidRPr="00607455">
        <w:rPr>
          <w:rFonts w:ascii="Times New Roman" w:hAnsi="Times New Roman" w:cs="Times New Roman"/>
          <w:b/>
          <w:i/>
          <w:sz w:val="24"/>
          <w:szCs w:val="24"/>
        </w:rPr>
        <w:t xml:space="preserve">Geološka građa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Prostor Polimlja, gdje pripada i teritorija opštine Andrijevica, u geološkom smislu, pripada Durmitorskoj geotektonskoj jedinici. Ova jedinica obuhvata terene sjeverne i sjeveroistočne Crne Gore. U geološkoj gradi Polimlja učestvuju klasični sedimenti paleozoika, klastični, karbonatni i silicijski sedimenti i vulkanske stijene trijasa, jurski, kredno-paleogeni i neogeni sedimenti, kao i kvartarne tvorevine.</w:t>
      </w:r>
    </w:p>
    <w:p w:rsidR="00E00981" w:rsidRPr="00607455" w:rsidRDefault="00E00981" w:rsidP="00CD5CAF">
      <w:pPr>
        <w:jc w:val="center"/>
        <w:rPr>
          <w:rFonts w:ascii="Times New Roman" w:hAnsi="Times New Roman" w:cs="Times New Roman"/>
          <w:sz w:val="24"/>
          <w:szCs w:val="24"/>
        </w:rPr>
      </w:pPr>
      <w:r w:rsidRPr="00607455">
        <w:rPr>
          <w:rFonts w:ascii="Times New Roman" w:hAnsi="Times New Roman" w:cs="Times New Roman"/>
          <w:noProof/>
          <w:sz w:val="24"/>
          <w:szCs w:val="24"/>
          <w:lang w:val="en-GB" w:eastAsia="en-GB"/>
        </w:rPr>
        <w:drawing>
          <wp:inline distT="0" distB="0" distL="0" distR="0" wp14:anchorId="2A8D9B56" wp14:editId="158CFD8C">
            <wp:extent cx="3962400" cy="3053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8462" cy="3065923"/>
                    </a:xfrm>
                    <a:prstGeom prst="rect">
                      <a:avLst/>
                    </a:prstGeom>
                    <a:noFill/>
                  </pic:spPr>
                </pic:pic>
              </a:graphicData>
            </a:graphic>
          </wp:inline>
        </w:drawing>
      </w:r>
    </w:p>
    <w:p w:rsidR="00E00981" w:rsidRPr="00607455" w:rsidRDefault="00E00981" w:rsidP="00CD5CAF">
      <w:pPr>
        <w:jc w:val="center"/>
        <w:rPr>
          <w:rFonts w:ascii="Times New Roman" w:hAnsi="Times New Roman" w:cs="Times New Roman"/>
          <w:i/>
          <w:sz w:val="24"/>
          <w:szCs w:val="24"/>
        </w:rPr>
      </w:pPr>
      <w:r w:rsidRPr="00607455">
        <w:rPr>
          <w:rFonts w:ascii="Times New Roman" w:hAnsi="Times New Roman" w:cs="Times New Roman"/>
          <w:i/>
          <w:sz w:val="24"/>
          <w:szCs w:val="24"/>
        </w:rPr>
        <w:t>Slika 3. Geološka karta Polimlja (Fuštic i Spalević 2000)</w:t>
      </w:r>
    </w:p>
    <w:p w:rsidR="00E00981" w:rsidRPr="00607455" w:rsidRDefault="00E00981" w:rsidP="00CD5CAF">
      <w:pPr>
        <w:jc w:val="both"/>
        <w:rPr>
          <w:rFonts w:ascii="Times New Roman" w:hAnsi="Times New Roman" w:cs="Times New Roman"/>
          <w:b/>
          <w:i/>
          <w:sz w:val="24"/>
          <w:szCs w:val="24"/>
        </w:rPr>
      </w:pPr>
      <w:r w:rsidRPr="00607455">
        <w:rPr>
          <w:rFonts w:ascii="Times New Roman" w:hAnsi="Times New Roman" w:cs="Times New Roman"/>
          <w:b/>
          <w:i/>
          <w:sz w:val="24"/>
          <w:szCs w:val="24"/>
        </w:rPr>
        <w:lastRenderedPageBreak/>
        <w:t>Hidrologija</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Opština Andrijevica raspolaže sa značajnim hidrološkim potencijalom koji predstavlja veliko prirodno bogatstvo. Rijeka Lim je najznačajniji površinski tok, a takođe su značajne i pritoke Lima: Piševska i Šekularska rijeka, Zlorečica, Perućica, Kraštica i Gradišnica, odnosno Trebačka rijeka. Prisutni su i brojni manji vodotoci.  </w:t>
      </w:r>
    </w:p>
    <w:p w:rsidR="00E00981" w:rsidRPr="00607455" w:rsidRDefault="00E00981" w:rsidP="00CD5CAF">
      <w:pPr>
        <w:jc w:val="both"/>
        <w:rPr>
          <w:rFonts w:ascii="Times New Roman" w:hAnsi="Times New Roman" w:cs="Times New Roman"/>
          <w:i/>
          <w:sz w:val="24"/>
          <w:szCs w:val="24"/>
        </w:rPr>
      </w:pPr>
      <w:r w:rsidRPr="00607455">
        <w:rPr>
          <w:rFonts w:ascii="Times New Roman" w:hAnsi="Times New Roman" w:cs="Times New Roman"/>
          <w:i/>
          <w:sz w:val="24"/>
          <w:szCs w:val="24"/>
        </w:rPr>
        <w:t>Ocjena stanja površinskih voda</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Prethodnih godina najveći izvori zagađenja površinskih i podzemnih voda su komunalne otpadne vode, koje se najčešće u neprečišćenom obliku, ispuštaju u recipijent, na koncentrisan ili difuzan način. Uočljiv je i uticaj privrednih subjekata. </w:t>
      </w:r>
    </w:p>
    <w:p w:rsidR="00F55FF4" w:rsidRPr="00F55FF4" w:rsidRDefault="00F55FF4" w:rsidP="00F55FF4">
      <w:pPr>
        <w:jc w:val="both"/>
        <w:rPr>
          <w:rFonts w:ascii="Times New Roman" w:hAnsi="Times New Roman" w:cs="Times New Roman"/>
          <w:sz w:val="24"/>
          <w:szCs w:val="24"/>
        </w:rPr>
      </w:pPr>
      <w:r w:rsidRPr="00F55FF4">
        <w:rPr>
          <w:rFonts w:ascii="Times New Roman" w:hAnsi="Times New Roman" w:cs="Times New Roman"/>
          <w:sz w:val="24"/>
          <w:szCs w:val="24"/>
        </w:rPr>
        <w:t>Lim se uzorkuje na 6 mjesta i njegove vode uzvodno od Berana treba da pripadaju A1, S,</w:t>
      </w:r>
      <w:r>
        <w:rPr>
          <w:rFonts w:ascii="Times New Roman" w:hAnsi="Times New Roman" w:cs="Times New Roman"/>
          <w:sz w:val="24"/>
          <w:szCs w:val="24"/>
        </w:rPr>
        <w:t xml:space="preserve"> </w:t>
      </w:r>
      <w:r w:rsidRPr="00F55FF4">
        <w:rPr>
          <w:rFonts w:ascii="Times New Roman" w:hAnsi="Times New Roman" w:cs="Times New Roman"/>
          <w:sz w:val="24"/>
          <w:szCs w:val="24"/>
        </w:rPr>
        <w:t>K1 klasi (Plav i Andrijevica) i nizvodno od Berana A2, C, K2 klasi (Skakavac, Zaton, Bijelo</w:t>
      </w:r>
      <w:r>
        <w:rPr>
          <w:rFonts w:ascii="Times New Roman" w:hAnsi="Times New Roman" w:cs="Times New Roman"/>
          <w:sz w:val="24"/>
          <w:szCs w:val="24"/>
        </w:rPr>
        <w:t xml:space="preserve"> </w:t>
      </w:r>
      <w:r w:rsidRPr="00F55FF4">
        <w:rPr>
          <w:rFonts w:ascii="Times New Roman" w:hAnsi="Times New Roman" w:cs="Times New Roman"/>
          <w:sz w:val="24"/>
          <w:szCs w:val="24"/>
        </w:rPr>
        <w:t>Polje i Dobr</w:t>
      </w:r>
      <w:r>
        <w:rPr>
          <w:rFonts w:ascii="Times New Roman" w:hAnsi="Times New Roman" w:cs="Times New Roman"/>
          <w:sz w:val="24"/>
          <w:szCs w:val="24"/>
        </w:rPr>
        <w:t xml:space="preserve">akovo). Vode Lima u 2016 godini su pokazale </w:t>
      </w:r>
      <w:r w:rsidRPr="00F55FF4">
        <w:rPr>
          <w:rFonts w:ascii="Times New Roman" w:hAnsi="Times New Roman" w:cs="Times New Roman"/>
          <w:sz w:val="24"/>
          <w:szCs w:val="24"/>
        </w:rPr>
        <w:t>nešto lošiji kvalitet u odnosu na</w:t>
      </w:r>
      <w:r>
        <w:rPr>
          <w:rFonts w:ascii="Times New Roman" w:hAnsi="Times New Roman" w:cs="Times New Roman"/>
          <w:sz w:val="24"/>
          <w:szCs w:val="24"/>
        </w:rPr>
        <w:t xml:space="preserve"> </w:t>
      </w:r>
      <w:r w:rsidRPr="00F55FF4">
        <w:rPr>
          <w:rFonts w:ascii="Times New Roman" w:hAnsi="Times New Roman" w:cs="Times New Roman"/>
          <w:sz w:val="24"/>
          <w:szCs w:val="24"/>
        </w:rPr>
        <w:t>prošlu godinu i 34,4% određenih klasa pripalo nezahtijevnom bonitetu,</w:t>
      </w:r>
      <w:r>
        <w:rPr>
          <w:rFonts w:ascii="Times New Roman" w:hAnsi="Times New Roman" w:cs="Times New Roman"/>
          <w:sz w:val="24"/>
          <w:szCs w:val="24"/>
        </w:rPr>
        <w:t xml:space="preserve"> </w:t>
      </w:r>
      <w:r w:rsidRPr="00F55FF4">
        <w:rPr>
          <w:rFonts w:ascii="Times New Roman" w:hAnsi="Times New Roman" w:cs="Times New Roman"/>
          <w:sz w:val="24"/>
          <w:szCs w:val="24"/>
        </w:rPr>
        <w:t>gledajući čitav tok.</w:t>
      </w:r>
    </w:p>
    <w:p w:rsidR="00F55FF4" w:rsidRDefault="00F55FF4" w:rsidP="00F55FF4">
      <w:pPr>
        <w:jc w:val="both"/>
        <w:rPr>
          <w:rFonts w:ascii="Times New Roman" w:hAnsi="Times New Roman" w:cs="Times New Roman"/>
          <w:sz w:val="24"/>
          <w:szCs w:val="24"/>
        </w:rPr>
      </w:pPr>
      <w:r w:rsidRPr="00F55FF4">
        <w:rPr>
          <w:rFonts w:ascii="Times New Roman" w:hAnsi="Times New Roman" w:cs="Times New Roman"/>
          <w:sz w:val="24"/>
          <w:szCs w:val="24"/>
        </w:rPr>
        <w:t>Kako gornji dio Lima pripada vrlo zahtijevnoj klasi A1 pomijeranje ravnoteže je veće i mnogi</w:t>
      </w:r>
      <w:r>
        <w:rPr>
          <w:rFonts w:ascii="Times New Roman" w:hAnsi="Times New Roman" w:cs="Times New Roman"/>
          <w:sz w:val="24"/>
          <w:szCs w:val="24"/>
        </w:rPr>
        <w:t xml:space="preserve"> </w:t>
      </w:r>
      <w:r w:rsidRPr="00F55FF4">
        <w:rPr>
          <w:rFonts w:ascii="Times New Roman" w:hAnsi="Times New Roman" w:cs="Times New Roman"/>
          <w:sz w:val="24"/>
          <w:szCs w:val="24"/>
        </w:rPr>
        <w:t>parametri prelaze u A2,dok srednji dio toka, kao i donji pripadaju A2 i većina parametara se</w:t>
      </w:r>
      <w:r>
        <w:rPr>
          <w:rFonts w:ascii="Times New Roman" w:hAnsi="Times New Roman" w:cs="Times New Roman"/>
          <w:sz w:val="24"/>
          <w:szCs w:val="24"/>
        </w:rPr>
        <w:t xml:space="preserve"> </w:t>
      </w:r>
      <w:r w:rsidRPr="00F55FF4">
        <w:rPr>
          <w:rFonts w:ascii="Times New Roman" w:hAnsi="Times New Roman" w:cs="Times New Roman"/>
          <w:sz w:val="24"/>
          <w:szCs w:val="24"/>
        </w:rPr>
        <w:t>nalaze u njoj, ali ova dionica vodotoka imala je opterećenje sa suspendovanim</w:t>
      </w:r>
      <w:r>
        <w:rPr>
          <w:rFonts w:ascii="Times New Roman" w:hAnsi="Times New Roman" w:cs="Times New Roman"/>
          <w:sz w:val="24"/>
          <w:szCs w:val="24"/>
        </w:rPr>
        <w:t xml:space="preserve"> </w:t>
      </w:r>
      <w:r w:rsidRPr="00F55FF4">
        <w:rPr>
          <w:rFonts w:ascii="Times New Roman" w:hAnsi="Times New Roman" w:cs="Times New Roman"/>
          <w:sz w:val="24"/>
          <w:szCs w:val="24"/>
        </w:rPr>
        <w:t>materijama,mutnoćom,nutrijentima i čak na mjernom mjestu Skakavac 28,1% određenih</w:t>
      </w:r>
      <w:r>
        <w:rPr>
          <w:rFonts w:ascii="Times New Roman" w:hAnsi="Times New Roman" w:cs="Times New Roman"/>
          <w:sz w:val="24"/>
          <w:szCs w:val="24"/>
        </w:rPr>
        <w:t xml:space="preserve"> </w:t>
      </w:r>
      <w:r w:rsidRPr="00F55FF4">
        <w:rPr>
          <w:rFonts w:ascii="Times New Roman" w:hAnsi="Times New Roman" w:cs="Times New Roman"/>
          <w:sz w:val="24"/>
          <w:szCs w:val="24"/>
        </w:rPr>
        <w:t>klasa bilo je VK. Uticaj zagađenja od gradova, Andrijevice, Berana i Bijelog Polja evidentiran</w:t>
      </w:r>
      <w:r>
        <w:rPr>
          <w:rFonts w:ascii="Times New Roman" w:hAnsi="Times New Roman" w:cs="Times New Roman"/>
          <w:sz w:val="24"/>
          <w:szCs w:val="24"/>
        </w:rPr>
        <w:t xml:space="preserve"> </w:t>
      </w:r>
      <w:r w:rsidRPr="00F55FF4">
        <w:rPr>
          <w:rFonts w:ascii="Times New Roman" w:hAnsi="Times New Roman" w:cs="Times New Roman"/>
          <w:sz w:val="24"/>
          <w:szCs w:val="24"/>
        </w:rPr>
        <w:t>je na svim mjernim mjestima. Kvalitet vode se popravi, ali prolaskom kroz naselja ponovo</w:t>
      </w:r>
      <w:r>
        <w:rPr>
          <w:rFonts w:ascii="Times New Roman" w:hAnsi="Times New Roman" w:cs="Times New Roman"/>
          <w:sz w:val="24"/>
          <w:szCs w:val="24"/>
        </w:rPr>
        <w:t xml:space="preserve"> </w:t>
      </w:r>
      <w:r w:rsidRPr="00F55FF4">
        <w:rPr>
          <w:rFonts w:ascii="Times New Roman" w:hAnsi="Times New Roman" w:cs="Times New Roman"/>
          <w:sz w:val="24"/>
          <w:szCs w:val="24"/>
        </w:rPr>
        <w:t>dolazi do pogoršanja.</w:t>
      </w:r>
    </w:p>
    <w:p w:rsidR="00E00981" w:rsidRPr="00607455" w:rsidRDefault="00E00981" w:rsidP="00F55FF4">
      <w:pPr>
        <w:jc w:val="both"/>
        <w:rPr>
          <w:rFonts w:ascii="Times New Roman" w:hAnsi="Times New Roman" w:cs="Times New Roman"/>
          <w:i/>
          <w:sz w:val="24"/>
          <w:szCs w:val="24"/>
        </w:rPr>
      </w:pPr>
      <w:r w:rsidRPr="00607455">
        <w:rPr>
          <w:rFonts w:ascii="Times New Roman" w:hAnsi="Times New Roman" w:cs="Times New Roman"/>
          <w:i/>
          <w:sz w:val="24"/>
          <w:szCs w:val="24"/>
        </w:rPr>
        <w:t>Podzemne vode</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Podzemne vode imaju važnu ulogu u hidrološkim prilikama ovog područja. Sve podzemne vode ovog kraja pripadaju slivu rijeke Lim.</w:t>
      </w:r>
    </w:p>
    <w:p w:rsidR="00E00981" w:rsidRPr="00607455" w:rsidRDefault="00E00981" w:rsidP="00CD5CAF">
      <w:pPr>
        <w:jc w:val="both"/>
        <w:rPr>
          <w:rFonts w:ascii="Times New Roman" w:hAnsi="Times New Roman" w:cs="Times New Roman"/>
          <w:i/>
          <w:sz w:val="24"/>
          <w:szCs w:val="24"/>
        </w:rPr>
      </w:pPr>
      <w:r w:rsidRPr="00607455">
        <w:rPr>
          <w:rFonts w:ascii="Times New Roman" w:hAnsi="Times New Roman" w:cs="Times New Roman"/>
          <w:i/>
          <w:sz w:val="24"/>
          <w:szCs w:val="24"/>
        </w:rPr>
        <w:t>Podaci o izvorištu vodosnabdiujevanja</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Gradski vodovod u Andrijevici je izgrađen 1982. godine. Njim se dovodi voda sa izvora Krkori u reonu sela Kuti, koje je udaljeno oko 15 kilometara od naselja na lijevoj strani Kutske rijeke. Topografski uslovi omogućavaju da se voda dovede do naselja gravitacijom i gravitaciono distribuira do pojedinih potrošača.</w:t>
      </w:r>
    </w:p>
    <w:p w:rsidR="00E00981"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Pored naselja Andrijevica, iz ovog vodovoda se snabdijevaju i djelovi naselja Duliće, Bojoviće, Seoce, Božice, Prisoja, Slatina, Zabrđe i Trešnjevo. Tokom prethodnog perioda je bilo čestih kvarova na vodovodnoj mreži, pa je dijelom i zbog toga izrađen projekat zamjene azbest cementnih cijevi. Prema analizama resornog preduzeća neke karakteristike glavnog vodovodnog sistema su: </w:t>
      </w:r>
      <w:r w:rsidRPr="00607455">
        <w:rPr>
          <w:rFonts w:ascii="Times New Roman" w:hAnsi="Times New Roman" w:cs="Times New Roman"/>
          <w:i/>
          <w:sz w:val="24"/>
          <w:szCs w:val="24"/>
        </w:rPr>
        <w:t>Izvor Krkori nije kaptiran u cjelini. Nema tačnih podataka o tome koliki je kapacitet ovog izvorišta u minimumu, procjenjuje se da je to preko 100 l/s. Kaptirano je oko 60% tog kapaciteta. Vodovod je građen sa ciljem da se u samu Andrijevicu dovede oko 40 l/s vode. Nije predviđeno niti se vrši bilo kakvo kondicioniranje vode, osim hlorisanja, a uzorci vode po pravilu odgovaraju Pravilniku o kvalitetu i higijenskoj ispravnosti vode za piće</w:t>
      </w:r>
      <w:r w:rsidRPr="00607455">
        <w:rPr>
          <w:rFonts w:ascii="Times New Roman" w:hAnsi="Times New Roman" w:cs="Times New Roman"/>
          <w:sz w:val="24"/>
          <w:szCs w:val="24"/>
        </w:rPr>
        <w:t xml:space="preserve">. </w:t>
      </w:r>
      <w:r w:rsidRPr="00607455">
        <w:rPr>
          <w:rFonts w:ascii="Times New Roman" w:hAnsi="Times New Roman" w:cs="Times New Roman"/>
          <w:sz w:val="24"/>
          <w:szCs w:val="24"/>
        </w:rPr>
        <w:lastRenderedPageBreak/>
        <w:t>Kao zaključak se može konstatovati da naselja opštine Andrijevica imaju dobra izvorišta vode i u pogledu količine mogu se dugoročno podmiriti potrebe stanovništva i privrede ( PUP opštine Andijevica)</w:t>
      </w:r>
    </w:p>
    <w:p w:rsidR="006B35DA" w:rsidRPr="006B35DA" w:rsidRDefault="006B35DA" w:rsidP="00CD5CAF">
      <w:pPr>
        <w:jc w:val="both"/>
        <w:rPr>
          <w:rFonts w:ascii="Times New Roman" w:hAnsi="Times New Roman" w:cs="Times New Roman"/>
          <w:b/>
          <w:i/>
          <w:sz w:val="24"/>
          <w:szCs w:val="24"/>
        </w:rPr>
      </w:pPr>
      <w:r w:rsidRPr="006B35DA">
        <w:rPr>
          <w:rFonts w:ascii="Times New Roman" w:hAnsi="Times New Roman" w:cs="Times New Roman"/>
          <w:b/>
          <w:i/>
          <w:sz w:val="24"/>
          <w:szCs w:val="24"/>
        </w:rPr>
        <w:t>Vazduh</w:t>
      </w:r>
    </w:p>
    <w:p w:rsidR="006B35DA" w:rsidRPr="0094565F" w:rsidRDefault="006B35DA" w:rsidP="006B35DA">
      <w:pPr>
        <w:shd w:val="clear" w:color="auto" w:fill="FFFFFF"/>
        <w:jc w:val="both"/>
        <w:rPr>
          <w:rFonts w:ascii="Times New Roman" w:eastAsia="Times New Roman" w:hAnsi="Times New Roman"/>
          <w:noProof/>
          <w:sz w:val="24"/>
          <w:szCs w:val="24"/>
          <w:lang w:val="sr-Latn-RS"/>
        </w:rPr>
      </w:pPr>
      <w:r w:rsidRPr="0094565F">
        <w:rPr>
          <w:rFonts w:ascii="Times New Roman" w:eastAsia="Times New Roman" w:hAnsi="Times New Roman"/>
          <w:noProof/>
          <w:sz w:val="24"/>
          <w:szCs w:val="24"/>
          <w:lang w:val="sr-Latn-RS"/>
        </w:rPr>
        <w:t>Zoniranje teritorije Crne Gore na zone kvaliteta vazduha sprovedeno je u saradnji sa italijanskom konsultantskom kućom Techne Consulting, uz korišćenje matematičkog modela za disperziono modeliranje kvaliteta vazduha, podataka iz dotadašnjeg monitoringa i rezultata kampanje praćenja kvaliteta vazduha mobilnim stanicama tokom 2008. godine. Ovom preliminarnom procjenom utvrđene su tri zone kvaliteta vazduha i određene pozicije za tadašnjih 5 automatskih stanica za praćenje kvaliteta vazduha.</w:t>
      </w:r>
    </w:p>
    <w:p w:rsidR="006B35DA" w:rsidRPr="0094565F" w:rsidRDefault="006B35DA" w:rsidP="006B35DA">
      <w:pPr>
        <w:shd w:val="clear" w:color="auto" w:fill="FFFFFF"/>
        <w:jc w:val="both"/>
        <w:rPr>
          <w:rFonts w:ascii="Times New Roman" w:eastAsia="Times New Roman" w:hAnsi="Times New Roman"/>
          <w:noProof/>
          <w:sz w:val="24"/>
          <w:szCs w:val="24"/>
          <w:lang w:val="sr-Latn-RS"/>
        </w:rPr>
      </w:pPr>
      <w:r w:rsidRPr="0094565F">
        <w:rPr>
          <w:rFonts w:ascii="Times New Roman" w:eastAsia="Times New Roman" w:hAnsi="Times New Roman"/>
          <w:noProof/>
          <w:sz w:val="24"/>
          <w:szCs w:val="24"/>
          <w:lang w:val="sr-Latn-RS"/>
        </w:rPr>
        <w:t xml:space="preserve">Zone kvaliteta vazduha uspostavljene su </w:t>
      </w:r>
      <w:r>
        <w:rPr>
          <w:rFonts w:ascii="Times New Roman" w:eastAsia="Times New Roman" w:hAnsi="Times New Roman"/>
          <w:noProof/>
          <w:sz w:val="24"/>
          <w:szCs w:val="24"/>
          <w:lang w:val="sr-Latn-RS"/>
        </w:rPr>
        <w:t>U</w:t>
      </w:r>
      <w:r w:rsidRPr="006B35DA">
        <w:rPr>
          <w:rFonts w:ascii="Times New Roman" w:eastAsia="Times New Roman" w:hAnsi="Times New Roman"/>
          <w:noProof/>
          <w:sz w:val="24"/>
          <w:szCs w:val="24"/>
          <w:lang w:val="sr-Latn-RS"/>
        </w:rPr>
        <w:t>redb</w:t>
      </w:r>
      <w:r>
        <w:rPr>
          <w:rFonts w:ascii="Times New Roman" w:eastAsia="Times New Roman" w:hAnsi="Times New Roman"/>
          <w:noProof/>
          <w:sz w:val="24"/>
          <w:szCs w:val="24"/>
          <w:lang w:val="sr-Latn-RS"/>
        </w:rPr>
        <w:t xml:space="preserve">om </w:t>
      </w:r>
      <w:r w:rsidRPr="006B35DA">
        <w:rPr>
          <w:rFonts w:ascii="Times New Roman" w:eastAsia="Times New Roman" w:hAnsi="Times New Roman"/>
          <w:noProof/>
          <w:sz w:val="24"/>
          <w:szCs w:val="24"/>
          <w:lang w:val="sr-Latn-RS"/>
        </w:rPr>
        <w:t>o izmjenama i dopuni uredbe o uspostavljanju mreže mjernih</w:t>
      </w:r>
      <w:r>
        <w:rPr>
          <w:rFonts w:ascii="Times New Roman" w:eastAsia="Times New Roman" w:hAnsi="Times New Roman"/>
          <w:noProof/>
          <w:sz w:val="24"/>
          <w:szCs w:val="24"/>
          <w:lang w:val="sr-Latn-RS"/>
        </w:rPr>
        <w:t xml:space="preserve"> </w:t>
      </w:r>
      <w:r w:rsidRPr="006B35DA">
        <w:rPr>
          <w:rFonts w:ascii="Times New Roman" w:eastAsia="Times New Roman" w:hAnsi="Times New Roman"/>
          <w:noProof/>
          <w:sz w:val="24"/>
          <w:szCs w:val="24"/>
          <w:lang w:val="sr-Latn-RS"/>
        </w:rPr>
        <w:t>mjesta za praćenje kvaliteta vazduha</w:t>
      </w:r>
      <w:r>
        <w:rPr>
          <w:rFonts w:ascii="Times New Roman" w:eastAsia="Times New Roman" w:hAnsi="Times New Roman"/>
          <w:noProof/>
          <w:sz w:val="24"/>
          <w:szCs w:val="24"/>
          <w:lang w:val="sr-Latn-RS"/>
        </w:rPr>
        <w:t xml:space="preserve">, iz 2018. </w:t>
      </w:r>
      <w:r w:rsidRPr="006B35DA">
        <w:rPr>
          <w:rFonts w:ascii="Times New Roman" w:eastAsia="Times New Roman" w:hAnsi="Times New Roman"/>
          <w:noProof/>
          <w:sz w:val="24"/>
          <w:szCs w:val="24"/>
          <w:lang w:val="sr-Latn-RS"/>
        </w:rPr>
        <w:t>U</w:t>
      </w:r>
      <w:r w:rsidRPr="0094565F">
        <w:rPr>
          <w:rFonts w:ascii="Times New Roman" w:eastAsia="Times New Roman" w:hAnsi="Times New Roman"/>
          <w:noProof/>
          <w:sz w:val="24"/>
          <w:szCs w:val="24"/>
          <w:lang w:val="sr-Latn-RS"/>
        </w:rPr>
        <w:t xml:space="preserve"> skladu sa evropskom Direktivom 2008/50/EC (koja je u potpunosti prenešena u nacionalno zakonodavstvo) i Zakonom o zaštiti vazduha preispitivanje zona kvaliteta vazdu</w:t>
      </w:r>
      <w:r>
        <w:rPr>
          <w:rFonts w:ascii="Times New Roman" w:eastAsia="Times New Roman" w:hAnsi="Times New Roman"/>
          <w:noProof/>
          <w:sz w:val="24"/>
          <w:szCs w:val="24"/>
          <w:lang w:val="sr-Latn-RS"/>
        </w:rPr>
        <w:t>ha vrši se jednom u pet godina.</w:t>
      </w:r>
    </w:p>
    <w:p w:rsidR="006B35DA" w:rsidRPr="0094565F" w:rsidRDefault="006B35DA" w:rsidP="006B35DA">
      <w:pPr>
        <w:shd w:val="clear" w:color="auto" w:fill="FFFFFF"/>
        <w:jc w:val="both"/>
        <w:rPr>
          <w:rFonts w:ascii="Times New Roman" w:eastAsia="Times New Roman" w:hAnsi="Times New Roman"/>
          <w:noProof/>
          <w:sz w:val="24"/>
          <w:szCs w:val="24"/>
          <w:lang w:val="sr-Latn-RS"/>
        </w:rPr>
      </w:pPr>
      <w:r w:rsidRPr="0094565F">
        <w:rPr>
          <w:rFonts w:ascii="Times New Roman" w:eastAsia="Times New Roman" w:hAnsi="Times New Roman"/>
          <w:noProof/>
          <w:sz w:val="24"/>
          <w:szCs w:val="24"/>
          <w:lang w:val="sr-Latn-RS"/>
        </w:rPr>
        <w:t xml:space="preserve">Na osnovu gore pomenutog, opština </w:t>
      </w:r>
      <w:r>
        <w:rPr>
          <w:rFonts w:ascii="Times New Roman" w:eastAsia="Times New Roman" w:hAnsi="Times New Roman"/>
          <w:noProof/>
          <w:sz w:val="24"/>
          <w:szCs w:val="24"/>
          <w:lang w:val="sr-Latn-RS"/>
        </w:rPr>
        <w:t>Andrijevica</w:t>
      </w:r>
      <w:r w:rsidRPr="0094565F">
        <w:rPr>
          <w:rFonts w:ascii="Times New Roman" w:eastAsia="Times New Roman" w:hAnsi="Times New Roman"/>
          <w:noProof/>
          <w:sz w:val="24"/>
          <w:szCs w:val="24"/>
          <w:lang w:val="sr-Latn-RS"/>
        </w:rPr>
        <w:t xml:space="preserve"> svrstana je u sjevernu zonu. Prilikom preliminarne procjene, pored dostupnih podataka o ranije izvršenim mjerenjima, podataka iz nacionalnog inventara emisija zagađujućih materija u vazduh i podataka dobijenih disperzionim modelom u obzir su uzete i klimatske karakteristike, postojanje gusto naseljene urbane sredine, postojanje privrednih subjekata na teritoriji opštine i dr. </w:t>
      </w:r>
    </w:p>
    <w:p w:rsidR="006B35DA" w:rsidRDefault="006B35DA" w:rsidP="006B35DA">
      <w:pPr>
        <w:shd w:val="clear" w:color="auto" w:fill="FFFFFF"/>
        <w:jc w:val="both"/>
        <w:rPr>
          <w:rFonts w:ascii="Times New Roman" w:eastAsia="Times New Roman" w:hAnsi="Times New Roman"/>
          <w:noProof/>
          <w:sz w:val="24"/>
          <w:szCs w:val="24"/>
          <w:lang w:val="sr-Latn-RS"/>
        </w:rPr>
      </w:pPr>
      <w:r>
        <w:rPr>
          <w:rFonts w:ascii="Times New Roman" w:eastAsia="Times New Roman" w:hAnsi="Times New Roman"/>
          <w:noProof/>
          <w:sz w:val="24"/>
          <w:szCs w:val="24"/>
          <w:lang w:val="sr-Latn-RS"/>
        </w:rPr>
        <w:t>Važno je istaći da se u Andrijevici nisu vršila mjerenja kvaliteta vazduha u prethodnom periodu od strane nadležnih organa.</w:t>
      </w:r>
      <w:r w:rsidRPr="0094565F">
        <w:rPr>
          <w:rFonts w:ascii="Times New Roman" w:eastAsia="Times New Roman" w:hAnsi="Times New Roman"/>
          <w:noProof/>
          <w:sz w:val="24"/>
          <w:szCs w:val="24"/>
          <w:lang w:val="sr-Latn-RS"/>
        </w:rPr>
        <w:t> </w:t>
      </w:r>
    </w:p>
    <w:p w:rsidR="00785E56" w:rsidRPr="00785E56" w:rsidRDefault="00785E56" w:rsidP="00785E56">
      <w:pPr>
        <w:jc w:val="both"/>
        <w:rPr>
          <w:rFonts w:ascii="Times New Roman" w:hAnsi="Times New Roman"/>
          <w:b/>
          <w:bCs/>
          <w:i/>
          <w:noProof/>
          <w:sz w:val="24"/>
          <w:szCs w:val="24"/>
          <w:lang w:val="sr-Latn-RS"/>
        </w:rPr>
      </w:pPr>
      <w:r w:rsidRPr="00785E56">
        <w:rPr>
          <w:rFonts w:ascii="Times New Roman" w:hAnsi="Times New Roman"/>
          <w:b/>
          <w:bCs/>
          <w:i/>
          <w:noProof/>
          <w:sz w:val="24"/>
          <w:szCs w:val="24"/>
          <w:lang w:val="sr-Latn-RS"/>
        </w:rPr>
        <w:t>Buka</w:t>
      </w:r>
    </w:p>
    <w:p w:rsidR="00785E56" w:rsidRPr="0094565F" w:rsidRDefault="00785E56" w:rsidP="00785E56">
      <w:pPr>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Zakonom o zaštiti od buke u životnoj sredini </w:t>
      </w:r>
      <w:r w:rsidRPr="00785E56">
        <w:rPr>
          <w:rFonts w:ascii="Times New Roman" w:hAnsi="Times New Roman"/>
          <w:bCs/>
          <w:noProof/>
          <w:sz w:val="24"/>
          <w:szCs w:val="24"/>
          <w:lang w:val="sr-Latn-RS"/>
        </w:rPr>
        <w:t>(„Službeni list CG”, br. 28/11 i 01/14)</w:t>
      </w:r>
      <w:r w:rsidRPr="0094565F">
        <w:rPr>
          <w:rFonts w:ascii="Times New Roman" w:hAnsi="Times New Roman"/>
          <w:bCs/>
          <w:noProof/>
          <w:sz w:val="24"/>
          <w:szCs w:val="24"/>
          <w:lang w:val="sr-Latn-RS"/>
        </w:rPr>
        <w:t xml:space="preserve">, definisano je da je </w:t>
      </w:r>
      <w:r w:rsidRPr="00785E56">
        <w:rPr>
          <w:rFonts w:ascii="Times New Roman" w:hAnsi="Times New Roman"/>
          <w:bCs/>
          <w:noProof/>
          <w:sz w:val="24"/>
          <w:szCs w:val="24"/>
          <w:lang w:val="sr-Latn-RS"/>
        </w:rPr>
        <w:t xml:space="preserve"> buka u životnoj sredini je nepoželjan ili štetan zvuk na otvorenom prostoru koji je izazvan</w:t>
      </w:r>
      <w:r>
        <w:rPr>
          <w:rFonts w:ascii="Times New Roman" w:hAnsi="Times New Roman"/>
          <w:bCs/>
          <w:noProof/>
          <w:sz w:val="24"/>
          <w:szCs w:val="24"/>
          <w:lang w:val="sr-Latn-RS"/>
        </w:rPr>
        <w:t xml:space="preserve"> </w:t>
      </w:r>
      <w:r w:rsidRPr="00785E56">
        <w:rPr>
          <w:rFonts w:ascii="Times New Roman" w:hAnsi="Times New Roman"/>
          <w:bCs/>
          <w:noProof/>
          <w:sz w:val="24"/>
          <w:szCs w:val="24"/>
          <w:lang w:val="sr-Latn-RS"/>
        </w:rPr>
        <w:t>ljudskom aktivnošću, uključujući buku koja potiče od drumskog, željezničkog i</w:t>
      </w:r>
      <w:r>
        <w:rPr>
          <w:rFonts w:ascii="Times New Roman" w:hAnsi="Times New Roman"/>
          <w:bCs/>
          <w:noProof/>
          <w:sz w:val="24"/>
          <w:szCs w:val="24"/>
          <w:lang w:val="sr-Latn-RS"/>
        </w:rPr>
        <w:t xml:space="preserve"> </w:t>
      </w:r>
      <w:r w:rsidRPr="00785E56">
        <w:rPr>
          <w:rFonts w:ascii="Times New Roman" w:hAnsi="Times New Roman"/>
          <w:bCs/>
          <w:noProof/>
          <w:sz w:val="24"/>
          <w:szCs w:val="24"/>
          <w:lang w:val="sr-Latn-RS"/>
        </w:rPr>
        <w:t>vazdušnog saobraćaja i od industrijskih postrojenja za koj</w:t>
      </w:r>
      <w:r>
        <w:rPr>
          <w:rFonts w:ascii="Times New Roman" w:hAnsi="Times New Roman"/>
          <w:bCs/>
          <w:noProof/>
          <w:sz w:val="24"/>
          <w:szCs w:val="24"/>
          <w:lang w:val="sr-Latn-RS"/>
        </w:rPr>
        <w:t>a se izdaje integrisana dozvola.</w:t>
      </w:r>
      <w:r w:rsidRPr="0094565F">
        <w:rPr>
          <w:rFonts w:ascii="Times New Roman" w:hAnsi="Times New Roman"/>
          <w:bCs/>
          <w:noProof/>
          <w:sz w:val="24"/>
          <w:szCs w:val="24"/>
          <w:lang w:val="sr-Latn-RS"/>
        </w:rPr>
        <w:t xml:space="preserve"> </w:t>
      </w:r>
    </w:p>
    <w:p w:rsidR="00785E56" w:rsidRPr="0094565F" w:rsidRDefault="00785E56" w:rsidP="00785E56">
      <w:pPr>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Na osnovu </w:t>
      </w:r>
      <w:r>
        <w:rPr>
          <w:rFonts w:ascii="Times New Roman" w:hAnsi="Times New Roman"/>
          <w:bCs/>
          <w:noProof/>
          <w:sz w:val="24"/>
          <w:szCs w:val="24"/>
          <w:lang w:val="sr-Latn-RS"/>
        </w:rPr>
        <w:t xml:space="preserve">relevantne </w:t>
      </w:r>
      <w:r w:rsidRPr="0094565F">
        <w:rPr>
          <w:rFonts w:ascii="Times New Roman" w:hAnsi="Times New Roman"/>
          <w:bCs/>
          <w:noProof/>
          <w:sz w:val="24"/>
          <w:szCs w:val="24"/>
          <w:lang w:val="sr-Latn-RS"/>
        </w:rPr>
        <w:t xml:space="preserve">zakonske regulative, opštine su donijele rješenja o akustičkom </w:t>
      </w:r>
      <w:r>
        <w:rPr>
          <w:rFonts w:ascii="Times New Roman" w:hAnsi="Times New Roman"/>
          <w:bCs/>
          <w:noProof/>
          <w:sz w:val="24"/>
          <w:szCs w:val="24"/>
          <w:lang w:val="sr-Latn-RS"/>
        </w:rPr>
        <w:t xml:space="preserve"> </w:t>
      </w:r>
      <w:r w:rsidRPr="0094565F">
        <w:rPr>
          <w:rFonts w:ascii="Times New Roman" w:hAnsi="Times New Roman"/>
          <w:noProof/>
          <w:sz w:val="24"/>
          <w:szCs w:val="24"/>
          <w:lang w:val="sr-Latn-RS"/>
        </w:rPr>
        <w:t xml:space="preserve">zoniranju svojih teritorija, što je osnovni uslov za implementaciju Pravilnika o graničnim </w:t>
      </w:r>
      <w:r w:rsidRPr="0094565F">
        <w:rPr>
          <w:rFonts w:ascii="Times New Roman" w:hAnsi="Times New Roman"/>
          <w:bCs/>
          <w:noProof/>
          <w:sz w:val="24"/>
          <w:szCs w:val="24"/>
          <w:lang w:val="sr-Latn-RS"/>
        </w:rPr>
        <w:t>vrijednostima buke u životnoj sredini, načinu utvrđivanja indikatora buke i akustičkih zona</w:t>
      </w:r>
      <w:r>
        <w:rPr>
          <w:rFonts w:ascii="Times New Roman" w:hAnsi="Times New Roman"/>
          <w:bCs/>
          <w:noProof/>
          <w:sz w:val="24"/>
          <w:szCs w:val="24"/>
          <w:lang w:val="sr-Latn-RS"/>
        </w:rPr>
        <w:t xml:space="preserve"> </w:t>
      </w:r>
      <w:r w:rsidRPr="0094565F">
        <w:rPr>
          <w:rFonts w:ascii="Times New Roman" w:hAnsi="Times New Roman"/>
          <w:bCs/>
          <w:noProof/>
          <w:sz w:val="24"/>
          <w:szCs w:val="24"/>
          <w:lang w:val="sr-Latn-RS"/>
        </w:rPr>
        <w:t xml:space="preserve">i metodama cjenjivanja štetnih efekata buke. </w:t>
      </w:r>
    </w:p>
    <w:p w:rsidR="00785E56" w:rsidRPr="0094565F" w:rsidRDefault="00785E56" w:rsidP="00785E56">
      <w:pPr>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Određivanjem akustičkih zona, propisane su granične vrijednosti za definisane djelove opštinske teritorije, što je od značaja za zaštitu od buke u životnoj sredini, a i za buduće planiranje izgradnje objekata i izdavanje dozvola za rad ugostiteljskim i drugim objektima. </w:t>
      </w:r>
    </w:p>
    <w:p w:rsidR="00315800" w:rsidRPr="0094565F" w:rsidRDefault="00315800" w:rsidP="00315800">
      <w:pPr>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Imajući u vidu negativan uticaj buke na zdravlje ljudi, neophodno je preduzeti mjere u cilju kontrole nivoa buke u životnoj sredini. </w:t>
      </w:r>
    </w:p>
    <w:p w:rsidR="00315800" w:rsidRPr="0094565F" w:rsidRDefault="00315800" w:rsidP="00315800">
      <w:pPr>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Mjere zaštite su date kao kratkoročne i dugoročne. </w:t>
      </w:r>
    </w:p>
    <w:p w:rsidR="00315800" w:rsidRPr="00315800" w:rsidRDefault="00315800" w:rsidP="00315800">
      <w:pPr>
        <w:ind w:firstLine="540"/>
        <w:jc w:val="both"/>
        <w:rPr>
          <w:rFonts w:ascii="Times New Roman" w:hAnsi="Times New Roman"/>
          <w:bCs/>
          <w:i/>
          <w:noProof/>
          <w:sz w:val="24"/>
          <w:szCs w:val="24"/>
          <w:lang w:val="sr-Latn-RS"/>
        </w:rPr>
      </w:pPr>
      <w:r w:rsidRPr="00315800">
        <w:rPr>
          <w:rFonts w:ascii="Times New Roman" w:hAnsi="Times New Roman"/>
          <w:b/>
          <w:bCs/>
          <w:i/>
          <w:noProof/>
          <w:sz w:val="24"/>
          <w:szCs w:val="24"/>
          <w:lang w:val="sr-Latn-RS"/>
        </w:rPr>
        <w:lastRenderedPageBreak/>
        <w:t>Kratkoročne mjere zaštite</w:t>
      </w:r>
      <w:r w:rsidRPr="00315800">
        <w:rPr>
          <w:rFonts w:ascii="Times New Roman" w:hAnsi="Times New Roman"/>
          <w:bCs/>
          <w:i/>
          <w:noProof/>
          <w:sz w:val="24"/>
          <w:szCs w:val="24"/>
          <w:lang w:val="sr-Latn-RS"/>
        </w:rPr>
        <w:t>:</w:t>
      </w:r>
    </w:p>
    <w:p w:rsidR="00315800" w:rsidRPr="0094565F" w:rsidRDefault="00315800" w:rsidP="00315800">
      <w:pPr>
        <w:numPr>
          <w:ilvl w:val="0"/>
          <w:numId w:val="18"/>
        </w:numPr>
        <w:spacing w:after="0" w:line="240" w:lineRule="auto"/>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ograničenje brzine kretanja vozila </w:t>
      </w:r>
    </w:p>
    <w:p w:rsidR="00315800" w:rsidRPr="0094565F" w:rsidRDefault="00315800" w:rsidP="00315800">
      <w:pPr>
        <w:numPr>
          <w:ilvl w:val="0"/>
          <w:numId w:val="18"/>
        </w:numPr>
        <w:spacing w:after="0" w:line="240" w:lineRule="auto"/>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zabrana saobraćaja za pojedine kategorije vozila i njihovo usmjeravanje na pravce manje osjetljive na buku </w:t>
      </w:r>
    </w:p>
    <w:p w:rsidR="00315800" w:rsidRPr="0094565F" w:rsidRDefault="00315800" w:rsidP="00315800">
      <w:pPr>
        <w:numPr>
          <w:ilvl w:val="0"/>
          <w:numId w:val="18"/>
        </w:numPr>
        <w:spacing w:after="0" w:line="240" w:lineRule="auto"/>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bolja regulacija saobraćaja, kontrola nivoa buke koju emituju vozila, popularizacija/ </w:t>
      </w:r>
    </w:p>
    <w:p w:rsidR="00315800" w:rsidRPr="0094565F" w:rsidRDefault="00315800" w:rsidP="00315800">
      <w:pPr>
        <w:numPr>
          <w:ilvl w:val="0"/>
          <w:numId w:val="18"/>
        </w:numPr>
        <w:spacing w:after="0" w:line="240" w:lineRule="auto"/>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veća upotreba gradskog prevoza. </w:t>
      </w:r>
    </w:p>
    <w:p w:rsidR="00315800" w:rsidRPr="0094565F" w:rsidRDefault="00315800" w:rsidP="00315800">
      <w:pPr>
        <w:ind w:firstLine="540"/>
        <w:jc w:val="both"/>
        <w:rPr>
          <w:rFonts w:ascii="Times New Roman" w:hAnsi="Times New Roman"/>
          <w:bCs/>
          <w:noProof/>
          <w:sz w:val="24"/>
          <w:szCs w:val="24"/>
          <w:lang w:val="sr-Latn-RS"/>
        </w:rPr>
      </w:pPr>
    </w:p>
    <w:p w:rsidR="00315800" w:rsidRPr="00315800" w:rsidRDefault="00315800" w:rsidP="00315800">
      <w:pPr>
        <w:ind w:firstLine="540"/>
        <w:jc w:val="both"/>
        <w:rPr>
          <w:rFonts w:ascii="Times New Roman" w:hAnsi="Times New Roman"/>
          <w:b/>
          <w:bCs/>
          <w:i/>
          <w:noProof/>
          <w:sz w:val="24"/>
          <w:szCs w:val="24"/>
          <w:lang w:val="sr-Latn-RS"/>
        </w:rPr>
      </w:pPr>
      <w:r w:rsidRPr="00315800">
        <w:rPr>
          <w:rFonts w:ascii="Times New Roman" w:hAnsi="Times New Roman"/>
          <w:b/>
          <w:bCs/>
          <w:i/>
          <w:noProof/>
          <w:sz w:val="24"/>
          <w:szCs w:val="24"/>
          <w:lang w:val="sr-Latn-RS"/>
        </w:rPr>
        <w:t>Dugoročne mjere zaštite:</w:t>
      </w:r>
    </w:p>
    <w:p w:rsidR="00315800" w:rsidRPr="0094565F" w:rsidRDefault="00315800" w:rsidP="00315800">
      <w:pPr>
        <w:numPr>
          <w:ilvl w:val="0"/>
          <w:numId w:val="19"/>
        </w:numPr>
        <w:spacing w:after="0" w:line="240" w:lineRule="auto"/>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pravilno planiranje namjene prostora </w:t>
      </w:r>
    </w:p>
    <w:p w:rsidR="00315800" w:rsidRPr="0094565F" w:rsidRDefault="00315800" w:rsidP="00315800">
      <w:pPr>
        <w:numPr>
          <w:ilvl w:val="0"/>
          <w:numId w:val="19"/>
        </w:numPr>
        <w:spacing w:after="0" w:line="240" w:lineRule="auto"/>
        <w:jc w:val="both"/>
        <w:rPr>
          <w:rFonts w:ascii="Times New Roman" w:hAnsi="Times New Roman"/>
          <w:bCs/>
          <w:noProof/>
          <w:sz w:val="24"/>
          <w:szCs w:val="24"/>
          <w:lang w:val="sr-Latn-RS"/>
        </w:rPr>
      </w:pPr>
      <w:r w:rsidRPr="0094565F">
        <w:rPr>
          <w:rFonts w:ascii="Times New Roman" w:hAnsi="Times New Roman"/>
          <w:bCs/>
          <w:noProof/>
          <w:sz w:val="24"/>
          <w:szCs w:val="24"/>
          <w:lang w:val="sr-Latn-RS"/>
        </w:rPr>
        <w:t>uključivanje mjera zaštite od buke u fazi projektovanja građevinskih objekata</w:t>
      </w:r>
    </w:p>
    <w:p w:rsidR="00315800" w:rsidRPr="0094565F" w:rsidRDefault="00315800" w:rsidP="00315800">
      <w:pPr>
        <w:numPr>
          <w:ilvl w:val="0"/>
          <w:numId w:val="19"/>
        </w:numPr>
        <w:spacing w:after="0" w:line="240" w:lineRule="auto"/>
        <w:jc w:val="both"/>
        <w:rPr>
          <w:rFonts w:ascii="Times New Roman" w:hAnsi="Times New Roman"/>
          <w:bCs/>
          <w:noProof/>
          <w:sz w:val="24"/>
          <w:szCs w:val="24"/>
          <w:lang w:val="sr-Latn-RS"/>
        </w:rPr>
      </w:pPr>
      <w:r w:rsidRPr="0094565F">
        <w:rPr>
          <w:rFonts w:ascii="Times New Roman" w:hAnsi="Times New Roman"/>
          <w:bCs/>
          <w:noProof/>
          <w:sz w:val="24"/>
          <w:szCs w:val="24"/>
          <w:lang w:val="sr-Latn-RS"/>
        </w:rPr>
        <w:t xml:space="preserve">postavljanje objekata tipa magacina, garaža i slično između izvora i primaoca buke </w:t>
      </w:r>
    </w:p>
    <w:p w:rsidR="00315800" w:rsidRPr="0094565F" w:rsidRDefault="00315800" w:rsidP="00315800">
      <w:pPr>
        <w:numPr>
          <w:ilvl w:val="0"/>
          <w:numId w:val="19"/>
        </w:numPr>
        <w:spacing w:after="0" w:line="240" w:lineRule="auto"/>
        <w:jc w:val="both"/>
        <w:rPr>
          <w:rFonts w:ascii="Times New Roman" w:hAnsi="Times New Roman"/>
          <w:bCs/>
          <w:noProof/>
          <w:sz w:val="24"/>
          <w:szCs w:val="24"/>
          <w:lang w:val="sr-Latn-RS"/>
        </w:rPr>
      </w:pPr>
      <w:r w:rsidRPr="0094565F">
        <w:rPr>
          <w:rFonts w:ascii="Times New Roman" w:hAnsi="Times New Roman"/>
          <w:bCs/>
          <w:noProof/>
          <w:sz w:val="24"/>
          <w:szCs w:val="24"/>
          <w:lang w:val="sr-Latn-RS"/>
        </w:rPr>
        <w:t>izgradnja vertikalnih zaštitnih zidova duž saobraćajnica</w:t>
      </w:r>
    </w:p>
    <w:p w:rsidR="00315800" w:rsidRPr="0094565F" w:rsidRDefault="00315800" w:rsidP="00315800">
      <w:pPr>
        <w:numPr>
          <w:ilvl w:val="0"/>
          <w:numId w:val="19"/>
        </w:numPr>
        <w:spacing w:after="0" w:line="240" w:lineRule="auto"/>
        <w:jc w:val="both"/>
        <w:rPr>
          <w:rFonts w:ascii="Times New Roman" w:hAnsi="Times New Roman"/>
          <w:bCs/>
          <w:noProof/>
          <w:sz w:val="24"/>
          <w:szCs w:val="24"/>
          <w:lang w:val="sr-Latn-RS"/>
        </w:rPr>
      </w:pPr>
      <w:r w:rsidRPr="0094565F">
        <w:rPr>
          <w:rFonts w:ascii="Times New Roman" w:hAnsi="Times New Roman"/>
          <w:bCs/>
          <w:noProof/>
          <w:sz w:val="24"/>
          <w:szCs w:val="24"/>
          <w:lang w:val="sr-Latn-RS"/>
        </w:rPr>
        <w:t>ozelenjavanje pojasa duž saobraćajnica.</w:t>
      </w:r>
    </w:p>
    <w:p w:rsidR="00785E56" w:rsidRPr="0094565F" w:rsidRDefault="00785E56" w:rsidP="006B35DA">
      <w:pPr>
        <w:shd w:val="clear" w:color="auto" w:fill="FFFFFF"/>
        <w:jc w:val="both"/>
        <w:rPr>
          <w:rFonts w:ascii="Times New Roman" w:eastAsia="Times New Roman" w:hAnsi="Times New Roman"/>
          <w:noProof/>
          <w:sz w:val="24"/>
          <w:szCs w:val="24"/>
          <w:lang w:val="sr-Latn-RS"/>
        </w:rPr>
      </w:pPr>
    </w:p>
    <w:p w:rsidR="00E00981" w:rsidRPr="006B35DA" w:rsidRDefault="00E00981" w:rsidP="006B35DA">
      <w:pPr>
        <w:shd w:val="clear" w:color="auto" w:fill="FFFFFF"/>
        <w:jc w:val="both"/>
        <w:rPr>
          <w:rFonts w:ascii="Times New Roman" w:eastAsia="Times New Roman" w:hAnsi="Times New Roman"/>
          <w:noProof/>
          <w:sz w:val="24"/>
          <w:szCs w:val="24"/>
          <w:lang w:val="sr-Latn-RS"/>
        </w:rPr>
      </w:pPr>
      <w:r w:rsidRPr="00607455">
        <w:rPr>
          <w:rFonts w:ascii="Times New Roman" w:hAnsi="Times New Roman" w:cs="Times New Roman"/>
          <w:b/>
          <w:i/>
          <w:sz w:val="24"/>
          <w:szCs w:val="24"/>
        </w:rPr>
        <w:t xml:space="preserve">Zemljište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Kao jedan od najvažnijih prirodnih resursa, zemljišni pokrivač Crne Gore je veoma raznovrstan, karakterističan po heterogenim sistematskim jedinicama, što je posljedica raznolikosti uslova nastanka: matičnih supstrata različitih geoloških i litoloških svojstava, izražene forme reljefa, promjenjivosti klimatskih uslova i načina korišćenja. Preovladavaju zemljišta skromne plodnosti, kisjele reakcije, lakšeg mehaničkog sastava, često skeletna i plitka, što ima za posljedicu nizak apsorptivni kompleks, a samim tim malu sposobnost za zadržavanje vlage i hranljivih materija. </w:t>
      </w:r>
    </w:p>
    <w:p w:rsidR="00E00981"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Karakteristike zemljišta na području opštine Andrijevica možemo sagledati sa pedološke karte sa koje se jasno zaključuje da u velikom procentu preovlađuju smeđa dristična (kisjela) zemljišta To su prilično laka tla, lakše ilovače. Ovo tlo dobro propušta vodu, dobro je aerisano, ali je retencija vode slaba. Odlikuju se visokom kisjelošću i niskim sadržajem baza, PH iznosi 5,0-5,5. Ovo su tipična šumska tla, a zatim se koriste kao livade i pašnjaci, te kao oranice. Uzgoj voćnih kultura je ograničen. Ova tla zahtijevaju  unošenje organskih materija, đubrenje mineralnih đubrivima, posebno azotom i fosforom i zaštitu od erozije.</w:t>
      </w:r>
      <w:r w:rsidR="00EA6351">
        <w:rPr>
          <w:rFonts w:ascii="Times New Roman" w:hAnsi="Times New Roman" w:cs="Times New Roman"/>
          <w:sz w:val="24"/>
          <w:szCs w:val="24"/>
        </w:rPr>
        <w:t xml:space="preserve"> </w:t>
      </w:r>
    </w:p>
    <w:p w:rsidR="00EA6351" w:rsidRPr="00EA6351" w:rsidRDefault="00EA6351" w:rsidP="00EA6351">
      <w:pPr>
        <w:jc w:val="both"/>
        <w:rPr>
          <w:rFonts w:ascii="Times New Roman" w:hAnsi="Times New Roman" w:cs="Times New Roman"/>
          <w:sz w:val="24"/>
          <w:szCs w:val="24"/>
        </w:rPr>
      </w:pPr>
      <w:r>
        <w:rPr>
          <w:rFonts w:ascii="Times New Roman" w:hAnsi="Times New Roman" w:cs="Times New Roman"/>
          <w:sz w:val="24"/>
          <w:szCs w:val="24"/>
        </w:rPr>
        <w:t xml:space="preserve">U opštini Andrijevica nijesu vršena ispitivanja </w:t>
      </w:r>
      <w:r w:rsidRPr="00EA6351">
        <w:rPr>
          <w:rFonts w:ascii="Times New Roman" w:hAnsi="Times New Roman" w:cs="Times New Roman"/>
          <w:sz w:val="24"/>
          <w:szCs w:val="24"/>
        </w:rPr>
        <w:t>opasnih i štetnih materija u zemljištu</w:t>
      </w:r>
      <w:r>
        <w:rPr>
          <w:rFonts w:ascii="Times New Roman" w:hAnsi="Times New Roman" w:cs="Times New Roman"/>
          <w:sz w:val="24"/>
          <w:szCs w:val="24"/>
        </w:rPr>
        <w:t>.</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noProof/>
          <w:sz w:val="24"/>
          <w:szCs w:val="24"/>
          <w:lang w:val="en-GB" w:eastAsia="en-GB"/>
        </w:rPr>
        <w:lastRenderedPageBreak/>
        <w:drawing>
          <wp:inline distT="0" distB="0" distL="0" distR="0" wp14:anchorId="5CE7AC63" wp14:editId="3ECD4B93">
            <wp:extent cx="2547745" cy="40005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4182" cy="4026309"/>
                    </a:xfrm>
                    <a:prstGeom prst="rect">
                      <a:avLst/>
                    </a:prstGeom>
                    <a:noFill/>
                  </pic:spPr>
                </pic:pic>
              </a:graphicData>
            </a:graphic>
          </wp:inline>
        </w:drawing>
      </w:r>
    </w:p>
    <w:p w:rsidR="00E00981" w:rsidRPr="00607455" w:rsidRDefault="00E00981" w:rsidP="00CD5CAF">
      <w:pPr>
        <w:jc w:val="both"/>
        <w:rPr>
          <w:rFonts w:ascii="Times New Roman" w:hAnsi="Times New Roman" w:cs="Times New Roman"/>
          <w:i/>
          <w:sz w:val="24"/>
          <w:szCs w:val="24"/>
        </w:rPr>
      </w:pPr>
      <w:r w:rsidRPr="00607455">
        <w:rPr>
          <w:rFonts w:ascii="Times New Roman" w:hAnsi="Times New Roman" w:cs="Times New Roman"/>
          <w:i/>
          <w:sz w:val="24"/>
          <w:szCs w:val="24"/>
        </w:rPr>
        <w:t>Slika 4. Pedološka karta sliva rijeke Lim (Spalević i Fuštić, 2003)</w:t>
      </w:r>
    </w:p>
    <w:p w:rsidR="00845B2A" w:rsidRDefault="00845B2A" w:rsidP="00CD5CAF">
      <w:pPr>
        <w:jc w:val="both"/>
        <w:rPr>
          <w:rFonts w:ascii="Times New Roman" w:hAnsi="Times New Roman" w:cs="Times New Roman"/>
          <w:b/>
          <w:i/>
          <w:sz w:val="24"/>
          <w:szCs w:val="24"/>
        </w:rPr>
      </w:pPr>
    </w:p>
    <w:p w:rsidR="00E00981" w:rsidRPr="00607455" w:rsidRDefault="00E00981" w:rsidP="00CD5CAF">
      <w:pPr>
        <w:jc w:val="both"/>
        <w:rPr>
          <w:rFonts w:ascii="Times New Roman" w:hAnsi="Times New Roman" w:cs="Times New Roman"/>
          <w:b/>
          <w:i/>
          <w:sz w:val="24"/>
          <w:szCs w:val="24"/>
        </w:rPr>
      </w:pPr>
      <w:r w:rsidRPr="00607455">
        <w:rPr>
          <w:rFonts w:ascii="Times New Roman" w:hAnsi="Times New Roman" w:cs="Times New Roman"/>
          <w:b/>
          <w:i/>
          <w:sz w:val="24"/>
          <w:szCs w:val="24"/>
        </w:rPr>
        <w:t>Klima</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Klimatski uslovi na širem području Andrijevice (područje doline Lima, Bjelasice i Komova) su karakteristični za umjereno - kontinentalnu (dolina Lima), sub-planinsku (srednje visinske zone) i planinsku klimu (visoko-planinsko područje), sa znatnim uticajima mediteranske klime. Andrijevica, zbog svog položaja u dolini Lima ima umjereno - kontinentalnu klimu, znatno blažu od okolnih visoko-planinskih terena kojima je okružena, a istovremeno sa nekim elementima sub-planinske klime. Zime su duge i hladne, sa dosta snijega, ljeta su kraća i svježija, slabije su izražena godišnja doba, a jeseni su toplije od proljeća.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Može se konstatovati da u klimatskom pogledu, područje opštine Andrijevica najvećim dijelom pripada zoni izmijenjene umjereno-kontinentalne klime koja se karakteriše oštrim zimama i svježim ljetima. Obzirom na izraženu morfološku razuđenost terena (visoke planine, duboke riječne doline) veoma su velike razlike u mikroklimi pojedinih lokacija na teritoriji opštine.</w:t>
      </w:r>
    </w:p>
    <w:p w:rsidR="00E00981"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Preovlađujući vjetrovi u zimskim mesecima su sjeverozapadni i sjeverni, a u ostalim mjesecima južni vjetrovi. Karakteristično za ovo područje je da su česte pojave vremenskih nepogoda, kada zbog obilnih padavina dolazi do poplava koje prouzrokuju ogromne štete.</w:t>
      </w:r>
    </w:p>
    <w:p w:rsidR="00EA6351" w:rsidRDefault="00EA6351" w:rsidP="00CD5CAF">
      <w:pPr>
        <w:jc w:val="both"/>
        <w:rPr>
          <w:rFonts w:ascii="Times New Roman" w:hAnsi="Times New Roman" w:cs="Times New Roman"/>
          <w:sz w:val="24"/>
          <w:szCs w:val="24"/>
        </w:rPr>
      </w:pPr>
    </w:p>
    <w:p w:rsidR="00EA6351" w:rsidRPr="00607455" w:rsidRDefault="00EA6351" w:rsidP="00CD5CAF">
      <w:pPr>
        <w:jc w:val="both"/>
        <w:rPr>
          <w:rFonts w:ascii="Times New Roman" w:hAnsi="Times New Roman" w:cs="Times New Roman"/>
          <w:sz w:val="24"/>
          <w:szCs w:val="24"/>
        </w:rPr>
      </w:pP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lastRenderedPageBreak/>
        <w:t>Uzimajući u obzir reljef, klimu, geološke i pedološke karakteristike, pokrivač tla, homogenost i prepoznatljivost, predjeli Crne Gore su svrstani u pet regiona:</w:t>
      </w:r>
    </w:p>
    <w:p w:rsidR="00E00981" w:rsidRPr="00607455" w:rsidRDefault="00E00981" w:rsidP="00CD5CAF">
      <w:pPr>
        <w:ind w:firstLine="708"/>
        <w:rPr>
          <w:rFonts w:ascii="Times New Roman" w:hAnsi="Times New Roman" w:cs="Times New Roman"/>
          <w:sz w:val="24"/>
          <w:szCs w:val="24"/>
        </w:rPr>
      </w:pPr>
      <w:r w:rsidRPr="00607455">
        <w:rPr>
          <w:rFonts w:ascii="Times New Roman" w:hAnsi="Times New Roman" w:cs="Times New Roman"/>
          <w:sz w:val="24"/>
          <w:szCs w:val="24"/>
        </w:rPr>
        <w:t>• Predjeli primorskog regiona;</w:t>
      </w:r>
    </w:p>
    <w:p w:rsidR="00E00981" w:rsidRPr="00607455" w:rsidRDefault="00E00981" w:rsidP="00CD5CAF">
      <w:pPr>
        <w:ind w:firstLine="708"/>
        <w:rPr>
          <w:rFonts w:ascii="Times New Roman" w:hAnsi="Times New Roman" w:cs="Times New Roman"/>
          <w:sz w:val="24"/>
          <w:szCs w:val="24"/>
        </w:rPr>
      </w:pPr>
      <w:r w:rsidRPr="00607455">
        <w:rPr>
          <w:rFonts w:ascii="Times New Roman" w:hAnsi="Times New Roman" w:cs="Times New Roman"/>
          <w:sz w:val="24"/>
          <w:szCs w:val="24"/>
        </w:rPr>
        <w:t>• Predjeli skadarskog basena;</w:t>
      </w:r>
    </w:p>
    <w:p w:rsidR="00E00981" w:rsidRPr="00607455" w:rsidRDefault="00E00981" w:rsidP="00CD5CAF">
      <w:pPr>
        <w:ind w:firstLine="708"/>
        <w:rPr>
          <w:rFonts w:ascii="Times New Roman" w:hAnsi="Times New Roman" w:cs="Times New Roman"/>
          <w:sz w:val="24"/>
          <w:szCs w:val="24"/>
        </w:rPr>
      </w:pPr>
      <w:r w:rsidRPr="00607455">
        <w:rPr>
          <w:rFonts w:ascii="Times New Roman" w:hAnsi="Times New Roman" w:cs="Times New Roman"/>
          <w:sz w:val="24"/>
          <w:szCs w:val="24"/>
        </w:rPr>
        <w:t>• Predjeli kraškog regiona;</w:t>
      </w:r>
    </w:p>
    <w:p w:rsidR="00E00981" w:rsidRPr="00607455" w:rsidRDefault="00E00981" w:rsidP="00CD5CAF">
      <w:pPr>
        <w:ind w:firstLine="708"/>
        <w:rPr>
          <w:rFonts w:ascii="Times New Roman" w:hAnsi="Times New Roman" w:cs="Times New Roman"/>
          <w:sz w:val="24"/>
          <w:szCs w:val="24"/>
        </w:rPr>
      </w:pPr>
      <w:r w:rsidRPr="00607455">
        <w:rPr>
          <w:rFonts w:ascii="Times New Roman" w:hAnsi="Times New Roman" w:cs="Times New Roman"/>
          <w:sz w:val="24"/>
          <w:szCs w:val="24"/>
        </w:rPr>
        <w:t>• Predjeli kanjona i visoravni centralnog regiona;</w:t>
      </w:r>
    </w:p>
    <w:p w:rsidR="00E00981" w:rsidRPr="00607455" w:rsidRDefault="00E00981" w:rsidP="00CD5CAF">
      <w:pPr>
        <w:ind w:firstLine="708"/>
        <w:rPr>
          <w:rFonts w:ascii="Times New Roman" w:hAnsi="Times New Roman" w:cs="Times New Roman"/>
          <w:sz w:val="24"/>
          <w:szCs w:val="24"/>
        </w:rPr>
      </w:pPr>
      <w:r w:rsidRPr="00607455">
        <w:rPr>
          <w:rFonts w:ascii="Times New Roman" w:hAnsi="Times New Roman" w:cs="Times New Roman"/>
          <w:sz w:val="24"/>
          <w:szCs w:val="24"/>
        </w:rPr>
        <w:t>• Predjeli planina i dolinskih rijeka sjevernog regiona</w:t>
      </w:r>
    </w:p>
    <w:p w:rsidR="00E00981" w:rsidRPr="00607455" w:rsidRDefault="00E00981" w:rsidP="00CD5CAF">
      <w:pPr>
        <w:ind w:firstLine="708"/>
        <w:jc w:val="center"/>
        <w:rPr>
          <w:rFonts w:ascii="Times New Roman" w:hAnsi="Times New Roman" w:cs="Times New Roman"/>
          <w:sz w:val="24"/>
          <w:szCs w:val="24"/>
        </w:rPr>
      </w:pPr>
    </w:p>
    <w:p w:rsidR="00E00981" w:rsidRPr="00607455" w:rsidRDefault="00E00981" w:rsidP="00CD5CAF">
      <w:pPr>
        <w:ind w:firstLine="708"/>
        <w:jc w:val="center"/>
        <w:rPr>
          <w:rFonts w:ascii="Times New Roman" w:hAnsi="Times New Roman" w:cs="Times New Roman"/>
          <w:sz w:val="24"/>
          <w:szCs w:val="24"/>
        </w:rPr>
      </w:pPr>
      <w:r w:rsidRPr="00607455">
        <w:rPr>
          <w:rFonts w:ascii="Times New Roman" w:hAnsi="Times New Roman" w:cs="Times New Roman"/>
          <w:noProof/>
          <w:sz w:val="24"/>
          <w:szCs w:val="24"/>
          <w:lang w:val="en-GB" w:eastAsia="en-GB"/>
        </w:rPr>
        <w:drawing>
          <wp:inline distT="0" distB="0" distL="0" distR="0" wp14:anchorId="64D918AC" wp14:editId="77946941">
            <wp:extent cx="3190113" cy="317245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52" cy="3182737"/>
                    </a:xfrm>
                    <a:prstGeom prst="rect">
                      <a:avLst/>
                    </a:prstGeom>
                    <a:noFill/>
                    <a:ln>
                      <a:noFill/>
                    </a:ln>
                  </pic:spPr>
                </pic:pic>
              </a:graphicData>
            </a:graphic>
          </wp:inline>
        </w:drawing>
      </w:r>
    </w:p>
    <w:p w:rsidR="00E00981" w:rsidRPr="00607455" w:rsidRDefault="00E00981" w:rsidP="00CD5CAF">
      <w:pPr>
        <w:ind w:firstLine="708"/>
        <w:jc w:val="center"/>
        <w:rPr>
          <w:rFonts w:ascii="Times New Roman" w:hAnsi="Times New Roman" w:cs="Times New Roman"/>
          <w:i/>
          <w:sz w:val="24"/>
          <w:szCs w:val="24"/>
        </w:rPr>
      </w:pPr>
      <w:r w:rsidRPr="00607455">
        <w:rPr>
          <w:rFonts w:ascii="Times New Roman" w:hAnsi="Times New Roman" w:cs="Times New Roman"/>
          <w:i/>
          <w:sz w:val="24"/>
          <w:szCs w:val="24"/>
        </w:rPr>
        <w:t>Slika 5. Prediona regionalizacija Crne Gore (izvor LAMP)</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Opština Andrijevica pripada regionu pod nazivom: </w:t>
      </w:r>
      <w:r w:rsidRPr="00607455">
        <w:rPr>
          <w:rFonts w:ascii="Times New Roman" w:hAnsi="Times New Roman" w:cs="Times New Roman"/>
          <w:i/>
          <w:sz w:val="24"/>
          <w:szCs w:val="24"/>
        </w:rPr>
        <w:t>Predjeli planina i dolinskih rijeka sjevernog regiona.</w:t>
      </w:r>
      <w:r w:rsidRPr="00607455">
        <w:rPr>
          <w:rFonts w:ascii="Times New Roman" w:hAnsi="Times New Roman" w:cs="Times New Roman"/>
          <w:sz w:val="24"/>
          <w:szCs w:val="24"/>
        </w:rPr>
        <w:t xml:space="preserve"> U ovom  regionu preovlađuju paleozojski škriljci, pješčari i kvarcni konglomerati, a krečnjaci su zastupljeni u višim dijelovima planina. Predjelima sjevernog regiona prepoznatljivost daju doline i klisure planinskih rijeka uokvirene brojnim planinama. U ovom regionu dominiraju četinarske šume jele i smrče i mješovite šume četinara sa bukvom. </w:t>
      </w:r>
    </w:p>
    <w:p w:rsidR="00E00981" w:rsidRPr="00607455" w:rsidRDefault="00E00981" w:rsidP="00CD5CAF">
      <w:pPr>
        <w:rPr>
          <w:rFonts w:ascii="Times New Roman" w:hAnsi="Times New Roman" w:cs="Times New Roman"/>
          <w:b/>
          <w:i/>
          <w:sz w:val="24"/>
          <w:szCs w:val="24"/>
        </w:rPr>
      </w:pPr>
      <w:r w:rsidRPr="00607455">
        <w:rPr>
          <w:rFonts w:ascii="Times New Roman" w:hAnsi="Times New Roman" w:cs="Times New Roman"/>
          <w:b/>
          <w:i/>
          <w:sz w:val="24"/>
          <w:szCs w:val="24"/>
        </w:rPr>
        <w:t xml:space="preserve">Upravljanje šumama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Šume i šumsko zemljište opštine Andrijevica zauzimaju površinu od 17.434 ha. Pod šumom je 15.557 ha ili 55 % od površine opštine. Stepen šumovitosti je iznad stepena šumovitosti Crne Gore (45%) .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Drvna zapremina šuma iznosi 3.943.000 m³, a godišnji zapreminski prirast 69.000 m³. Učešće vrsta drveća u drvnoj zapremini je: bukva 69%, jela 11%, smrča 10%, molika 4%, munika 2%, </w:t>
      </w:r>
      <w:r w:rsidRPr="00607455">
        <w:rPr>
          <w:rFonts w:ascii="Times New Roman" w:hAnsi="Times New Roman" w:cs="Times New Roman"/>
          <w:sz w:val="24"/>
          <w:szCs w:val="24"/>
        </w:rPr>
        <w:lastRenderedPageBreak/>
        <w:t xml:space="preserve">crni bor 1%, cer 1%, plemeniti lišćari (javor, jasen) 2% i ostali lišćari 1%. Prosječna drvna zapremina je 253 m³/ha, a prosječni godišnji prirast 4,4 m³/ha.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Struktura šuma prema vlasništvu: državne šume 12.327 ha ili 79% i privatne šume 3.230 ha ili 21%.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Struktura šume prema uzgojnom obliku je sljedeća: visoke prirodne šume 11.975 ha, šumske kulture 13 ha, izdanačke šume 3.121 ha, šikare 428 ha i šibljaci 20 ha.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Prema osnovnoj namjeni šume su razvrstane na privredne šume 10.742 ha i  zaštitne šume 4.815 ha.</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Neobraslo šumsko zemljište zauzima površinu od 1.877 ha, a razvrstano je na zemljište pogodno za pošumljаvanje 598 ha i neplodno zemljište (kamenjari, stijene) 876 ha.</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Prema planu gazdovanja šumama predviđena je prosječna godišnja sječa od 5.597 m</w:t>
      </w:r>
      <w:r w:rsidRPr="00607455">
        <w:rPr>
          <w:rFonts w:ascii="Times New Roman" w:hAnsi="Times New Roman" w:cs="Times New Roman"/>
          <w:sz w:val="24"/>
          <w:szCs w:val="24"/>
          <w:vertAlign w:val="superscript"/>
        </w:rPr>
        <w:t>3</w:t>
      </w:r>
      <w:r w:rsidRPr="00607455">
        <w:rPr>
          <w:rFonts w:ascii="Times New Roman" w:hAnsi="Times New Roman" w:cs="Times New Roman"/>
          <w:sz w:val="24"/>
          <w:szCs w:val="24"/>
        </w:rPr>
        <w:t xml:space="preserve"> četinara i 15.180</w:t>
      </w:r>
      <w:r w:rsidRPr="00607455">
        <w:rPr>
          <w:rFonts w:ascii="Times New Roman" w:hAnsi="Times New Roman" w:cs="Times New Roman"/>
          <w:sz w:val="24"/>
          <w:szCs w:val="24"/>
          <w:vertAlign w:val="superscript"/>
        </w:rPr>
        <w:t>3</w:t>
      </w:r>
      <w:r w:rsidRPr="00607455">
        <w:rPr>
          <w:rFonts w:ascii="Times New Roman" w:hAnsi="Times New Roman" w:cs="Times New Roman"/>
          <w:sz w:val="24"/>
          <w:szCs w:val="24"/>
        </w:rPr>
        <w:t xml:space="preserve"> lišćara. </w:t>
      </w:r>
    </w:p>
    <w:p w:rsidR="00E00981" w:rsidRPr="00607455" w:rsidRDefault="00E00981" w:rsidP="00CD5CAF">
      <w:pPr>
        <w:jc w:val="both"/>
        <w:rPr>
          <w:rFonts w:ascii="Times New Roman" w:eastAsia="Calibri" w:hAnsi="Times New Roman" w:cs="Times New Roman"/>
          <w:sz w:val="24"/>
          <w:szCs w:val="24"/>
          <w:lang w:val="en-US"/>
        </w:rPr>
      </w:pPr>
      <w:r w:rsidRPr="00607455">
        <w:rPr>
          <w:rFonts w:ascii="Times New Roman" w:hAnsi="Times New Roman" w:cs="Times New Roman"/>
          <w:sz w:val="24"/>
          <w:szCs w:val="24"/>
        </w:rPr>
        <w:t xml:space="preserve">U </w:t>
      </w:r>
      <w:r w:rsidRPr="00607455">
        <w:rPr>
          <w:rFonts w:ascii="Times New Roman" w:hAnsi="Times New Roman" w:cs="Times New Roman"/>
          <w:b/>
          <w:sz w:val="24"/>
          <w:szCs w:val="24"/>
          <w:u w:val="single"/>
        </w:rPr>
        <w:t>privrednim šumama</w:t>
      </w:r>
      <w:r w:rsidRPr="00607455">
        <w:rPr>
          <w:rFonts w:ascii="Times New Roman" w:hAnsi="Times New Roman" w:cs="Times New Roman"/>
          <w:sz w:val="24"/>
          <w:szCs w:val="24"/>
        </w:rPr>
        <w:t xml:space="preserve"> prioritetni cilj je postizanje maksimalne i trajne proizvodnje drveta i ostalih šumskih proizvoda: šumski plodovi, ljekovito bilje, pečurke i dr. pri čemu je bitno sačuvati stabilnost i produktivnost staništa. </w:t>
      </w:r>
      <w:r w:rsidRPr="00607455">
        <w:rPr>
          <w:rFonts w:ascii="Times New Roman" w:hAnsi="Times New Roman" w:cs="Times New Roman"/>
          <w:sz w:val="24"/>
          <w:szCs w:val="24"/>
          <w:lang w:val="en-US"/>
        </w:rPr>
        <w:t>Eksploatacija šume pruža mogućnosti ostvarivanja prihoda koncesionarima koji vrše sječu, zatim malim pilanama koje se bave preradom, kao i pojedincima koji nalaze mogućnosti sezonskog zaposlenja, bilo da rade za poslodavca ili se samostalno bave sječom i prodajom drveta. Značajno je napomenuti da gotovo sva domaćinstva na teritoriji opštine koriste ogrijevno drvo kao jedini energent za grijanje.</w:t>
      </w:r>
      <w:r w:rsidRPr="00607455">
        <w:rPr>
          <w:rFonts w:ascii="Times New Roman" w:eastAsia="Calibri" w:hAnsi="Times New Roman" w:cs="Times New Roman"/>
          <w:sz w:val="24"/>
          <w:szCs w:val="24"/>
          <w:lang w:val="en-US"/>
        </w:rPr>
        <w:t xml:space="preserve">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lang w:val="en-US"/>
        </w:rPr>
        <w:t>Na žalost, može se konstatovati da se ovaj važan resurs koristi prilično neodgovorno u ekonomskom i ekološkom smislu.</w:t>
      </w:r>
      <w:r w:rsidRPr="00607455">
        <w:rPr>
          <w:rFonts w:ascii="Times New Roman" w:hAnsi="Times New Roman" w:cs="Times New Roman"/>
          <w:sz w:val="24"/>
          <w:szCs w:val="24"/>
        </w:rPr>
        <w:t xml:space="preserve"> Karakteristična je pojava da koncesionari ne poštuju utvrđeni plan sječe, te da se ne pridržavaju tehničkih standarda prilikom eksploatacije. </w:t>
      </w:r>
      <w:r w:rsidRPr="00607455">
        <w:rPr>
          <w:rFonts w:ascii="Times New Roman" w:hAnsi="Times New Roman" w:cs="Times New Roman"/>
          <w:sz w:val="24"/>
          <w:szCs w:val="24"/>
          <w:lang w:val="en-US"/>
        </w:rPr>
        <w:t>Lokalni prerađivači bave se isključivo bazičnom obradom drvne sirovine. Naime, u proizvodnom lancu, kao krajnji proizvod dobijaju se polufabrikati – drvni elementi, koji se prodaju najčešće na inostranim tržištima gdje se prerađuju u finalne proizvode čime se cijena sirovine umnogostruči. Zbog nedostatka prerađivačkih kapaciteta koji bi omogućili zaokruživanje proizvodnog ciklusa kompletna ekonomska grana je na gubitku. Lokalni prerađivači nisu u mogućnosti da samostalno organizuju više nivoe prerade, pa su prinuđeni da rade sa minimalnim ulaganjima i da se trude da ostvare što veći obrt. Ovakva situacija dovodi do ekstremnog stepena eksploatacije šume, a ako se u obzir uzme i neovlaštena i nekontrolisana sječa, onda su rizici po životnu sredinu jasni.</w:t>
      </w:r>
      <w:r w:rsidRPr="00607455">
        <w:rPr>
          <w:rFonts w:ascii="Times New Roman" w:hAnsi="Times New Roman" w:cs="Times New Roman"/>
          <w:sz w:val="24"/>
          <w:szCs w:val="24"/>
        </w:rPr>
        <w:t xml:space="preserve"> </w:t>
      </w:r>
    </w:p>
    <w:p w:rsidR="00E00981" w:rsidRPr="00607455" w:rsidRDefault="00E00981" w:rsidP="00CD5CAF">
      <w:pPr>
        <w:jc w:val="both"/>
        <w:rPr>
          <w:rFonts w:ascii="Times New Roman" w:eastAsia="Calibri" w:hAnsi="Times New Roman" w:cs="Times New Roman"/>
          <w:sz w:val="24"/>
          <w:szCs w:val="24"/>
          <w:lang w:val="en-US"/>
        </w:rPr>
      </w:pPr>
      <w:r w:rsidRPr="00607455">
        <w:rPr>
          <w:rFonts w:ascii="Times New Roman" w:hAnsi="Times New Roman" w:cs="Times New Roman"/>
          <w:sz w:val="24"/>
          <w:szCs w:val="24"/>
        </w:rPr>
        <w:t>Posebno je evidentna činjenica da se ne vodi dovoljno računa o poštovanju šumskog reda, kao ni zaštiti putne infrastukture koja je ugrožena zbog nedozvoljenog tereta.</w:t>
      </w:r>
      <w:r w:rsidRPr="00607455">
        <w:rPr>
          <w:rFonts w:ascii="Times New Roman" w:eastAsia="Calibri" w:hAnsi="Times New Roman" w:cs="Times New Roman"/>
          <w:sz w:val="24"/>
          <w:szCs w:val="24"/>
          <w:lang w:val="en-US"/>
        </w:rPr>
        <w:t xml:space="preserve"> </w:t>
      </w:r>
    </w:p>
    <w:p w:rsidR="00E00981" w:rsidRDefault="00E00981" w:rsidP="00CD5CAF">
      <w:pPr>
        <w:jc w:val="both"/>
        <w:rPr>
          <w:rFonts w:ascii="Times New Roman" w:hAnsi="Times New Roman" w:cs="Times New Roman"/>
          <w:sz w:val="24"/>
          <w:szCs w:val="24"/>
          <w:lang w:val="en-US"/>
        </w:rPr>
      </w:pPr>
      <w:r w:rsidRPr="00607455">
        <w:rPr>
          <w:rFonts w:ascii="Times New Roman" w:hAnsi="Times New Roman" w:cs="Times New Roman"/>
          <w:i/>
          <w:sz w:val="24"/>
          <w:szCs w:val="24"/>
          <w:u w:val="single"/>
          <w:lang w:val="en-US"/>
        </w:rPr>
        <w:t>Šumski plodovi</w:t>
      </w:r>
      <w:r w:rsidRPr="00607455">
        <w:rPr>
          <w:rFonts w:ascii="Times New Roman" w:hAnsi="Times New Roman" w:cs="Times New Roman"/>
          <w:sz w:val="24"/>
          <w:szCs w:val="24"/>
          <w:lang w:val="en-US"/>
        </w:rPr>
        <w:t xml:space="preserve"> su još jedan važan resurs od kojeg lokalno stanovništvo uspijeva da ostvari značajne sezonske prihode. U ekonomski najisplativije ubrajaju se borovnica, šumska jagoda, razne vrste pečuraka, kleka i mnogobrojno ljekovito bilje. Eksploatacija se vrši individualno bez utvrđenog načina i asortimana korišćenja po obimu i vrstama i bez kontrole korišćenja. </w:t>
      </w:r>
      <w:r w:rsidRPr="00607455">
        <w:rPr>
          <w:rFonts w:ascii="Times New Roman" w:hAnsi="Times New Roman" w:cs="Times New Roman"/>
          <w:sz w:val="24"/>
          <w:szCs w:val="24"/>
          <w:lang w:val="en-US"/>
        </w:rPr>
        <w:lastRenderedPageBreak/>
        <w:t xml:space="preserve">Šumski plodovi se prodaju u svježem ili sušenom stanju, a najvećim dijelom nakupcima koji profit ostvaruju kroz izvoz. </w:t>
      </w:r>
    </w:p>
    <w:p w:rsidR="00CD5CAF" w:rsidRDefault="00CD5CAF" w:rsidP="00CD5CAF">
      <w:pPr>
        <w:jc w:val="center"/>
        <w:rPr>
          <w:rFonts w:ascii="Times New Roman" w:hAnsi="Times New Roman" w:cs="Times New Roman"/>
          <w:sz w:val="24"/>
          <w:szCs w:val="24"/>
          <w:lang w:val="en-US"/>
        </w:rPr>
      </w:pPr>
      <w:r>
        <w:rPr>
          <w:noProof/>
          <w:lang w:val="en-GB" w:eastAsia="en-GB"/>
        </w:rPr>
        <w:drawing>
          <wp:inline distT="0" distB="0" distL="0" distR="0" wp14:anchorId="22E8BA6C" wp14:editId="224BBA2B">
            <wp:extent cx="3527425" cy="2098818"/>
            <wp:effectExtent l="0" t="0" r="0" b="0"/>
            <wp:docPr id="19" name="Picture 19" descr="Rezultat slika za vrg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vrganj"/>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4076" cy="2102775"/>
                    </a:xfrm>
                    <a:prstGeom prst="rect">
                      <a:avLst/>
                    </a:prstGeom>
                    <a:noFill/>
                    <a:ln>
                      <a:noFill/>
                    </a:ln>
                  </pic:spPr>
                </pic:pic>
              </a:graphicData>
            </a:graphic>
          </wp:inline>
        </w:drawing>
      </w:r>
    </w:p>
    <w:p w:rsidR="006B41B6" w:rsidRDefault="006B41B6" w:rsidP="00CD5CAF">
      <w:pPr>
        <w:jc w:val="center"/>
        <w:rPr>
          <w:rFonts w:ascii="Times New Roman" w:hAnsi="Times New Roman" w:cs="Times New Roman"/>
          <w:i/>
          <w:sz w:val="24"/>
          <w:szCs w:val="24"/>
          <w:lang w:val="en-US"/>
        </w:rPr>
      </w:pPr>
      <w:r>
        <w:rPr>
          <w:noProof/>
          <w:lang w:val="en-GB" w:eastAsia="en-GB"/>
        </w:rPr>
        <w:drawing>
          <wp:inline distT="0" distB="0" distL="0" distR="0" wp14:anchorId="00EA8329" wp14:editId="14BC5795">
            <wp:extent cx="2228850" cy="2995017"/>
            <wp:effectExtent l="0" t="0" r="0" b="0"/>
            <wp:docPr id="20" name="Picture 20"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odna sli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294" cy="2999645"/>
                    </a:xfrm>
                    <a:prstGeom prst="rect">
                      <a:avLst/>
                    </a:prstGeom>
                    <a:noFill/>
                    <a:ln>
                      <a:noFill/>
                    </a:ln>
                  </pic:spPr>
                </pic:pic>
              </a:graphicData>
            </a:graphic>
          </wp:inline>
        </w:drawing>
      </w:r>
    </w:p>
    <w:p w:rsidR="006B41B6" w:rsidRPr="00CD5CAF" w:rsidRDefault="006B41B6" w:rsidP="00CD5CAF">
      <w:pPr>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Slika </w:t>
      </w:r>
      <w:r w:rsidR="00EB343F">
        <w:rPr>
          <w:rFonts w:ascii="Times New Roman" w:hAnsi="Times New Roman" w:cs="Times New Roman"/>
          <w:i/>
          <w:sz w:val="24"/>
          <w:szCs w:val="24"/>
          <w:lang w:val="en-US"/>
        </w:rPr>
        <w:t xml:space="preserve">6. </w:t>
      </w:r>
      <w:r>
        <w:rPr>
          <w:rFonts w:ascii="Times New Roman" w:hAnsi="Times New Roman" w:cs="Times New Roman"/>
          <w:i/>
          <w:sz w:val="24"/>
          <w:szCs w:val="24"/>
          <w:lang w:val="en-US"/>
        </w:rPr>
        <w:t>Šumski plodovi (vrganj, jagodastvo voće)</w:t>
      </w:r>
    </w:p>
    <w:p w:rsidR="00E00981" w:rsidRPr="00607455" w:rsidRDefault="00E00981" w:rsidP="00CD5CAF">
      <w:pPr>
        <w:jc w:val="both"/>
        <w:rPr>
          <w:rFonts w:ascii="Times New Roman" w:hAnsi="Times New Roman" w:cs="Times New Roman"/>
          <w:sz w:val="24"/>
          <w:szCs w:val="24"/>
          <w:lang w:val="en-US"/>
        </w:rPr>
      </w:pPr>
      <w:r w:rsidRPr="00607455">
        <w:rPr>
          <w:rFonts w:ascii="Times New Roman" w:hAnsi="Times New Roman" w:cs="Times New Roman"/>
          <w:sz w:val="24"/>
          <w:szCs w:val="24"/>
          <w:lang w:val="en-US"/>
        </w:rPr>
        <w:t>Realizacijom projekta “Ku</w:t>
      </w:r>
      <w:r w:rsidRPr="00607455">
        <w:rPr>
          <w:rFonts w:ascii="Times New Roman" w:hAnsi="Times New Roman" w:cs="Times New Roman"/>
          <w:sz w:val="24"/>
          <w:szCs w:val="24"/>
          <w:lang w:val="sr-Latn-RS"/>
        </w:rPr>
        <w:t>ća voća“ znatno će se promijeniti trenutno stanje obzirom da će se obezbijediti</w:t>
      </w:r>
      <w:r w:rsidRPr="00607455">
        <w:rPr>
          <w:rFonts w:ascii="Times New Roman" w:hAnsi="Times New Roman" w:cs="Times New Roman"/>
          <w:sz w:val="24"/>
          <w:szCs w:val="24"/>
          <w:lang w:val="en-US"/>
        </w:rPr>
        <w:t xml:space="preserve"> adekvatni prerađivački kapaciteti za gotove proizvode, čime će se u potpuno</w:t>
      </w:r>
      <w:r w:rsidR="00F00428">
        <w:rPr>
          <w:rFonts w:ascii="Times New Roman" w:hAnsi="Times New Roman" w:cs="Times New Roman"/>
          <w:sz w:val="24"/>
          <w:szCs w:val="24"/>
          <w:lang w:val="en-US"/>
        </w:rPr>
        <w:t xml:space="preserve">sti valorizovati šumski plodovi, jagodastvo voće, </w:t>
      </w:r>
      <w:r w:rsidRPr="00607455">
        <w:rPr>
          <w:rFonts w:ascii="Times New Roman" w:hAnsi="Times New Roman" w:cs="Times New Roman"/>
          <w:sz w:val="24"/>
          <w:szCs w:val="24"/>
          <w:lang w:val="en-US"/>
        </w:rPr>
        <w:t>jedinstveni po čistoći i kvalitetu.</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b/>
          <w:sz w:val="24"/>
          <w:szCs w:val="24"/>
          <w:u w:val="single"/>
        </w:rPr>
        <w:t>Zaštitne šume</w:t>
      </w:r>
      <w:r w:rsidRPr="00607455">
        <w:rPr>
          <w:rFonts w:ascii="Times New Roman" w:hAnsi="Times New Roman" w:cs="Times New Roman"/>
          <w:sz w:val="24"/>
          <w:szCs w:val="24"/>
        </w:rPr>
        <w:t xml:space="preserve"> imaju niz izuzetno značajnih zaštitnih funkcija: zaštita zemljišta od erozije i degradacije, zaštita od usova i sipara, zaštita izvorišta vodosnabdijevanja, zaštita od poplava i pojas šuma na gornjoj granici šumske vegetacije. </w:t>
      </w:r>
    </w:p>
    <w:p w:rsidR="00E00981" w:rsidRPr="00607455" w:rsidRDefault="00A42036" w:rsidP="00CD5CAF">
      <w:pPr>
        <w:jc w:val="both"/>
        <w:rPr>
          <w:rFonts w:ascii="Times New Roman" w:hAnsi="Times New Roman" w:cs="Times New Roman"/>
          <w:b/>
          <w:i/>
          <w:sz w:val="24"/>
          <w:szCs w:val="24"/>
        </w:rPr>
      </w:pPr>
      <w:r w:rsidRPr="00607455">
        <w:rPr>
          <w:rFonts w:ascii="Times New Roman" w:hAnsi="Times New Roman" w:cs="Times New Roman"/>
          <w:b/>
          <w:i/>
          <w:sz w:val="24"/>
          <w:szCs w:val="24"/>
        </w:rPr>
        <w:t>BIODIVERZITET</w:t>
      </w:r>
    </w:p>
    <w:p w:rsidR="00E00981" w:rsidRDefault="00E00981" w:rsidP="00CD5CAF">
      <w:pPr>
        <w:autoSpaceDE w:val="0"/>
        <w:autoSpaceDN w:val="0"/>
        <w:adjustRightInd w:val="0"/>
        <w:jc w:val="both"/>
        <w:rPr>
          <w:rFonts w:ascii="Times New Roman" w:hAnsi="Times New Roman" w:cs="Times New Roman"/>
          <w:noProof/>
          <w:sz w:val="24"/>
          <w:szCs w:val="24"/>
        </w:rPr>
      </w:pPr>
      <w:r w:rsidRPr="00607455">
        <w:rPr>
          <w:rFonts w:ascii="Times New Roman" w:hAnsi="Times New Roman" w:cs="Times New Roman"/>
          <w:noProof/>
          <w:sz w:val="24"/>
          <w:szCs w:val="24"/>
        </w:rPr>
        <w:t xml:space="preserve">Opština Andrijevica raspolaže sa značajnim resursima kada je u pitanju flora i fauna, pa se među biljnim i životinjskim vrstma izdvaja značajan broj endema, relikta i zaštićenih vrsta od posebnog značaja. </w:t>
      </w:r>
    </w:p>
    <w:p w:rsidR="00A42036" w:rsidRPr="001C7148" w:rsidRDefault="00A42036" w:rsidP="00A42036">
      <w:pPr>
        <w:autoSpaceDE w:val="0"/>
        <w:autoSpaceDN w:val="0"/>
        <w:adjustRightInd w:val="0"/>
        <w:jc w:val="both"/>
        <w:rPr>
          <w:rFonts w:ascii="Times New Roman" w:hAnsi="Times New Roman" w:cs="Times New Roman"/>
          <w:i/>
          <w:noProof/>
          <w:sz w:val="24"/>
          <w:szCs w:val="24"/>
        </w:rPr>
      </w:pPr>
      <w:r w:rsidRPr="001C7148">
        <w:rPr>
          <w:rFonts w:ascii="Times New Roman" w:hAnsi="Times New Roman"/>
          <w:b/>
          <w:i/>
          <w:color w:val="000000"/>
          <w:sz w:val="24"/>
          <w:szCs w:val="24"/>
        </w:rPr>
        <w:lastRenderedPageBreak/>
        <w:t xml:space="preserve">Zaštićena područja prirode na teritoriji opštine </w:t>
      </w:r>
    </w:p>
    <w:p w:rsidR="00A42036" w:rsidRPr="00D415CA" w:rsidRDefault="00A42036" w:rsidP="00A42036">
      <w:pPr>
        <w:autoSpaceDE w:val="0"/>
        <w:autoSpaceDN w:val="0"/>
        <w:adjustRightInd w:val="0"/>
        <w:jc w:val="both"/>
        <w:rPr>
          <w:rFonts w:ascii="Times New Roman" w:hAnsi="Times New Roman"/>
          <w:color w:val="000000"/>
          <w:sz w:val="24"/>
          <w:szCs w:val="24"/>
        </w:rPr>
      </w:pPr>
      <w:r w:rsidRPr="00D415CA">
        <w:rPr>
          <w:rFonts w:ascii="Times New Roman" w:hAnsi="Times New Roman"/>
          <w:color w:val="000000"/>
          <w:sz w:val="24"/>
          <w:szCs w:val="24"/>
        </w:rPr>
        <w:t xml:space="preserve">U skladu sa nacionalnim zakonodavstvom u Crnoj Gori, veliki broj prirodnih bogatstava je stavljen pod zaštitu, a veliki dio aktivnosti koje su sprovedene u tim područjima su fokusirane na </w:t>
      </w:r>
      <w:r w:rsidRPr="00D415CA">
        <w:rPr>
          <w:rFonts w:ascii="Times New Roman" w:hAnsi="Times New Roman"/>
          <w:i/>
          <w:color w:val="000000"/>
          <w:sz w:val="24"/>
          <w:szCs w:val="24"/>
        </w:rPr>
        <w:t>in situ</w:t>
      </w:r>
      <w:r w:rsidRPr="00D415CA">
        <w:rPr>
          <w:rFonts w:ascii="Times New Roman" w:hAnsi="Times New Roman"/>
          <w:color w:val="000000"/>
          <w:sz w:val="24"/>
          <w:szCs w:val="24"/>
        </w:rPr>
        <w:t xml:space="preserve"> zaštitu biodiverziteta (odnosno na licu mjesta). Razvoj Nacio</w:t>
      </w:r>
      <w:r>
        <w:rPr>
          <w:rFonts w:ascii="Times New Roman" w:hAnsi="Times New Roman"/>
          <w:color w:val="000000"/>
          <w:sz w:val="24"/>
          <w:szCs w:val="24"/>
        </w:rPr>
        <w:t>nalne mreže zaštićenih područja</w:t>
      </w:r>
      <w:r w:rsidRPr="00D415CA">
        <w:rPr>
          <w:rFonts w:ascii="Times New Roman" w:hAnsi="Times New Roman"/>
          <w:color w:val="000000"/>
          <w:sz w:val="24"/>
          <w:szCs w:val="24"/>
        </w:rPr>
        <w:t xml:space="preserve"> (postojećih i predloženih područja za zaštitu), predstavlja važan dio politike Vlade Crne Gore za zaštitu staništa, ekosistema i biljnih i životinjskih vrsta i dugo je bio povezan sa nacionalnim sistemom prostornog planiranja, kroz ključni planski dokument - Prostorni plan Crne Gore.</w:t>
      </w:r>
    </w:p>
    <w:p w:rsidR="00A42036" w:rsidRDefault="00A42036" w:rsidP="00A42036">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N</w:t>
      </w:r>
      <w:r w:rsidRPr="00D415CA">
        <w:rPr>
          <w:rFonts w:ascii="Times New Roman" w:hAnsi="Times New Roman"/>
          <w:color w:val="000000"/>
          <w:sz w:val="24"/>
          <w:szCs w:val="24"/>
        </w:rPr>
        <w:t xml:space="preserve">a području opštine </w:t>
      </w:r>
      <w:r>
        <w:rPr>
          <w:rFonts w:ascii="Times New Roman" w:hAnsi="Times New Roman"/>
          <w:color w:val="000000"/>
          <w:sz w:val="24"/>
          <w:szCs w:val="24"/>
        </w:rPr>
        <w:t>Andrijevica</w:t>
      </w:r>
      <w:r w:rsidRPr="00D415CA">
        <w:rPr>
          <w:rFonts w:ascii="Times New Roman" w:hAnsi="Times New Roman"/>
          <w:color w:val="000000"/>
          <w:sz w:val="24"/>
          <w:szCs w:val="24"/>
        </w:rPr>
        <w:t xml:space="preserve"> nalaze se sl</w:t>
      </w:r>
      <w:r>
        <w:rPr>
          <w:rFonts w:ascii="Times New Roman" w:hAnsi="Times New Roman"/>
          <w:color w:val="000000"/>
          <w:sz w:val="24"/>
          <w:szCs w:val="24"/>
        </w:rPr>
        <w:t>jedeća zaštićena područja</w:t>
      </w:r>
      <w:r w:rsidR="00EB343F">
        <w:rPr>
          <w:rFonts w:ascii="Times New Roman" w:hAnsi="Times New Roman"/>
          <w:color w:val="000000"/>
          <w:sz w:val="24"/>
          <w:szCs w:val="24"/>
        </w:rPr>
        <w:t>,</w:t>
      </w:r>
      <w:r>
        <w:rPr>
          <w:rFonts w:ascii="Times New Roman" w:hAnsi="Times New Roman"/>
          <w:color w:val="000000"/>
          <w:sz w:val="24"/>
          <w:szCs w:val="24"/>
        </w:rPr>
        <w:t xml:space="preserve"> di</w:t>
      </w:r>
      <w:r w:rsidRPr="00D415CA">
        <w:rPr>
          <w:rFonts w:ascii="Times New Roman" w:hAnsi="Times New Roman"/>
          <w:color w:val="000000"/>
          <w:sz w:val="24"/>
          <w:szCs w:val="24"/>
        </w:rPr>
        <w:t>o teritorije Nacionalnog parka Biogradska gora,</w:t>
      </w:r>
      <w:r>
        <w:rPr>
          <w:rFonts w:ascii="Times New Roman" w:hAnsi="Times New Roman"/>
          <w:color w:val="000000"/>
          <w:sz w:val="24"/>
          <w:szCs w:val="24"/>
        </w:rPr>
        <w:t xml:space="preserve"> a dolina rijeke Lim, ukupne površine 2469 ha, je proglašena za Emerald područje. Tokom 2015. godine proglašen je Regionalni park “Komovi”, a tokom 2018. je osnovano preduzeće “Park</w:t>
      </w:r>
      <w:r w:rsidR="00E7180C">
        <w:rPr>
          <w:rFonts w:ascii="Times New Roman" w:hAnsi="Times New Roman"/>
          <w:color w:val="000000"/>
          <w:sz w:val="24"/>
          <w:szCs w:val="24"/>
        </w:rPr>
        <w:t xml:space="preserve"> prirode Komovi” u Andrijevici.</w:t>
      </w:r>
    </w:p>
    <w:p w:rsidR="002A6230" w:rsidRDefault="002A6230" w:rsidP="00A42036">
      <w:pPr>
        <w:autoSpaceDE w:val="0"/>
        <w:autoSpaceDN w:val="0"/>
        <w:adjustRightInd w:val="0"/>
        <w:jc w:val="both"/>
        <w:rPr>
          <w:rFonts w:ascii="Times New Roman" w:hAnsi="Times New Roman"/>
          <w:color w:val="000000"/>
          <w:sz w:val="24"/>
          <w:szCs w:val="24"/>
        </w:rPr>
      </w:pPr>
    </w:p>
    <w:p w:rsidR="00A42036" w:rsidRPr="00607455" w:rsidRDefault="00A42036" w:rsidP="00A42036">
      <w:pPr>
        <w:jc w:val="center"/>
        <w:rPr>
          <w:rFonts w:ascii="Times New Roman" w:hAnsi="Times New Roman" w:cs="Times New Roman"/>
          <w:sz w:val="24"/>
          <w:szCs w:val="24"/>
        </w:rPr>
      </w:pPr>
      <w:r>
        <w:rPr>
          <w:rFonts w:ascii="Times New Roman" w:hAnsi="Times New Roman"/>
          <w:noProof/>
          <w:color w:val="000000"/>
          <w:sz w:val="24"/>
          <w:szCs w:val="24"/>
          <w:lang w:val="en-GB" w:eastAsia="en-GB"/>
        </w:rPr>
        <mc:AlternateContent>
          <mc:Choice Requires="wps">
            <w:drawing>
              <wp:anchor distT="0" distB="0" distL="114300" distR="114300" simplePos="0" relativeHeight="251659264" behindDoc="0" locked="0" layoutInCell="1" allowOverlap="1" wp14:anchorId="439566CD" wp14:editId="55959AC4">
                <wp:simplePos x="0" y="0"/>
                <wp:positionH relativeFrom="column">
                  <wp:posOffset>2074543</wp:posOffset>
                </wp:positionH>
                <wp:positionV relativeFrom="paragraph">
                  <wp:posOffset>2881630</wp:posOffset>
                </wp:positionV>
                <wp:extent cx="1148783" cy="219577"/>
                <wp:effectExtent l="0" t="266700" r="0" b="276225"/>
                <wp:wrapNone/>
                <wp:docPr id="32" name="Right Arrow 32"/>
                <wp:cNvGraphicFramePr/>
                <a:graphic xmlns:a="http://schemas.openxmlformats.org/drawingml/2006/main">
                  <a:graphicData uri="http://schemas.microsoft.com/office/word/2010/wordprocessingShape">
                    <wps:wsp>
                      <wps:cNvSpPr/>
                      <wps:spPr>
                        <a:xfrm rot="19541896">
                          <a:off x="0" y="0"/>
                          <a:ext cx="1148783" cy="219577"/>
                        </a:xfrm>
                        <a:prstGeom prst="rightArrow">
                          <a:avLst/>
                        </a:prstGeom>
                        <a:solidFill>
                          <a:srgbClr val="53548A"/>
                        </a:solidFill>
                        <a:ln w="19050" cap="flat" cmpd="sng" algn="ctr">
                          <a:solidFill>
                            <a:srgbClr val="5354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584E2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position:absolute;margin-left:163.35pt;margin-top:226.9pt;width:90.45pt;height:17.3pt;rotation:-224799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" adj="19536" fillcolor="#53548a" strokecolor="#3b3b64" strokeweight="1.5pt"/>
            </w:pict>
          </mc:Fallback>
        </mc:AlternateContent>
      </w:r>
      <w:r w:rsidRPr="004E1651">
        <w:rPr>
          <w:rFonts w:ascii="Times New Roman" w:hAnsi="Times New Roman"/>
          <w:noProof/>
          <w:color w:val="000000"/>
          <w:sz w:val="24"/>
          <w:szCs w:val="24"/>
          <w:lang w:val="en-GB" w:eastAsia="en-GB"/>
        </w:rPr>
        <w:drawing>
          <wp:inline distT="0" distB="0" distL="0" distR="0" wp14:anchorId="675F384D" wp14:editId="4AFFDFC7">
            <wp:extent cx="3569306" cy="306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6276" cy="3081632"/>
                    </a:xfrm>
                    <a:prstGeom prst="rect">
                      <a:avLst/>
                    </a:prstGeom>
                    <a:noFill/>
                    <a:ln>
                      <a:noFill/>
                    </a:ln>
                  </pic:spPr>
                </pic:pic>
              </a:graphicData>
            </a:graphic>
          </wp:inline>
        </w:drawing>
      </w:r>
    </w:p>
    <w:p w:rsidR="002A6230" w:rsidRDefault="002A6230" w:rsidP="00A42036">
      <w:pPr>
        <w:autoSpaceDE w:val="0"/>
        <w:autoSpaceDN w:val="0"/>
        <w:adjustRightInd w:val="0"/>
        <w:jc w:val="center"/>
        <w:rPr>
          <w:rFonts w:ascii="Times New Roman" w:hAnsi="Times New Roman"/>
          <w:i/>
          <w:color w:val="000000"/>
          <w:sz w:val="24"/>
          <w:szCs w:val="24"/>
        </w:rPr>
      </w:pPr>
    </w:p>
    <w:p w:rsidR="00A42036" w:rsidRPr="00AE7B09" w:rsidRDefault="00A42036" w:rsidP="00A42036">
      <w:pPr>
        <w:autoSpaceDE w:val="0"/>
        <w:autoSpaceDN w:val="0"/>
        <w:adjustRightInd w:val="0"/>
        <w:jc w:val="center"/>
        <w:rPr>
          <w:rFonts w:ascii="Times New Roman" w:hAnsi="Times New Roman"/>
          <w:i/>
          <w:color w:val="000000"/>
          <w:sz w:val="24"/>
          <w:szCs w:val="24"/>
        </w:rPr>
      </w:pPr>
      <w:r w:rsidRPr="00783DC7">
        <w:rPr>
          <w:rFonts w:ascii="Times New Roman" w:hAnsi="Times New Roman"/>
          <w:i/>
          <w:color w:val="000000"/>
          <w:sz w:val="24"/>
          <w:szCs w:val="24"/>
        </w:rPr>
        <w:t xml:space="preserve">Slika </w:t>
      </w:r>
      <w:r w:rsidR="00783DC7" w:rsidRPr="00783DC7">
        <w:rPr>
          <w:rFonts w:ascii="Times New Roman" w:hAnsi="Times New Roman"/>
          <w:i/>
          <w:color w:val="000000"/>
          <w:sz w:val="24"/>
          <w:szCs w:val="24"/>
        </w:rPr>
        <w:t>7</w:t>
      </w:r>
      <w:r w:rsidRPr="00783DC7">
        <w:rPr>
          <w:rFonts w:ascii="Times New Roman" w:hAnsi="Times New Roman"/>
          <w:i/>
          <w:color w:val="000000"/>
          <w:sz w:val="24"/>
          <w:szCs w:val="24"/>
        </w:rPr>
        <w:t>.</w:t>
      </w:r>
      <w:r w:rsidRPr="00AE7B09">
        <w:rPr>
          <w:rFonts w:ascii="Times New Roman" w:hAnsi="Times New Roman"/>
          <w:i/>
          <w:color w:val="000000"/>
          <w:sz w:val="24"/>
          <w:szCs w:val="24"/>
        </w:rPr>
        <w:t xml:space="preserve"> Karta položaja područja Komova</w:t>
      </w:r>
    </w:p>
    <w:p w:rsidR="00A42036" w:rsidRDefault="00A8027F" w:rsidP="00CD5CAF">
      <w:pPr>
        <w:autoSpaceDE w:val="0"/>
        <w:autoSpaceDN w:val="0"/>
        <w:adjustRightInd w:val="0"/>
        <w:jc w:val="both"/>
        <w:rPr>
          <w:rFonts w:ascii="Times New Roman" w:hAnsi="Times New Roman" w:cs="Times New Roman"/>
          <w:b/>
          <w:i/>
          <w:noProof/>
          <w:sz w:val="24"/>
          <w:szCs w:val="24"/>
          <w:u w:val="single"/>
        </w:rPr>
      </w:pPr>
      <w:r>
        <w:rPr>
          <w:rFonts w:ascii="Times New Roman" w:hAnsi="Times New Roman" w:cs="Times New Roman"/>
          <w:b/>
          <w:i/>
          <w:noProof/>
          <w:sz w:val="24"/>
          <w:szCs w:val="24"/>
          <w:u w:val="single"/>
        </w:rPr>
        <w:t>KOMOVI</w:t>
      </w:r>
    </w:p>
    <w:p w:rsidR="00A92BC0" w:rsidRDefault="00A92BC0" w:rsidP="00CD5CAF">
      <w:pPr>
        <w:autoSpaceDE w:val="0"/>
        <w:autoSpaceDN w:val="0"/>
        <w:adjustRightInd w:val="0"/>
        <w:jc w:val="both"/>
        <w:rPr>
          <w:rFonts w:ascii="Times New Roman" w:hAnsi="Times New Roman" w:cs="Times New Roman"/>
          <w:b/>
          <w:i/>
          <w:noProof/>
          <w:sz w:val="24"/>
          <w:szCs w:val="24"/>
          <w:u w:val="single"/>
        </w:rPr>
      </w:pPr>
      <w:r w:rsidRPr="00A92BC0">
        <w:rPr>
          <w:rFonts w:ascii="Times New Roman" w:hAnsi="Times New Roman" w:cs="Times New Roman"/>
          <w:b/>
          <w:i/>
          <w:noProof/>
          <w:sz w:val="24"/>
          <w:szCs w:val="24"/>
          <w:u w:val="single"/>
        </w:rPr>
        <w:t>Flora</w:t>
      </w:r>
    </w:p>
    <w:p w:rsidR="00A92BC0" w:rsidRDefault="00A92BC0" w:rsidP="00A92BC0">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Na području Komova prisutan je određeni broj </w:t>
      </w:r>
      <w:r w:rsidRPr="00535046">
        <w:rPr>
          <w:rFonts w:ascii="Times New Roman" w:hAnsi="Times New Roman" w:cs="Times New Roman"/>
          <w:noProof/>
          <w:sz w:val="24"/>
          <w:szCs w:val="24"/>
          <w:u w:val="single"/>
        </w:rPr>
        <w:t>lokalnih endema</w:t>
      </w:r>
      <w:r w:rsidRPr="00F10971">
        <w:rPr>
          <w:rFonts w:ascii="Times New Roman" w:hAnsi="Times New Roman" w:cs="Times New Roman"/>
          <w:noProof/>
          <w:sz w:val="24"/>
          <w:szCs w:val="24"/>
        </w:rPr>
        <w:t xml:space="preserve"> koji predstavljaju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najznačajniji element visokoplaninske flore ovog područja: </w:t>
      </w:r>
      <w:r w:rsidRPr="00F10971">
        <w:rPr>
          <w:rFonts w:ascii="Times New Roman" w:hAnsi="Times New Roman" w:cs="Times New Roman"/>
          <w:i/>
          <w:iCs/>
          <w:noProof/>
          <w:sz w:val="24"/>
          <w:szCs w:val="24"/>
        </w:rPr>
        <w:t>Androsace komovensis</w:t>
      </w:r>
      <w:r>
        <w:rPr>
          <w:rFonts w:ascii="Times New Roman" w:hAnsi="Times New Roman" w:cs="Times New Roman"/>
          <w:i/>
          <w:iCs/>
          <w:noProof/>
          <w:sz w:val="24"/>
          <w:szCs w:val="24"/>
        </w:rPr>
        <w:t xml:space="preserve"> </w:t>
      </w:r>
      <w:r w:rsidRPr="00F10971">
        <w:rPr>
          <w:rFonts w:ascii="Times New Roman" w:hAnsi="Times New Roman" w:cs="Times New Roman"/>
          <w:noProof/>
          <w:sz w:val="24"/>
          <w:szCs w:val="24"/>
        </w:rPr>
        <w:t xml:space="preserve">Schönswetter &amp; Schneew., </w:t>
      </w:r>
      <w:r w:rsidRPr="00F10971">
        <w:rPr>
          <w:rFonts w:ascii="Times New Roman" w:hAnsi="Times New Roman" w:cs="Times New Roman"/>
          <w:i/>
          <w:iCs/>
          <w:noProof/>
          <w:sz w:val="24"/>
          <w:szCs w:val="24"/>
        </w:rPr>
        <w:t xml:space="preserve">Arenaria halacsyi </w:t>
      </w:r>
      <w:r w:rsidRPr="00F10971">
        <w:rPr>
          <w:rFonts w:ascii="Times New Roman" w:hAnsi="Times New Roman" w:cs="Times New Roman"/>
          <w:noProof/>
          <w:sz w:val="24"/>
          <w:szCs w:val="24"/>
        </w:rPr>
        <w:t xml:space="preserve">Bald., </w:t>
      </w:r>
      <w:r w:rsidRPr="00F10971">
        <w:rPr>
          <w:rFonts w:ascii="Times New Roman" w:hAnsi="Times New Roman" w:cs="Times New Roman"/>
          <w:i/>
          <w:iCs/>
          <w:noProof/>
          <w:sz w:val="24"/>
          <w:szCs w:val="24"/>
        </w:rPr>
        <w:t xml:space="preserve">Gentianella pevalekii </w:t>
      </w:r>
      <w:r w:rsidRPr="00F10971">
        <w:rPr>
          <w:rFonts w:ascii="Times New Roman" w:hAnsi="Times New Roman" w:cs="Times New Roman"/>
          <w:noProof/>
          <w:sz w:val="24"/>
          <w:szCs w:val="24"/>
        </w:rPr>
        <w:t>Bjelčić &amp; Mayer.</w:t>
      </w:r>
    </w:p>
    <w:p w:rsidR="00A92BC0" w:rsidRPr="00F10971" w:rsidRDefault="00A92BC0" w:rsidP="00A92BC0">
      <w:pPr>
        <w:autoSpaceDE w:val="0"/>
        <w:autoSpaceDN w:val="0"/>
        <w:adjustRightInd w:val="0"/>
        <w:spacing w:after="0" w:line="240" w:lineRule="auto"/>
        <w:jc w:val="both"/>
        <w:rPr>
          <w:rFonts w:ascii="Times New Roman" w:hAnsi="Times New Roman" w:cs="Times New Roman"/>
          <w:noProof/>
          <w:sz w:val="24"/>
          <w:szCs w:val="24"/>
        </w:rPr>
      </w:pPr>
    </w:p>
    <w:p w:rsidR="00A92BC0" w:rsidRPr="00F10971" w:rsidRDefault="00A92BC0" w:rsidP="00A92BC0">
      <w:pPr>
        <w:autoSpaceDE w:val="0"/>
        <w:autoSpaceDN w:val="0"/>
        <w:adjustRightInd w:val="0"/>
        <w:spacing w:after="0" w:line="240" w:lineRule="auto"/>
        <w:jc w:val="both"/>
        <w:rPr>
          <w:rFonts w:ascii="Times New Roman" w:hAnsi="Times New Roman" w:cs="Times New Roman"/>
          <w:i/>
          <w:iCs/>
          <w:noProof/>
          <w:sz w:val="24"/>
          <w:szCs w:val="24"/>
        </w:rPr>
      </w:pPr>
      <w:r w:rsidRPr="00F10971">
        <w:rPr>
          <w:rFonts w:ascii="Times New Roman" w:hAnsi="Times New Roman" w:cs="Times New Roman"/>
          <w:noProof/>
          <w:sz w:val="24"/>
          <w:szCs w:val="24"/>
        </w:rPr>
        <w:t>U visokoplaninskoj endemičnoj flori Komova najveći broj vrsta pripada ilirskom flornom</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elementu, uključujući jadransko-oromediteranske vrste (npr. </w:t>
      </w:r>
      <w:r w:rsidRPr="00F10971">
        <w:rPr>
          <w:rFonts w:ascii="Times New Roman" w:hAnsi="Times New Roman" w:cs="Times New Roman"/>
          <w:i/>
          <w:iCs/>
          <w:noProof/>
          <w:sz w:val="24"/>
          <w:szCs w:val="24"/>
        </w:rPr>
        <w:t>Cerastium dinaricum, Arenaria</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gracilis, Plantago reniformis, Veronica satureioides, Saxifraga prenja, Hieracium </w:t>
      </w:r>
      <w:r w:rsidRPr="00F10971">
        <w:rPr>
          <w:rFonts w:ascii="Times New Roman" w:hAnsi="Times New Roman" w:cs="Times New Roman"/>
          <w:i/>
          <w:iCs/>
          <w:noProof/>
          <w:sz w:val="24"/>
          <w:szCs w:val="24"/>
        </w:rPr>
        <w:lastRenderedPageBreak/>
        <w:t>guentheribeckii,</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H. gymnocephalum, </w:t>
      </w:r>
      <w:r w:rsidRPr="00F10971">
        <w:rPr>
          <w:rFonts w:ascii="Times New Roman" w:hAnsi="Times New Roman" w:cs="Times New Roman"/>
          <w:noProof/>
          <w:sz w:val="24"/>
          <w:szCs w:val="24"/>
        </w:rPr>
        <w:t>i dr.), ilirsko-skardo-pindske (</w:t>
      </w:r>
      <w:r w:rsidRPr="00F10971">
        <w:rPr>
          <w:rFonts w:ascii="Times New Roman" w:hAnsi="Times New Roman" w:cs="Times New Roman"/>
          <w:i/>
          <w:iCs/>
          <w:noProof/>
          <w:sz w:val="24"/>
          <w:szCs w:val="24"/>
        </w:rPr>
        <w:t>Hieracium stuppeum, Phyteuma</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pseudoorbiculare, Euphorbia capitulata, Amphoricarpus autariatus, Pedicularis malyi, Achillea</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abrotanoides </w:t>
      </w:r>
      <w:r w:rsidRPr="00F10971">
        <w:rPr>
          <w:rFonts w:ascii="Times New Roman" w:hAnsi="Times New Roman" w:cs="Times New Roman"/>
          <w:noProof/>
          <w:sz w:val="24"/>
          <w:szCs w:val="24"/>
        </w:rPr>
        <w:t>i dr.) i ilirsko-mezijske geoelemente (</w:t>
      </w:r>
      <w:r w:rsidRPr="00F10971">
        <w:rPr>
          <w:rFonts w:ascii="Times New Roman" w:hAnsi="Times New Roman" w:cs="Times New Roman"/>
          <w:i/>
          <w:iCs/>
          <w:noProof/>
          <w:sz w:val="24"/>
          <w:szCs w:val="24"/>
        </w:rPr>
        <w:t>Pedicularis brachyodonta, Cicerbita</w:t>
      </w:r>
    </w:p>
    <w:p w:rsidR="00A92BC0" w:rsidRDefault="00A92BC0" w:rsidP="00A92BC0">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i/>
          <w:iCs/>
          <w:noProof/>
          <w:sz w:val="24"/>
          <w:szCs w:val="24"/>
        </w:rPr>
        <w:t xml:space="preserve">pancicii </w:t>
      </w:r>
      <w:r w:rsidRPr="00F10971">
        <w:rPr>
          <w:rFonts w:ascii="Times New Roman" w:hAnsi="Times New Roman" w:cs="Times New Roman"/>
          <w:noProof/>
          <w:sz w:val="24"/>
          <w:szCs w:val="24"/>
        </w:rPr>
        <w:t xml:space="preserve">i dr.). Od transbalkanskih endema prisutni su: </w:t>
      </w:r>
      <w:r w:rsidRPr="00F10971">
        <w:rPr>
          <w:rFonts w:ascii="Times New Roman" w:hAnsi="Times New Roman" w:cs="Times New Roman"/>
          <w:i/>
          <w:iCs/>
          <w:noProof/>
          <w:sz w:val="24"/>
          <w:szCs w:val="24"/>
        </w:rPr>
        <w:t>Silene sendtnerii, Acer heldreichii</w:t>
      </w:r>
      <w:r>
        <w:rPr>
          <w:rFonts w:ascii="Times New Roman" w:hAnsi="Times New Roman" w:cs="Times New Roman"/>
          <w:i/>
          <w:iCs/>
          <w:noProof/>
          <w:sz w:val="24"/>
          <w:szCs w:val="24"/>
        </w:rPr>
        <w:t xml:space="preserve"> </w:t>
      </w:r>
      <w:r w:rsidRPr="00F10971">
        <w:rPr>
          <w:rFonts w:ascii="Times New Roman" w:hAnsi="Times New Roman" w:cs="Times New Roman"/>
          <w:noProof/>
          <w:sz w:val="24"/>
          <w:szCs w:val="24"/>
        </w:rPr>
        <w:t xml:space="preserve">subsp. </w:t>
      </w:r>
      <w:r w:rsidRPr="00F10971">
        <w:rPr>
          <w:rFonts w:ascii="Times New Roman" w:hAnsi="Times New Roman" w:cs="Times New Roman"/>
          <w:i/>
          <w:iCs/>
          <w:noProof/>
          <w:sz w:val="24"/>
          <w:szCs w:val="24"/>
        </w:rPr>
        <w:t xml:space="preserve">visianii, Pinguicula balcanica, Pedicularis hoermmanian </w:t>
      </w:r>
      <w:r w:rsidRPr="00F10971">
        <w:rPr>
          <w:rFonts w:ascii="Times New Roman" w:hAnsi="Times New Roman" w:cs="Times New Roman"/>
          <w:noProof/>
          <w:sz w:val="24"/>
          <w:szCs w:val="24"/>
        </w:rPr>
        <w:t>i dr.</w:t>
      </w:r>
    </w:p>
    <w:p w:rsidR="00A92BC0" w:rsidRPr="00F10971" w:rsidRDefault="00A92BC0" w:rsidP="00A92BC0">
      <w:pPr>
        <w:autoSpaceDE w:val="0"/>
        <w:autoSpaceDN w:val="0"/>
        <w:adjustRightInd w:val="0"/>
        <w:spacing w:after="0" w:line="240" w:lineRule="auto"/>
        <w:jc w:val="both"/>
        <w:rPr>
          <w:rFonts w:ascii="Times New Roman" w:hAnsi="Times New Roman" w:cs="Times New Roman"/>
          <w:noProof/>
          <w:sz w:val="24"/>
          <w:szCs w:val="24"/>
        </w:rPr>
      </w:pPr>
    </w:p>
    <w:p w:rsidR="00A92BC0" w:rsidRDefault="00A92BC0" w:rsidP="00A92BC0">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U podnožju Vasojevićkog Koma raste, u Crnoj Gori, veoma rijetka i zaštićena vrsta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orhideje </w:t>
      </w:r>
      <w:r w:rsidRPr="00F10971">
        <w:rPr>
          <w:rFonts w:ascii="Times New Roman" w:hAnsi="Times New Roman" w:cs="Times New Roman"/>
          <w:i/>
          <w:iCs/>
          <w:noProof/>
          <w:sz w:val="24"/>
          <w:szCs w:val="24"/>
        </w:rPr>
        <w:t>Cypripedium calceolus</w:t>
      </w:r>
      <w:r w:rsidRPr="00F10971">
        <w:rPr>
          <w:rFonts w:ascii="Times New Roman" w:hAnsi="Times New Roman" w:cs="Times New Roman"/>
          <w:noProof/>
          <w:sz w:val="24"/>
          <w:szCs w:val="24"/>
        </w:rPr>
        <w:t>. Subpopulacija ove vrste na Komovima sa oko 50-ak</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primjeraka predstavlja drugu subpopulaciju na prostoru Crne Gore.</w:t>
      </w:r>
    </w:p>
    <w:p w:rsidR="00A92BC0" w:rsidRPr="00A92BC0" w:rsidRDefault="00A92BC0" w:rsidP="00CD5CAF">
      <w:pPr>
        <w:autoSpaceDE w:val="0"/>
        <w:autoSpaceDN w:val="0"/>
        <w:adjustRightInd w:val="0"/>
        <w:jc w:val="both"/>
        <w:rPr>
          <w:rFonts w:ascii="Times New Roman" w:hAnsi="Times New Roman" w:cs="Times New Roman"/>
          <w:b/>
          <w:i/>
          <w:noProof/>
          <w:sz w:val="24"/>
          <w:szCs w:val="24"/>
          <w:u w:val="single"/>
        </w:rPr>
      </w:pPr>
    </w:p>
    <w:p w:rsidR="00E00981" w:rsidRPr="00607455" w:rsidRDefault="00E00981" w:rsidP="00CD5CAF">
      <w:pPr>
        <w:autoSpaceDE w:val="0"/>
        <w:autoSpaceDN w:val="0"/>
        <w:adjustRightInd w:val="0"/>
        <w:jc w:val="center"/>
        <w:rPr>
          <w:rFonts w:ascii="Times New Roman" w:hAnsi="Times New Roman" w:cs="Times New Roman"/>
          <w:noProof/>
          <w:sz w:val="24"/>
          <w:szCs w:val="24"/>
        </w:rPr>
      </w:pPr>
      <w:r w:rsidRPr="00607455">
        <w:rPr>
          <w:rFonts w:ascii="Times New Roman" w:eastAsia="Calibri" w:hAnsi="Times New Roman" w:cs="Times New Roman"/>
          <w:noProof/>
          <w:sz w:val="24"/>
          <w:szCs w:val="24"/>
          <w:lang w:val="en-GB" w:eastAsia="en-GB"/>
        </w:rPr>
        <w:drawing>
          <wp:inline distT="0" distB="0" distL="0" distR="0" wp14:anchorId="1396DC99" wp14:editId="1D99A856">
            <wp:extent cx="3556000" cy="2667000"/>
            <wp:effectExtent l="0" t="0" r="6350" b="0"/>
            <wp:docPr id="23" name="Picture 23" descr="Rezultat slika za cypripedium calce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cypripedium calceol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5341" cy="2674006"/>
                    </a:xfrm>
                    <a:prstGeom prst="rect">
                      <a:avLst/>
                    </a:prstGeom>
                    <a:noFill/>
                    <a:ln>
                      <a:noFill/>
                    </a:ln>
                  </pic:spPr>
                </pic:pic>
              </a:graphicData>
            </a:graphic>
          </wp:inline>
        </w:drawing>
      </w:r>
    </w:p>
    <w:p w:rsidR="00E00981" w:rsidRPr="00607455" w:rsidRDefault="00E00981" w:rsidP="00CD5CAF">
      <w:pPr>
        <w:autoSpaceDE w:val="0"/>
        <w:autoSpaceDN w:val="0"/>
        <w:adjustRightInd w:val="0"/>
        <w:jc w:val="center"/>
        <w:rPr>
          <w:rFonts w:ascii="Times New Roman" w:hAnsi="Times New Roman" w:cs="Times New Roman"/>
          <w:i/>
          <w:noProof/>
          <w:sz w:val="24"/>
          <w:szCs w:val="24"/>
        </w:rPr>
      </w:pPr>
      <w:r w:rsidRPr="00607455">
        <w:rPr>
          <w:rFonts w:ascii="Times New Roman" w:hAnsi="Times New Roman" w:cs="Times New Roman"/>
          <w:i/>
          <w:noProof/>
          <w:sz w:val="24"/>
          <w:szCs w:val="24"/>
        </w:rPr>
        <w:t xml:space="preserve">Slika </w:t>
      </w:r>
      <w:r w:rsidR="00783DC7">
        <w:rPr>
          <w:rFonts w:ascii="Times New Roman" w:hAnsi="Times New Roman" w:cs="Times New Roman"/>
          <w:i/>
          <w:noProof/>
          <w:sz w:val="24"/>
          <w:szCs w:val="24"/>
        </w:rPr>
        <w:t>8.</w:t>
      </w:r>
      <w:r w:rsidRPr="00607455">
        <w:rPr>
          <w:rFonts w:ascii="Times New Roman" w:hAnsi="Times New Roman" w:cs="Times New Roman"/>
          <w:i/>
          <w:noProof/>
          <w:sz w:val="24"/>
          <w:szCs w:val="24"/>
        </w:rPr>
        <w:t xml:space="preserve"> Cypripedium calceolus, gospina papučica</w:t>
      </w:r>
    </w:p>
    <w:p w:rsidR="009236AE" w:rsidRDefault="009236AE" w:rsidP="009236AE">
      <w:pPr>
        <w:autoSpaceDE w:val="0"/>
        <w:autoSpaceDN w:val="0"/>
        <w:adjustRightInd w:val="0"/>
        <w:spacing w:after="0" w:line="240" w:lineRule="auto"/>
        <w:jc w:val="both"/>
        <w:rPr>
          <w:rFonts w:ascii="Times New Roman" w:hAnsi="Times New Roman" w:cs="Times New Roman"/>
          <w:b/>
          <w:bCs/>
          <w:noProof/>
          <w:sz w:val="24"/>
          <w:szCs w:val="24"/>
        </w:rPr>
      </w:pPr>
      <w:r w:rsidRPr="00F10971">
        <w:rPr>
          <w:rFonts w:ascii="Times New Roman" w:hAnsi="Times New Roman" w:cs="Times New Roman"/>
          <w:noProof/>
          <w:sz w:val="24"/>
          <w:szCs w:val="24"/>
        </w:rPr>
        <w:t>Flora Komova obiluje velikim brojem dinarskih i balkanskih endema (36 taksona).</w:t>
      </w:r>
      <w:r w:rsidRPr="00F10971">
        <w:rPr>
          <w:rFonts w:ascii="Times New Roman" w:hAnsi="Times New Roman" w:cs="Times New Roman"/>
          <w:b/>
          <w:bCs/>
          <w:noProof/>
          <w:sz w:val="24"/>
          <w:szCs w:val="24"/>
        </w:rPr>
        <w:t xml:space="preserve">    </w:t>
      </w:r>
    </w:p>
    <w:p w:rsidR="004933E7" w:rsidRPr="00F10971" w:rsidRDefault="004933E7" w:rsidP="009236AE">
      <w:pPr>
        <w:autoSpaceDE w:val="0"/>
        <w:autoSpaceDN w:val="0"/>
        <w:adjustRightInd w:val="0"/>
        <w:spacing w:after="0" w:line="240" w:lineRule="auto"/>
        <w:jc w:val="both"/>
        <w:rPr>
          <w:rFonts w:ascii="Times New Roman" w:hAnsi="Times New Roman" w:cs="Times New Roman"/>
          <w:b/>
          <w:bCs/>
          <w:noProof/>
          <w:sz w:val="24"/>
          <w:szCs w:val="24"/>
        </w:rPr>
      </w:pPr>
    </w:p>
    <w:p w:rsidR="009236AE" w:rsidRPr="00F10971" w:rsidRDefault="009236AE" w:rsidP="009236AE">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Posebnu vrijednost genofonda vaskularne flore ovog prostora, pored endema, čine 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reliktne vrste biljaka. To su biljke tercijarne starosti tzv. </w:t>
      </w:r>
      <w:r w:rsidRPr="00C9460E">
        <w:rPr>
          <w:rFonts w:ascii="Times New Roman" w:hAnsi="Times New Roman" w:cs="Times New Roman"/>
          <w:noProof/>
          <w:sz w:val="24"/>
          <w:szCs w:val="24"/>
          <w:u w:val="single"/>
        </w:rPr>
        <w:t>tercijarni i glacijalni relikti</w:t>
      </w:r>
      <w:r w:rsidRPr="00F10971">
        <w:rPr>
          <w:rFonts w:ascii="Times New Roman" w:hAnsi="Times New Roman" w:cs="Times New Roman"/>
          <w:noProof/>
          <w:sz w:val="24"/>
          <w:szCs w:val="24"/>
        </w:rPr>
        <w:t xml:space="preserve"> (ostaci flore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ledenih doba; rasprostranjene su u najvišim regionima planina na refugijalnim i hladnim</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staništima kakvi su snježanici, sipari i rudine na kojima se snijeg dugo zadržava). Na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planinskom masivu Komova registrovano ih je 18.</w:t>
      </w:r>
    </w:p>
    <w:p w:rsidR="00A42036" w:rsidRDefault="00A42036" w:rsidP="009B1EAB">
      <w:pPr>
        <w:autoSpaceDE w:val="0"/>
        <w:autoSpaceDN w:val="0"/>
        <w:adjustRightInd w:val="0"/>
        <w:spacing w:after="0" w:line="240" w:lineRule="auto"/>
        <w:rPr>
          <w:rFonts w:ascii="Times New Roman" w:hAnsi="Times New Roman" w:cs="Times New Roman"/>
          <w:b/>
          <w:bCs/>
          <w:i/>
          <w:noProof/>
          <w:sz w:val="24"/>
          <w:szCs w:val="24"/>
        </w:rPr>
      </w:pPr>
    </w:p>
    <w:p w:rsidR="009B1EAB" w:rsidRDefault="009B1EAB" w:rsidP="009B1EAB">
      <w:pPr>
        <w:autoSpaceDE w:val="0"/>
        <w:autoSpaceDN w:val="0"/>
        <w:adjustRightInd w:val="0"/>
        <w:spacing w:after="0" w:line="240" w:lineRule="auto"/>
        <w:rPr>
          <w:rFonts w:ascii="Times New Roman" w:hAnsi="Times New Roman" w:cs="Times New Roman"/>
          <w:b/>
          <w:bCs/>
          <w:i/>
          <w:noProof/>
          <w:sz w:val="24"/>
          <w:szCs w:val="24"/>
        </w:rPr>
      </w:pPr>
      <w:r w:rsidRPr="00A2160D">
        <w:rPr>
          <w:rFonts w:ascii="Times New Roman" w:hAnsi="Times New Roman" w:cs="Times New Roman"/>
          <w:b/>
          <w:bCs/>
          <w:i/>
          <w:noProof/>
          <w:sz w:val="24"/>
          <w:szCs w:val="24"/>
        </w:rPr>
        <w:t xml:space="preserve">Šume bukve i bukve, smrče i jele </w:t>
      </w:r>
    </w:p>
    <w:p w:rsidR="009B1EAB" w:rsidRPr="00F10971" w:rsidRDefault="009B1EAB" w:rsidP="009B1EAB">
      <w:pPr>
        <w:autoSpaceDE w:val="0"/>
        <w:autoSpaceDN w:val="0"/>
        <w:adjustRightInd w:val="0"/>
        <w:spacing w:after="0" w:line="240" w:lineRule="auto"/>
        <w:rPr>
          <w:rFonts w:ascii="Times New Roman" w:hAnsi="Times New Roman" w:cs="Times New Roman"/>
          <w:noProof/>
          <w:sz w:val="24"/>
          <w:szCs w:val="24"/>
        </w:rPr>
      </w:pPr>
    </w:p>
    <w:p w:rsidR="009B1EAB" w:rsidRDefault="009B1EAB" w:rsidP="009B1EAB">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Na prostoru Komova prisutne su </w:t>
      </w:r>
      <w:r w:rsidRPr="00A2160D">
        <w:rPr>
          <w:rFonts w:ascii="Times New Roman" w:hAnsi="Times New Roman" w:cs="Times New Roman"/>
          <w:noProof/>
          <w:sz w:val="24"/>
          <w:szCs w:val="24"/>
          <w:u w:val="single"/>
        </w:rPr>
        <w:t>bukove šume</w:t>
      </w:r>
      <w:r w:rsidRPr="00F10971">
        <w:rPr>
          <w:rFonts w:ascii="Times New Roman" w:hAnsi="Times New Roman" w:cs="Times New Roman"/>
          <w:noProof/>
          <w:sz w:val="24"/>
          <w:szCs w:val="24"/>
        </w:rPr>
        <w:t xml:space="preserve"> sveze </w:t>
      </w:r>
      <w:r w:rsidRPr="00F10971">
        <w:rPr>
          <w:rFonts w:ascii="Times New Roman" w:hAnsi="Times New Roman" w:cs="Times New Roman"/>
          <w:i/>
          <w:iCs/>
          <w:noProof/>
          <w:sz w:val="24"/>
          <w:szCs w:val="24"/>
        </w:rPr>
        <w:t xml:space="preserve">Fagion moesiacae </w:t>
      </w:r>
      <w:r w:rsidRPr="00F10971">
        <w:rPr>
          <w:rFonts w:ascii="Times New Roman" w:hAnsi="Times New Roman" w:cs="Times New Roman"/>
          <w:noProof/>
          <w:sz w:val="24"/>
          <w:szCs w:val="24"/>
        </w:rPr>
        <w:t>sa različitim</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zajednicama sa dominacijom bukve i bukve i jele (</w:t>
      </w:r>
      <w:r w:rsidRPr="00F10971">
        <w:rPr>
          <w:rFonts w:ascii="Times New Roman" w:hAnsi="Times New Roman" w:cs="Times New Roman"/>
          <w:i/>
          <w:iCs/>
          <w:noProof/>
          <w:sz w:val="24"/>
          <w:szCs w:val="24"/>
        </w:rPr>
        <w:t>Fagetum moesiacae</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Abieti-Fagetum</w:t>
      </w:r>
      <w:r w:rsidRPr="00F10971">
        <w:rPr>
          <w:rFonts w:ascii="Times New Roman" w:hAnsi="Times New Roman" w:cs="Times New Roman"/>
          <w:noProof/>
          <w:sz w:val="24"/>
          <w:szCs w:val="24"/>
        </w:rPr>
        <w:t>).</w:t>
      </w:r>
    </w:p>
    <w:p w:rsidR="004933E7" w:rsidRPr="00F10971" w:rsidRDefault="004933E7" w:rsidP="009B1EAB">
      <w:pPr>
        <w:autoSpaceDE w:val="0"/>
        <w:autoSpaceDN w:val="0"/>
        <w:adjustRightInd w:val="0"/>
        <w:spacing w:after="0" w:line="240" w:lineRule="auto"/>
        <w:jc w:val="both"/>
        <w:rPr>
          <w:rFonts w:ascii="Times New Roman" w:hAnsi="Times New Roman" w:cs="Times New Roman"/>
          <w:noProof/>
          <w:sz w:val="24"/>
          <w:szCs w:val="24"/>
        </w:rPr>
      </w:pPr>
    </w:p>
    <w:p w:rsidR="009B1EAB" w:rsidRDefault="009B1EAB" w:rsidP="009B1EAB">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Naseljavaju različite tipove matičnog supstrata i zemljišta, pa se prema podlozi razlikuju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neutrofilno-bazofilne i acidofilne. Po ekologiji i floristič</w:t>
      </w:r>
      <w:r>
        <w:rPr>
          <w:rFonts w:ascii="Times New Roman" w:hAnsi="Times New Roman" w:cs="Times New Roman"/>
          <w:noProof/>
          <w:sz w:val="24"/>
          <w:szCs w:val="24"/>
        </w:rPr>
        <w:t>kom sastavu su veoma raznovrsne.</w:t>
      </w:r>
    </w:p>
    <w:p w:rsidR="009B1EAB" w:rsidRPr="00F10971" w:rsidRDefault="009B1EAB" w:rsidP="009B1EAB">
      <w:pPr>
        <w:autoSpaceDE w:val="0"/>
        <w:autoSpaceDN w:val="0"/>
        <w:adjustRightInd w:val="0"/>
        <w:spacing w:after="0" w:line="240" w:lineRule="auto"/>
        <w:jc w:val="both"/>
        <w:rPr>
          <w:rFonts w:ascii="Times New Roman" w:hAnsi="Times New Roman" w:cs="Times New Roman"/>
          <w:noProof/>
          <w:sz w:val="24"/>
          <w:szCs w:val="24"/>
        </w:rPr>
      </w:pPr>
    </w:p>
    <w:p w:rsidR="009B1EAB" w:rsidRPr="00F10971" w:rsidRDefault="009B1EAB" w:rsidP="009B1EAB">
      <w:pPr>
        <w:autoSpaceDE w:val="0"/>
        <w:autoSpaceDN w:val="0"/>
        <w:adjustRightInd w:val="0"/>
        <w:spacing w:after="0" w:line="240" w:lineRule="auto"/>
        <w:jc w:val="both"/>
        <w:rPr>
          <w:rFonts w:ascii="Times New Roman" w:hAnsi="Times New Roman" w:cs="Times New Roman"/>
          <w:i/>
          <w:iCs/>
          <w:noProof/>
          <w:sz w:val="24"/>
          <w:szCs w:val="24"/>
        </w:rPr>
      </w:pPr>
      <w:r w:rsidRPr="00F10971">
        <w:rPr>
          <w:rFonts w:ascii="Times New Roman" w:hAnsi="Times New Roman" w:cs="Times New Roman"/>
          <w:noProof/>
          <w:sz w:val="24"/>
          <w:szCs w:val="24"/>
        </w:rPr>
        <w:t xml:space="preserve">Floristički sastav ovih zajednica uključuje sledeće vrste: </w:t>
      </w:r>
      <w:r w:rsidRPr="00F10971">
        <w:rPr>
          <w:rFonts w:ascii="Times New Roman" w:hAnsi="Times New Roman" w:cs="Times New Roman"/>
          <w:i/>
          <w:iCs/>
          <w:noProof/>
          <w:sz w:val="24"/>
          <w:szCs w:val="24"/>
        </w:rPr>
        <w:t>Fagus moesiaca, Fraxinus</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ornus, Abies alba, Picea excelsa, Acer pseudoplatanus, Ostrya carpinifolia, Rhamnus falax,</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Lonicera alpigena, L. xylosteum, Sorbus aucuparia, Mycelis muralis, Polygonatum</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verticillatum, Pyrola secunda, Erytronium dens canis, Vaccinium myrtillus, Pancicia serbica,</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Cicerbita pancici, </w:t>
      </w:r>
      <w:r w:rsidRPr="00F10971">
        <w:rPr>
          <w:rFonts w:ascii="Times New Roman" w:hAnsi="Times New Roman" w:cs="Times New Roman"/>
          <w:i/>
          <w:iCs/>
          <w:noProof/>
          <w:sz w:val="24"/>
          <w:szCs w:val="24"/>
        </w:rPr>
        <w:lastRenderedPageBreak/>
        <w:t>Calamintha grandiflora, Cardamine bulbifera, Asperula odorata, Geum</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urbanum, Veratrum album, Asplenium filix-mas, Geranium reflexum, G. silvaticum, Asyneuma</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trichoca  </w:t>
      </w:r>
    </w:p>
    <w:p w:rsidR="009B1EAB" w:rsidRPr="00F10971" w:rsidRDefault="009B1EAB" w:rsidP="009B1EAB">
      <w:pPr>
        <w:autoSpaceDE w:val="0"/>
        <w:autoSpaceDN w:val="0"/>
        <w:adjustRightInd w:val="0"/>
        <w:spacing w:after="0" w:line="240" w:lineRule="auto"/>
        <w:jc w:val="both"/>
        <w:rPr>
          <w:rFonts w:ascii="Times New Roman" w:hAnsi="Times New Roman" w:cs="Times New Roman"/>
          <w:i/>
          <w:iCs/>
          <w:noProof/>
          <w:sz w:val="24"/>
          <w:szCs w:val="24"/>
        </w:rPr>
      </w:pPr>
    </w:p>
    <w:p w:rsidR="009B1EAB" w:rsidRPr="00F10971" w:rsidRDefault="009B1EAB" w:rsidP="009B1EAB">
      <w:pPr>
        <w:autoSpaceDE w:val="0"/>
        <w:autoSpaceDN w:val="0"/>
        <w:adjustRightInd w:val="0"/>
        <w:spacing w:after="0" w:line="240" w:lineRule="auto"/>
        <w:jc w:val="both"/>
        <w:rPr>
          <w:rFonts w:ascii="Times New Roman" w:hAnsi="Times New Roman" w:cs="Times New Roman"/>
          <w:noProof/>
          <w:sz w:val="24"/>
          <w:szCs w:val="24"/>
        </w:rPr>
      </w:pPr>
      <w:r w:rsidRPr="00A2160D">
        <w:rPr>
          <w:rFonts w:ascii="Times New Roman" w:hAnsi="Times New Roman" w:cs="Times New Roman"/>
          <w:noProof/>
          <w:sz w:val="24"/>
          <w:szCs w:val="24"/>
          <w:u w:val="single"/>
        </w:rPr>
        <w:t>Smrčeve šume</w:t>
      </w:r>
      <w:r w:rsidRPr="00F10971">
        <w:rPr>
          <w:rFonts w:ascii="Times New Roman" w:hAnsi="Times New Roman" w:cs="Times New Roman"/>
          <w:noProof/>
          <w:sz w:val="24"/>
          <w:szCs w:val="24"/>
        </w:rPr>
        <w:t xml:space="preserve"> na Komovima razvijene su kao po</w:t>
      </w:r>
      <w:r>
        <w:rPr>
          <w:rFonts w:ascii="Times New Roman" w:hAnsi="Times New Roman" w:cs="Times New Roman"/>
          <w:noProof/>
          <w:sz w:val="24"/>
          <w:szCs w:val="24"/>
        </w:rPr>
        <w:t xml:space="preserve">jas na visini 1500-1800 mnv. </w:t>
      </w:r>
      <w:r w:rsidRPr="00F10971">
        <w:rPr>
          <w:rFonts w:ascii="Times New Roman" w:hAnsi="Times New Roman" w:cs="Times New Roman"/>
          <w:noProof/>
          <w:sz w:val="24"/>
          <w:szCs w:val="24"/>
        </w:rPr>
        <w:t>Širina pojasa različita je i zavisi od reljefa, visine, eksplozije masiva, ali prosječno pojas iznosi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oko 600 m širine.</w:t>
      </w:r>
    </w:p>
    <w:p w:rsidR="009B1EAB" w:rsidRPr="00F10971" w:rsidRDefault="009B1EAB" w:rsidP="009B1EAB">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p>
    <w:p w:rsidR="009B1EAB" w:rsidRDefault="009B1EAB" w:rsidP="00A8027F">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Šumske sastojine smrče (</w:t>
      </w:r>
      <w:r w:rsidRPr="00F10971">
        <w:rPr>
          <w:rFonts w:ascii="Times New Roman" w:hAnsi="Times New Roman" w:cs="Times New Roman"/>
          <w:i/>
          <w:iCs/>
          <w:noProof/>
          <w:sz w:val="24"/>
          <w:szCs w:val="24"/>
        </w:rPr>
        <w:t>Picea excelsa</w:t>
      </w:r>
      <w:r w:rsidRPr="00F10971">
        <w:rPr>
          <w:rFonts w:ascii="Times New Roman" w:hAnsi="Times New Roman" w:cs="Times New Roman"/>
          <w:noProof/>
          <w:sz w:val="24"/>
          <w:szCs w:val="24"/>
        </w:rPr>
        <w:t>) sa malom primjesom jele (</w:t>
      </w:r>
      <w:r w:rsidRPr="00F10971">
        <w:rPr>
          <w:rFonts w:ascii="Times New Roman" w:hAnsi="Times New Roman" w:cs="Times New Roman"/>
          <w:i/>
          <w:iCs/>
          <w:noProof/>
          <w:sz w:val="24"/>
          <w:szCs w:val="24"/>
        </w:rPr>
        <w:t>Abies alba</w:t>
      </w:r>
      <w:r w:rsidRPr="00F10971">
        <w:rPr>
          <w:rFonts w:ascii="Times New Roman" w:hAnsi="Times New Roman" w:cs="Times New Roman"/>
          <w:noProof/>
          <w:sz w:val="24"/>
          <w:szCs w:val="24"/>
        </w:rPr>
        <w:t>) su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mlađe ili srednjedobne starosti (prečnik stabala većinom oko 40-60 cm) i zastupljene su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uglavnom na sjevernoj stran</w:t>
      </w:r>
      <w:r>
        <w:rPr>
          <w:rFonts w:ascii="Times New Roman" w:hAnsi="Times New Roman" w:cs="Times New Roman"/>
          <w:noProof/>
          <w:sz w:val="24"/>
          <w:szCs w:val="24"/>
        </w:rPr>
        <w:t>i</w:t>
      </w:r>
      <w:r w:rsidRPr="00F10971">
        <w:rPr>
          <w:rFonts w:ascii="Times New Roman" w:hAnsi="Times New Roman" w:cs="Times New Roman"/>
          <w:noProof/>
          <w:sz w:val="24"/>
          <w:szCs w:val="24"/>
        </w:rPr>
        <w:t>). One se penju od oko 1500 m do 1800 mnv, izvanrednog su kvaliteta i potrebno ih je sačuvati naročito radi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pejzažnih i antierozionih vrijednosti ovog prostora.</w:t>
      </w:r>
    </w:p>
    <w:p w:rsidR="00A8027F" w:rsidRDefault="00A8027F" w:rsidP="00A8027F">
      <w:pPr>
        <w:autoSpaceDE w:val="0"/>
        <w:autoSpaceDN w:val="0"/>
        <w:adjustRightInd w:val="0"/>
        <w:spacing w:after="0" w:line="240" w:lineRule="auto"/>
        <w:jc w:val="both"/>
        <w:rPr>
          <w:rFonts w:ascii="Times New Roman" w:hAnsi="Times New Roman" w:cs="Times New Roman"/>
          <w:noProof/>
          <w:sz w:val="24"/>
          <w:szCs w:val="24"/>
        </w:rPr>
      </w:pPr>
    </w:p>
    <w:p w:rsidR="009B1EAB" w:rsidRPr="00F55764" w:rsidRDefault="009B1EAB" w:rsidP="009B1EAB">
      <w:pPr>
        <w:autoSpaceDE w:val="0"/>
        <w:autoSpaceDN w:val="0"/>
        <w:adjustRightInd w:val="0"/>
        <w:spacing w:after="0" w:line="240" w:lineRule="auto"/>
        <w:rPr>
          <w:rFonts w:ascii="Times New Roman" w:hAnsi="Times New Roman" w:cs="Times New Roman"/>
          <w:i/>
          <w:noProof/>
          <w:sz w:val="24"/>
          <w:szCs w:val="24"/>
        </w:rPr>
      </w:pPr>
      <w:r w:rsidRPr="00F55764">
        <w:rPr>
          <w:rFonts w:ascii="Times New Roman" w:hAnsi="Times New Roman" w:cs="Times New Roman"/>
          <w:b/>
          <w:bCs/>
          <w:i/>
          <w:noProof/>
          <w:sz w:val="24"/>
          <w:szCs w:val="24"/>
        </w:rPr>
        <w:t xml:space="preserve">Šume munike </w:t>
      </w:r>
    </w:p>
    <w:p w:rsidR="009B1EAB" w:rsidRPr="00F10971" w:rsidRDefault="009B1EAB" w:rsidP="009B1EAB">
      <w:pPr>
        <w:autoSpaceDE w:val="0"/>
        <w:autoSpaceDN w:val="0"/>
        <w:adjustRightInd w:val="0"/>
        <w:spacing w:after="0" w:line="240" w:lineRule="auto"/>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p>
    <w:p w:rsidR="009B1EAB" w:rsidRPr="00F10971" w:rsidRDefault="009B1EAB" w:rsidP="009B1EAB">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Šume munike predstavljene su svezom </w:t>
      </w:r>
      <w:r w:rsidRPr="00F10971">
        <w:rPr>
          <w:rFonts w:ascii="Times New Roman" w:hAnsi="Times New Roman" w:cs="Times New Roman"/>
          <w:i/>
          <w:iCs/>
          <w:noProof/>
          <w:sz w:val="24"/>
          <w:szCs w:val="24"/>
        </w:rPr>
        <w:t xml:space="preserve">Pinion heldreichii </w:t>
      </w:r>
      <w:r w:rsidRPr="00F10971">
        <w:rPr>
          <w:rFonts w:ascii="Times New Roman" w:hAnsi="Times New Roman" w:cs="Times New Roman"/>
          <w:noProof/>
          <w:sz w:val="24"/>
          <w:szCs w:val="24"/>
        </w:rPr>
        <w:t xml:space="preserve">odnosno zajednicom </w:t>
      </w:r>
      <w:r w:rsidRPr="00F10971">
        <w:rPr>
          <w:rFonts w:ascii="Times New Roman" w:hAnsi="Times New Roman" w:cs="Times New Roman"/>
          <w:i/>
          <w:iCs/>
          <w:noProof/>
          <w:sz w:val="24"/>
          <w:szCs w:val="24"/>
        </w:rPr>
        <w:t>Pinetum</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heldreichii</w:t>
      </w:r>
      <w:r w:rsidRPr="00F10971">
        <w:rPr>
          <w:rFonts w:ascii="Times New Roman" w:hAnsi="Times New Roman" w:cs="Times New Roman"/>
          <w:noProof/>
          <w:sz w:val="24"/>
          <w:szCs w:val="24"/>
        </w:rPr>
        <w:t>. Ove šume su razvijene na nadmorskoj visini od 1500–2000 m.</w:t>
      </w:r>
    </w:p>
    <w:p w:rsidR="009B1EAB" w:rsidRPr="00F10971" w:rsidRDefault="009B1EAB" w:rsidP="009B1EAB">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U ovim zajednicama munike na području Komova u spratu šiblja, pored munike,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dominira </w:t>
      </w:r>
      <w:r w:rsidRPr="00F10971">
        <w:rPr>
          <w:rFonts w:ascii="Times New Roman" w:hAnsi="Times New Roman" w:cs="Times New Roman"/>
          <w:i/>
          <w:iCs/>
          <w:noProof/>
          <w:sz w:val="24"/>
          <w:szCs w:val="24"/>
        </w:rPr>
        <w:t>Juniperus intermedia</w:t>
      </w:r>
      <w:r w:rsidRPr="00F10971">
        <w:rPr>
          <w:rFonts w:ascii="Times New Roman" w:hAnsi="Times New Roman" w:cs="Times New Roman"/>
          <w:noProof/>
          <w:sz w:val="24"/>
          <w:szCs w:val="24"/>
        </w:rPr>
        <w:t xml:space="preserve">, a od zeljastih biljaka tu su: </w:t>
      </w:r>
      <w:r w:rsidRPr="00F10971">
        <w:rPr>
          <w:rFonts w:ascii="Times New Roman" w:hAnsi="Times New Roman" w:cs="Times New Roman"/>
          <w:i/>
          <w:iCs/>
          <w:noProof/>
          <w:sz w:val="24"/>
          <w:szCs w:val="24"/>
        </w:rPr>
        <w:t>Aremonia agrimonioides, Luzula</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silvatica, Stachys officinalis, Fragaria vesca </w:t>
      </w:r>
      <w:r w:rsidRPr="00F10971">
        <w:rPr>
          <w:rFonts w:ascii="Times New Roman" w:hAnsi="Times New Roman" w:cs="Times New Roman"/>
          <w:noProof/>
          <w:sz w:val="24"/>
          <w:szCs w:val="24"/>
        </w:rPr>
        <w:t>i dr..</w:t>
      </w:r>
    </w:p>
    <w:p w:rsidR="009B1EAB" w:rsidRPr="00F10971" w:rsidRDefault="009B1EAB" w:rsidP="009B1EAB">
      <w:pPr>
        <w:autoSpaceDE w:val="0"/>
        <w:autoSpaceDN w:val="0"/>
        <w:adjustRightInd w:val="0"/>
        <w:spacing w:after="0" w:line="240" w:lineRule="auto"/>
        <w:jc w:val="both"/>
        <w:rPr>
          <w:rFonts w:ascii="Times New Roman" w:hAnsi="Times New Roman" w:cs="Times New Roman"/>
          <w:i/>
          <w:iCs/>
          <w:noProof/>
          <w:sz w:val="24"/>
          <w:szCs w:val="24"/>
        </w:rPr>
      </w:pPr>
      <w:r w:rsidRPr="00F10971">
        <w:rPr>
          <w:rFonts w:ascii="Times New Roman" w:hAnsi="Times New Roman" w:cs="Times New Roman"/>
          <w:noProof/>
          <w:sz w:val="24"/>
          <w:szCs w:val="24"/>
        </w:rPr>
        <w:t xml:space="preserve">U florističkom sastavu ovih šuma dominiraju </w:t>
      </w:r>
      <w:r w:rsidRPr="00F10971">
        <w:rPr>
          <w:rFonts w:ascii="Times New Roman" w:hAnsi="Times New Roman" w:cs="Times New Roman"/>
          <w:i/>
          <w:iCs/>
          <w:noProof/>
          <w:sz w:val="24"/>
          <w:szCs w:val="24"/>
        </w:rPr>
        <w:t>Pinus heldreichii, Juniperus intermedia,</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Aremonia agrimonioides, Luzula silvatica, Stachys officinalis, Fragaria vesca </w:t>
      </w:r>
      <w:r w:rsidRPr="00F10971">
        <w:rPr>
          <w:rFonts w:ascii="Times New Roman" w:hAnsi="Times New Roman" w:cs="Times New Roman"/>
          <w:noProof/>
          <w:sz w:val="24"/>
          <w:szCs w:val="24"/>
        </w:rPr>
        <w:t>i dr.</w:t>
      </w:r>
    </w:p>
    <w:p w:rsidR="009B1EAB" w:rsidRDefault="009B1EAB" w:rsidP="009B1EAB">
      <w:pPr>
        <w:autoSpaceDE w:val="0"/>
        <w:autoSpaceDN w:val="0"/>
        <w:adjustRightInd w:val="0"/>
        <w:spacing w:after="0" w:line="240" w:lineRule="auto"/>
        <w:rPr>
          <w:rFonts w:ascii="Times New Roman" w:hAnsi="Times New Roman" w:cs="Times New Roman"/>
          <w:i/>
          <w:iCs/>
          <w:noProof/>
          <w:sz w:val="24"/>
          <w:szCs w:val="24"/>
        </w:rPr>
      </w:pPr>
    </w:p>
    <w:p w:rsidR="004933E7" w:rsidRPr="00F10971" w:rsidRDefault="004933E7" w:rsidP="009B1EAB">
      <w:pPr>
        <w:autoSpaceDE w:val="0"/>
        <w:autoSpaceDN w:val="0"/>
        <w:adjustRightInd w:val="0"/>
        <w:spacing w:after="0" w:line="240" w:lineRule="auto"/>
        <w:rPr>
          <w:rFonts w:ascii="Times New Roman" w:hAnsi="Times New Roman" w:cs="Times New Roman"/>
          <w:i/>
          <w:iCs/>
          <w:noProof/>
          <w:sz w:val="24"/>
          <w:szCs w:val="24"/>
        </w:rPr>
      </w:pPr>
    </w:p>
    <w:p w:rsidR="00AE382C" w:rsidRPr="00AB3674" w:rsidRDefault="00AE382C" w:rsidP="00AE382C">
      <w:pPr>
        <w:autoSpaceDE w:val="0"/>
        <w:autoSpaceDN w:val="0"/>
        <w:adjustRightInd w:val="0"/>
        <w:spacing w:after="0" w:line="240" w:lineRule="auto"/>
        <w:rPr>
          <w:rFonts w:ascii="Times New Roman" w:hAnsi="Times New Roman" w:cs="Times New Roman"/>
          <w:b/>
          <w:bCs/>
          <w:i/>
          <w:noProof/>
          <w:sz w:val="24"/>
          <w:szCs w:val="24"/>
        </w:rPr>
      </w:pPr>
      <w:r w:rsidRPr="00AB3674">
        <w:rPr>
          <w:rFonts w:ascii="Times New Roman" w:hAnsi="Times New Roman" w:cs="Times New Roman"/>
          <w:b/>
          <w:bCs/>
          <w:i/>
          <w:noProof/>
          <w:sz w:val="24"/>
          <w:szCs w:val="24"/>
        </w:rPr>
        <w:t xml:space="preserve">Biljne zeljaste zajednice </w:t>
      </w:r>
    </w:p>
    <w:p w:rsidR="00AE382C" w:rsidRPr="00F10971" w:rsidRDefault="00AE382C" w:rsidP="00AE382C">
      <w:pPr>
        <w:autoSpaceDE w:val="0"/>
        <w:autoSpaceDN w:val="0"/>
        <w:adjustRightInd w:val="0"/>
        <w:spacing w:after="0" w:line="240" w:lineRule="auto"/>
        <w:rPr>
          <w:rFonts w:ascii="Times New Roman" w:hAnsi="Times New Roman" w:cs="Times New Roman"/>
          <w:b/>
          <w:bCs/>
          <w:noProof/>
          <w:sz w:val="24"/>
          <w:szCs w:val="24"/>
        </w:rPr>
      </w:pPr>
    </w:p>
    <w:p w:rsidR="00AE382C" w:rsidRPr="00AE382C" w:rsidRDefault="00AE382C" w:rsidP="00AE382C">
      <w:pPr>
        <w:autoSpaceDE w:val="0"/>
        <w:autoSpaceDN w:val="0"/>
        <w:adjustRightInd w:val="0"/>
        <w:spacing w:after="0" w:line="240" w:lineRule="auto"/>
        <w:rPr>
          <w:rFonts w:ascii="Times New Roman" w:hAnsi="Times New Roman" w:cs="Times New Roman"/>
          <w:bCs/>
          <w:i/>
          <w:noProof/>
          <w:sz w:val="24"/>
          <w:szCs w:val="24"/>
        </w:rPr>
      </w:pPr>
      <w:r w:rsidRPr="00AE382C">
        <w:rPr>
          <w:rFonts w:ascii="Times New Roman" w:hAnsi="Times New Roman" w:cs="Times New Roman"/>
          <w:bCs/>
          <w:i/>
          <w:noProof/>
          <w:sz w:val="24"/>
          <w:szCs w:val="24"/>
        </w:rPr>
        <w:t xml:space="preserve">Vegetacija planinskih rudina na krečnjacima </w:t>
      </w:r>
    </w:p>
    <w:p w:rsidR="00AE382C" w:rsidRPr="00F10971" w:rsidRDefault="00AE382C" w:rsidP="00AE382C">
      <w:pPr>
        <w:autoSpaceDE w:val="0"/>
        <w:autoSpaceDN w:val="0"/>
        <w:adjustRightInd w:val="0"/>
        <w:spacing w:after="0" w:line="240" w:lineRule="auto"/>
        <w:rPr>
          <w:rFonts w:ascii="Times New Roman" w:hAnsi="Times New Roman" w:cs="Times New Roman"/>
          <w:b/>
          <w:bCs/>
          <w:noProof/>
          <w:sz w:val="24"/>
          <w:szCs w:val="24"/>
        </w:rPr>
      </w:pPr>
    </w:p>
    <w:p w:rsidR="00AE382C" w:rsidRDefault="00AE382C" w:rsidP="00AE382C">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Vegetacija planinskih ru</w:t>
      </w:r>
      <w:r>
        <w:rPr>
          <w:rFonts w:ascii="Times New Roman" w:hAnsi="Times New Roman" w:cs="Times New Roman"/>
          <w:noProof/>
          <w:sz w:val="24"/>
          <w:szCs w:val="24"/>
        </w:rPr>
        <w:t xml:space="preserve">dina na krečnjacima, </w:t>
      </w:r>
      <w:r w:rsidRPr="00F10971">
        <w:rPr>
          <w:rFonts w:ascii="Times New Roman" w:hAnsi="Times New Roman" w:cs="Times New Roman"/>
          <w:noProof/>
          <w:sz w:val="24"/>
          <w:szCs w:val="24"/>
        </w:rPr>
        <w:t>odnosno</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njihove zajednice koje se razvijaju na krečnjacima i to na krečnjačkim planinskim crnicama 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početnim ili kasnijim </w:t>
      </w:r>
      <w:r>
        <w:rPr>
          <w:rFonts w:ascii="Times New Roman" w:hAnsi="Times New Roman" w:cs="Times New Roman"/>
          <w:noProof/>
          <w:sz w:val="24"/>
          <w:szCs w:val="24"/>
        </w:rPr>
        <w:t>s</w:t>
      </w:r>
      <w:r w:rsidRPr="00F10971">
        <w:rPr>
          <w:rFonts w:ascii="Times New Roman" w:hAnsi="Times New Roman" w:cs="Times New Roman"/>
          <w:noProof/>
          <w:sz w:val="24"/>
          <w:szCs w:val="24"/>
        </w:rPr>
        <w:t>tadijumima razvoja, u subalpijskom i alpijskom regionu visokih planina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na visina</w:t>
      </w:r>
      <w:r>
        <w:rPr>
          <w:rFonts w:ascii="Times New Roman" w:hAnsi="Times New Roman" w:cs="Times New Roman"/>
          <w:noProof/>
          <w:sz w:val="24"/>
          <w:szCs w:val="24"/>
        </w:rPr>
        <w:t>ma iznad 1400 m predstavljena je</w:t>
      </w:r>
      <w:r w:rsidRPr="00F10971">
        <w:rPr>
          <w:rFonts w:ascii="Times New Roman" w:hAnsi="Times New Roman" w:cs="Times New Roman"/>
          <w:noProof/>
          <w:sz w:val="24"/>
          <w:szCs w:val="24"/>
        </w:rPr>
        <w:t xml:space="preserve"> različitim zajednicama - </w:t>
      </w:r>
      <w:r w:rsidRPr="00F10971">
        <w:rPr>
          <w:rFonts w:ascii="Times New Roman" w:hAnsi="Times New Roman" w:cs="Times New Roman"/>
          <w:i/>
          <w:iCs/>
          <w:noProof/>
          <w:sz w:val="24"/>
          <w:szCs w:val="24"/>
        </w:rPr>
        <w:t xml:space="preserve">Oxytropidion dinaricae </w:t>
      </w:r>
      <w:r w:rsidRPr="00F10971">
        <w:rPr>
          <w:rFonts w:ascii="Times New Roman" w:hAnsi="Times New Roman" w:cs="Times New Roman"/>
          <w:noProof/>
          <w:sz w:val="24"/>
          <w:szCs w:val="24"/>
        </w:rPr>
        <w:t>i</w:t>
      </w:r>
      <w:r>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 xml:space="preserve">Festucion albanicae </w:t>
      </w:r>
      <w:r w:rsidRPr="00F10971">
        <w:rPr>
          <w:rFonts w:ascii="Times New Roman" w:hAnsi="Times New Roman" w:cs="Times New Roman"/>
          <w:noProof/>
          <w:sz w:val="24"/>
          <w:szCs w:val="24"/>
        </w:rPr>
        <w:t xml:space="preserve">i to: </w:t>
      </w:r>
      <w:r w:rsidRPr="00F10971">
        <w:rPr>
          <w:rFonts w:ascii="Times New Roman" w:hAnsi="Times New Roman" w:cs="Times New Roman"/>
          <w:i/>
          <w:iCs/>
          <w:noProof/>
          <w:sz w:val="24"/>
          <w:szCs w:val="24"/>
        </w:rPr>
        <w:t>Edraiantho-Dryadetum octopetalae</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Nardetum subalpinum</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Elyno-</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Edraianthetum alpinae</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Festuco-Anthemilletum serbicae</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Seslerietum giganteae</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Crepidi-</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Centauretum kochianae</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 xml:space="preserve">Poeto-Potentilletum montenegrinum </w:t>
      </w:r>
      <w:r w:rsidRPr="00F10971">
        <w:rPr>
          <w:rFonts w:ascii="Times New Roman" w:hAnsi="Times New Roman" w:cs="Times New Roman"/>
          <w:noProof/>
          <w:sz w:val="24"/>
          <w:szCs w:val="24"/>
        </w:rPr>
        <w:t>i dr.</w:t>
      </w:r>
    </w:p>
    <w:p w:rsidR="00AE382C" w:rsidRPr="00F10971" w:rsidRDefault="00AE382C" w:rsidP="00AE382C">
      <w:pPr>
        <w:autoSpaceDE w:val="0"/>
        <w:autoSpaceDN w:val="0"/>
        <w:adjustRightInd w:val="0"/>
        <w:spacing w:after="0" w:line="240" w:lineRule="auto"/>
        <w:jc w:val="both"/>
        <w:rPr>
          <w:rFonts w:ascii="Times New Roman" w:hAnsi="Times New Roman" w:cs="Times New Roman"/>
          <w:noProof/>
          <w:sz w:val="24"/>
          <w:szCs w:val="24"/>
        </w:rPr>
      </w:pPr>
    </w:p>
    <w:p w:rsidR="00AE382C" w:rsidRPr="00F10971" w:rsidRDefault="00AE382C" w:rsidP="00AE382C">
      <w:pPr>
        <w:autoSpaceDE w:val="0"/>
        <w:autoSpaceDN w:val="0"/>
        <w:adjustRightInd w:val="0"/>
        <w:spacing w:after="0" w:line="240" w:lineRule="auto"/>
        <w:jc w:val="both"/>
        <w:rPr>
          <w:rFonts w:ascii="Times New Roman" w:hAnsi="Times New Roman" w:cs="Times New Roman"/>
          <w:i/>
          <w:iCs/>
          <w:noProof/>
          <w:sz w:val="24"/>
          <w:szCs w:val="24"/>
        </w:rPr>
      </w:pPr>
      <w:r w:rsidRPr="00F10971">
        <w:rPr>
          <w:rFonts w:ascii="Times New Roman" w:hAnsi="Times New Roman" w:cs="Times New Roman"/>
          <w:noProof/>
          <w:sz w:val="24"/>
          <w:szCs w:val="24"/>
        </w:rPr>
        <w:t>Floristički sastav ovih zajednica broji veliki broj taksona, među njima su i endemične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vrste: </w:t>
      </w:r>
      <w:r w:rsidRPr="00F10971">
        <w:rPr>
          <w:rFonts w:ascii="Times New Roman" w:hAnsi="Times New Roman" w:cs="Times New Roman"/>
          <w:i/>
          <w:iCs/>
          <w:noProof/>
          <w:sz w:val="24"/>
          <w:szCs w:val="24"/>
        </w:rPr>
        <w:t>Gentianella laevicalyx, Oxytropis urumovii</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Pedicularis brachyodonta</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Cerastium</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inaricum, Asperula dörfleri, Valeriana pancicii</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Lilium bosniacum</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Pedicularis malyi</w:t>
      </w:r>
      <w:r w:rsidRPr="00F10971">
        <w:rPr>
          <w:rFonts w:ascii="Times New Roman" w:hAnsi="Times New Roman" w:cs="Times New Roman"/>
          <w:noProof/>
          <w:sz w:val="24"/>
          <w:szCs w:val="24"/>
        </w:rPr>
        <w:t>,</w:t>
      </w:r>
      <w:r>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Alchemilla velebitica</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Pancicia serbica, Phyteuma pseudoorbiculare, Achillea abrotanoides,</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Dianthus bebius, Dianthus sylvestris </w:t>
      </w:r>
      <w:r w:rsidRPr="00F10971">
        <w:rPr>
          <w:rFonts w:ascii="Times New Roman" w:hAnsi="Times New Roman" w:cs="Times New Roman"/>
          <w:noProof/>
          <w:sz w:val="24"/>
          <w:szCs w:val="24"/>
        </w:rPr>
        <w:t xml:space="preserve">subsp. </w:t>
      </w:r>
      <w:r w:rsidRPr="00F10971">
        <w:rPr>
          <w:rFonts w:ascii="Times New Roman" w:hAnsi="Times New Roman" w:cs="Times New Roman"/>
          <w:i/>
          <w:iCs/>
          <w:noProof/>
          <w:sz w:val="24"/>
          <w:szCs w:val="24"/>
        </w:rPr>
        <w:t>bertisceus, Leucanthemum chloroticum.</w:t>
      </w:r>
    </w:p>
    <w:p w:rsidR="00AE382C" w:rsidRPr="00F10971" w:rsidRDefault="00AE382C" w:rsidP="00AE382C">
      <w:pPr>
        <w:autoSpaceDE w:val="0"/>
        <w:autoSpaceDN w:val="0"/>
        <w:adjustRightInd w:val="0"/>
        <w:spacing w:after="0" w:line="240" w:lineRule="auto"/>
        <w:rPr>
          <w:rFonts w:ascii="Times New Roman" w:hAnsi="Times New Roman" w:cs="Times New Roman"/>
          <w:i/>
          <w:iCs/>
          <w:noProof/>
          <w:sz w:val="24"/>
          <w:szCs w:val="24"/>
        </w:rPr>
      </w:pPr>
    </w:p>
    <w:p w:rsidR="00A8027F" w:rsidRDefault="00A8027F" w:rsidP="00AE382C">
      <w:pPr>
        <w:autoSpaceDE w:val="0"/>
        <w:autoSpaceDN w:val="0"/>
        <w:adjustRightInd w:val="0"/>
        <w:spacing w:after="0" w:line="240" w:lineRule="auto"/>
        <w:rPr>
          <w:rFonts w:ascii="Times New Roman" w:hAnsi="Times New Roman" w:cs="Times New Roman"/>
          <w:bCs/>
          <w:i/>
          <w:noProof/>
          <w:sz w:val="24"/>
          <w:szCs w:val="24"/>
        </w:rPr>
      </w:pPr>
    </w:p>
    <w:p w:rsidR="00A8027F" w:rsidRDefault="00A8027F" w:rsidP="00AE382C">
      <w:pPr>
        <w:autoSpaceDE w:val="0"/>
        <w:autoSpaceDN w:val="0"/>
        <w:adjustRightInd w:val="0"/>
        <w:spacing w:after="0" w:line="240" w:lineRule="auto"/>
        <w:rPr>
          <w:rFonts w:ascii="Times New Roman" w:hAnsi="Times New Roman" w:cs="Times New Roman"/>
          <w:bCs/>
          <w:i/>
          <w:noProof/>
          <w:sz w:val="24"/>
          <w:szCs w:val="24"/>
        </w:rPr>
      </w:pPr>
    </w:p>
    <w:p w:rsidR="00A8027F" w:rsidRDefault="00A8027F" w:rsidP="00AE382C">
      <w:pPr>
        <w:autoSpaceDE w:val="0"/>
        <w:autoSpaceDN w:val="0"/>
        <w:adjustRightInd w:val="0"/>
        <w:spacing w:after="0" w:line="240" w:lineRule="auto"/>
        <w:rPr>
          <w:rFonts w:ascii="Times New Roman" w:hAnsi="Times New Roman" w:cs="Times New Roman"/>
          <w:bCs/>
          <w:i/>
          <w:noProof/>
          <w:sz w:val="24"/>
          <w:szCs w:val="24"/>
        </w:rPr>
      </w:pPr>
    </w:p>
    <w:p w:rsidR="00E7180C" w:rsidRDefault="00E7180C" w:rsidP="00AE382C">
      <w:pPr>
        <w:autoSpaceDE w:val="0"/>
        <w:autoSpaceDN w:val="0"/>
        <w:adjustRightInd w:val="0"/>
        <w:spacing w:after="0" w:line="240" w:lineRule="auto"/>
        <w:rPr>
          <w:rFonts w:ascii="Times New Roman" w:hAnsi="Times New Roman" w:cs="Times New Roman"/>
          <w:bCs/>
          <w:i/>
          <w:noProof/>
          <w:sz w:val="24"/>
          <w:szCs w:val="24"/>
        </w:rPr>
      </w:pPr>
    </w:p>
    <w:p w:rsidR="00E7180C" w:rsidRDefault="00E7180C" w:rsidP="00AE382C">
      <w:pPr>
        <w:autoSpaceDE w:val="0"/>
        <w:autoSpaceDN w:val="0"/>
        <w:adjustRightInd w:val="0"/>
        <w:spacing w:after="0" w:line="240" w:lineRule="auto"/>
        <w:rPr>
          <w:rFonts w:ascii="Times New Roman" w:hAnsi="Times New Roman" w:cs="Times New Roman"/>
          <w:bCs/>
          <w:i/>
          <w:noProof/>
          <w:sz w:val="24"/>
          <w:szCs w:val="24"/>
        </w:rPr>
      </w:pPr>
      <w:r>
        <w:rPr>
          <w:noProof/>
          <w:lang w:val="en-GB" w:eastAsia="en-GB"/>
        </w:rPr>
        <w:lastRenderedPageBreak/>
        <w:drawing>
          <wp:inline distT="0" distB="0" distL="0" distR="0" wp14:anchorId="5F2DF211" wp14:editId="0BBA9291">
            <wp:extent cx="2941955" cy="2780255"/>
            <wp:effectExtent l="0" t="0" r="0" b="1270"/>
            <wp:docPr id="26" name="Picture 26" descr="Rezultat slika za Achillea abrotan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Achillea abrotanoid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5841" cy="2783927"/>
                    </a:xfrm>
                    <a:prstGeom prst="rect">
                      <a:avLst/>
                    </a:prstGeom>
                    <a:noFill/>
                    <a:ln>
                      <a:noFill/>
                    </a:ln>
                  </pic:spPr>
                </pic:pic>
              </a:graphicData>
            </a:graphic>
          </wp:inline>
        </w:drawing>
      </w:r>
      <w:r>
        <w:rPr>
          <w:rFonts w:ascii="Times New Roman" w:hAnsi="Times New Roman" w:cs="Times New Roman"/>
          <w:bCs/>
          <w:i/>
          <w:noProof/>
          <w:sz w:val="24"/>
          <w:szCs w:val="24"/>
        </w:rPr>
        <w:tab/>
        <w:t xml:space="preserve">Slika </w:t>
      </w:r>
      <w:r w:rsidR="00315800">
        <w:rPr>
          <w:rFonts w:ascii="Times New Roman" w:hAnsi="Times New Roman" w:cs="Times New Roman"/>
          <w:bCs/>
          <w:i/>
          <w:noProof/>
          <w:sz w:val="24"/>
          <w:szCs w:val="24"/>
        </w:rPr>
        <w:t xml:space="preserve">9. </w:t>
      </w:r>
      <w:r w:rsidRPr="00E7180C">
        <w:rPr>
          <w:rFonts w:ascii="Times New Roman" w:hAnsi="Times New Roman" w:cs="Times New Roman"/>
          <w:bCs/>
          <w:i/>
          <w:noProof/>
          <w:sz w:val="24"/>
          <w:szCs w:val="24"/>
        </w:rPr>
        <w:t>Achillea abrotanoides</w:t>
      </w:r>
    </w:p>
    <w:p w:rsidR="00E7180C" w:rsidRDefault="00E7180C" w:rsidP="00AE382C">
      <w:pPr>
        <w:autoSpaceDE w:val="0"/>
        <w:autoSpaceDN w:val="0"/>
        <w:adjustRightInd w:val="0"/>
        <w:spacing w:after="0" w:line="240" w:lineRule="auto"/>
        <w:rPr>
          <w:rFonts w:ascii="Times New Roman" w:hAnsi="Times New Roman" w:cs="Times New Roman"/>
          <w:bCs/>
          <w:i/>
          <w:noProof/>
          <w:sz w:val="24"/>
          <w:szCs w:val="24"/>
        </w:rPr>
      </w:pPr>
    </w:p>
    <w:p w:rsidR="00E7180C" w:rsidRDefault="00E7180C" w:rsidP="00AE382C">
      <w:pPr>
        <w:autoSpaceDE w:val="0"/>
        <w:autoSpaceDN w:val="0"/>
        <w:adjustRightInd w:val="0"/>
        <w:spacing w:after="0" w:line="240" w:lineRule="auto"/>
        <w:rPr>
          <w:rFonts w:ascii="Times New Roman" w:hAnsi="Times New Roman" w:cs="Times New Roman"/>
          <w:bCs/>
          <w:i/>
          <w:noProof/>
          <w:sz w:val="24"/>
          <w:szCs w:val="24"/>
        </w:rPr>
      </w:pPr>
    </w:p>
    <w:p w:rsidR="00AE382C" w:rsidRPr="00AE382C" w:rsidRDefault="00AE382C" w:rsidP="00AE382C">
      <w:pPr>
        <w:autoSpaceDE w:val="0"/>
        <w:autoSpaceDN w:val="0"/>
        <w:adjustRightInd w:val="0"/>
        <w:spacing w:after="0" w:line="240" w:lineRule="auto"/>
        <w:rPr>
          <w:rFonts w:ascii="Times New Roman" w:hAnsi="Times New Roman" w:cs="Times New Roman"/>
          <w:bCs/>
          <w:i/>
          <w:noProof/>
          <w:sz w:val="24"/>
          <w:szCs w:val="24"/>
        </w:rPr>
      </w:pPr>
      <w:r>
        <w:rPr>
          <w:rFonts w:ascii="Times New Roman" w:hAnsi="Times New Roman" w:cs="Times New Roman"/>
          <w:bCs/>
          <w:i/>
          <w:noProof/>
          <w:sz w:val="24"/>
          <w:szCs w:val="24"/>
        </w:rPr>
        <w:t>Mahovine</w:t>
      </w:r>
    </w:p>
    <w:p w:rsidR="00AE382C" w:rsidRPr="00F10971" w:rsidRDefault="00AE382C" w:rsidP="00AE382C">
      <w:pPr>
        <w:autoSpaceDE w:val="0"/>
        <w:autoSpaceDN w:val="0"/>
        <w:adjustRightInd w:val="0"/>
        <w:spacing w:after="0" w:line="240" w:lineRule="auto"/>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p>
    <w:p w:rsidR="00AE382C" w:rsidRDefault="00AE382C" w:rsidP="00AE382C">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B</w:t>
      </w:r>
      <w:r w:rsidRPr="00F10971">
        <w:rPr>
          <w:rFonts w:ascii="Times New Roman" w:hAnsi="Times New Roman" w:cs="Times New Roman"/>
          <w:noProof/>
          <w:sz w:val="24"/>
          <w:szCs w:val="24"/>
        </w:rPr>
        <w:t>rioflora Crne Gore je u velikoj mjeri nepoznanica. Za mnoga područja (planine,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kanjoni, rječne doline…) ne postoje ni literaturni podaci. Ipak, to nije slučaj sa planinskim</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masivom Komova, za koje prve podatke nalazimo u radovima krajem XIX vijeka. Prvi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istraživač briofita područja Komova bio je poljski botaničar Szyszylowicz koji je istraživao</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područja od Kotora do Komova i Prokletija i sakupljao i mahovine. Ovaj materijal obrađuje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Breidler, koji ujedno i publikuje rad sa 132 vrste, od čega je jedan takson opisan kao novi za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nauku (</w:t>
      </w:r>
      <w:r w:rsidRPr="00F10971">
        <w:rPr>
          <w:rFonts w:ascii="Times New Roman" w:hAnsi="Times New Roman" w:cs="Times New Roman"/>
          <w:i/>
          <w:iCs/>
          <w:noProof/>
          <w:sz w:val="24"/>
          <w:szCs w:val="24"/>
        </w:rPr>
        <w:t xml:space="preserve">Grimmia hartmanii </w:t>
      </w:r>
      <w:r w:rsidRPr="00F10971">
        <w:rPr>
          <w:rFonts w:ascii="Times New Roman" w:hAnsi="Times New Roman" w:cs="Times New Roman"/>
          <w:noProof/>
          <w:sz w:val="24"/>
          <w:szCs w:val="24"/>
        </w:rPr>
        <w:t xml:space="preserve">Schimp. var. </w:t>
      </w:r>
      <w:r w:rsidRPr="00F10971">
        <w:rPr>
          <w:rFonts w:ascii="Times New Roman" w:hAnsi="Times New Roman" w:cs="Times New Roman"/>
          <w:i/>
          <w:iCs/>
          <w:noProof/>
          <w:sz w:val="24"/>
          <w:szCs w:val="24"/>
        </w:rPr>
        <w:t xml:space="preserve">montenegrina </w:t>
      </w:r>
      <w:r w:rsidRPr="00F10971">
        <w:rPr>
          <w:rFonts w:ascii="Times New Roman" w:hAnsi="Times New Roman" w:cs="Times New Roman"/>
          <w:noProof/>
          <w:sz w:val="24"/>
          <w:szCs w:val="24"/>
        </w:rPr>
        <w:t>Breidler et Szysz., a sakupljena je 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šumi Perućica ispod planine Kučki Kom). Naredna istraživanja je obavio italijanski prirodnjak</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Baldacci. Svoj materijal prosleđuje briologu Bottiniju koji publikuje rad sa 21 vrstom, a među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njima i jednom novom (</w:t>
      </w:r>
      <w:r w:rsidRPr="00F10971">
        <w:rPr>
          <w:rFonts w:ascii="Times New Roman" w:hAnsi="Times New Roman" w:cs="Times New Roman"/>
          <w:i/>
          <w:iCs/>
          <w:noProof/>
          <w:sz w:val="24"/>
          <w:szCs w:val="24"/>
        </w:rPr>
        <w:t xml:space="preserve">Orthotrichum baldaccii </w:t>
      </w:r>
      <w:r w:rsidRPr="00F10971">
        <w:rPr>
          <w:rFonts w:ascii="Times New Roman" w:hAnsi="Times New Roman" w:cs="Times New Roman"/>
          <w:noProof/>
          <w:sz w:val="24"/>
          <w:szCs w:val="24"/>
        </w:rPr>
        <w:t>Bottini et Venturi nov.sp., sakupljena je na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Kučkom Komu, ispod vrha planine, na 2300 m.n.v., na krečnjačkoj stijeni). Slijede istraživanja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Glowackog i Horaka, koji u svojim radovima navode nešto manji broj taksona za ovo</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područje.</w:t>
      </w:r>
    </w:p>
    <w:p w:rsidR="00AC5E3F" w:rsidRDefault="00AC5E3F" w:rsidP="00AE382C">
      <w:pPr>
        <w:autoSpaceDE w:val="0"/>
        <w:autoSpaceDN w:val="0"/>
        <w:adjustRightInd w:val="0"/>
        <w:spacing w:after="0" w:line="240" w:lineRule="auto"/>
        <w:jc w:val="both"/>
        <w:rPr>
          <w:rFonts w:ascii="Times New Roman" w:hAnsi="Times New Roman" w:cs="Times New Roman"/>
          <w:noProof/>
          <w:sz w:val="24"/>
          <w:szCs w:val="24"/>
        </w:rPr>
      </w:pPr>
    </w:p>
    <w:p w:rsidR="00AC5E3F" w:rsidRPr="00F10971" w:rsidRDefault="00AC5E3F" w:rsidP="00AC5E3F">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rPr>
        <w:drawing>
          <wp:inline distT="0" distB="0" distL="0" distR="0" wp14:anchorId="047B91F5" wp14:editId="139B2438">
            <wp:extent cx="3340099" cy="2505075"/>
            <wp:effectExtent l="0" t="0" r="0" b="0"/>
            <wp:docPr id="38" name="Picture 38" descr="Rezultat slika za â¢ Marchantia polymorph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â¢ Marchantia polymorpha 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4758" cy="2508569"/>
                    </a:xfrm>
                    <a:prstGeom prst="rect">
                      <a:avLst/>
                    </a:prstGeom>
                    <a:noFill/>
                    <a:ln>
                      <a:noFill/>
                    </a:ln>
                  </pic:spPr>
                </pic:pic>
              </a:graphicData>
            </a:graphic>
          </wp:inline>
        </w:drawing>
      </w:r>
    </w:p>
    <w:p w:rsidR="00AE382C" w:rsidRDefault="00AE382C" w:rsidP="00AE382C">
      <w:pPr>
        <w:autoSpaceDE w:val="0"/>
        <w:autoSpaceDN w:val="0"/>
        <w:adjustRightInd w:val="0"/>
        <w:spacing w:after="0" w:line="240" w:lineRule="auto"/>
        <w:jc w:val="both"/>
        <w:rPr>
          <w:rFonts w:ascii="Times New Roman" w:hAnsi="Times New Roman" w:cs="Times New Roman"/>
          <w:noProof/>
          <w:sz w:val="24"/>
          <w:szCs w:val="24"/>
        </w:rPr>
      </w:pPr>
    </w:p>
    <w:p w:rsidR="00AC5E3F" w:rsidRPr="00256C9A" w:rsidRDefault="00AC5E3F" w:rsidP="00AC5E3F">
      <w:pPr>
        <w:autoSpaceDE w:val="0"/>
        <w:autoSpaceDN w:val="0"/>
        <w:adjustRightInd w:val="0"/>
        <w:spacing w:after="0" w:line="240" w:lineRule="auto"/>
        <w:jc w:val="center"/>
        <w:rPr>
          <w:rFonts w:ascii="Times New Roman" w:hAnsi="Times New Roman" w:cs="Times New Roman"/>
          <w:i/>
          <w:noProof/>
          <w:sz w:val="24"/>
          <w:szCs w:val="24"/>
        </w:rPr>
      </w:pPr>
      <w:r w:rsidRPr="00256C9A">
        <w:rPr>
          <w:rFonts w:ascii="Times New Roman" w:hAnsi="Times New Roman" w:cs="Times New Roman"/>
          <w:i/>
          <w:noProof/>
          <w:sz w:val="24"/>
          <w:szCs w:val="24"/>
        </w:rPr>
        <w:t>Slika 1</w:t>
      </w:r>
      <w:r w:rsidR="00315800">
        <w:rPr>
          <w:rFonts w:ascii="Times New Roman" w:hAnsi="Times New Roman" w:cs="Times New Roman"/>
          <w:i/>
          <w:noProof/>
          <w:sz w:val="24"/>
          <w:szCs w:val="24"/>
        </w:rPr>
        <w:t>0</w:t>
      </w:r>
      <w:r w:rsidRPr="00256C9A">
        <w:rPr>
          <w:rFonts w:ascii="Times New Roman" w:hAnsi="Times New Roman" w:cs="Times New Roman"/>
          <w:i/>
          <w:noProof/>
          <w:sz w:val="24"/>
          <w:szCs w:val="24"/>
        </w:rPr>
        <w:t>. Marchantia polymorpha L.</w:t>
      </w:r>
    </w:p>
    <w:p w:rsidR="00AC5E3F" w:rsidRDefault="00AC5E3F" w:rsidP="00AC5E3F">
      <w:pPr>
        <w:autoSpaceDE w:val="0"/>
        <w:autoSpaceDN w:val="0"/>
        <w:adjustRightInd w:val="0"/>
        <w:spacing w:after="0" w:line="240" w:lineRule="auto"/>
        <w:jc w:val="center"/>
        <w:rPr>
          <w:rFonts w:ascii="Times New Roman" w:hAnsi="Times New Roman" w:cs="Times New Roman"/>
          <w:noProof/>
          <w:sz w:val="24"/>
          <w:szCs w:val="24"/>
        </w:rPr>
      </w:pPr>
    </w:p>
    <w:p w:rsidR="00AC5E3F" w:rsidRDefault="00AC5E3F" w:rsidP="00AE382C">
      <w:pPr>
        <w:autoSpaceDE w:val="0"/>
        <w:autoSpaceDN w:val="0"/>
        <w:adjustRightInd w:val="0"/>
        <w:spacing w:after="0" w:line="240" w:lineRule="auto"/>
        <w:jc w:val="both"/>
        <w:rPr>
          <w:rFonts w:ascii="Times New Roman" w:hAnsi="Times New Roman" w:cs="Times New Roman"/>
          <w:noProof/>
          <w:sz w:val="24"/>
          <w:szCs w:val="24"/>
        </w:rPr>
      </w:pPr>
    </w:p>
    <w:p w:rsidR="00AE382C" w:rsidRDefault="00AE382C" w:rsidP="00AE382C">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Za potrebe izrade </w:t>
      </w:r>
      <w:r>
        <w:rPr>
          <w:rFonts w:ascii="Times New Roman" w:hAnsi="Times New Roman" w:cs="Times New Roman"/>
          <w:noProof/>
          <w:sz w:val="24"/>
          <w:szCs w:val="24"/>
        </w:rPr>
        <w:t>Studije</w:t>
      </w:r>
      <w:r w:rsidRPr="00E90E56">
        <w:t xml:space="preserve"> </w:t>
      </w:r>
      <w:r>
        <w:rPr>
          <w:rFonts w:ascii="Times New Roman" w:hAnsi="Times New Roman" w:cs="Times New Roman"/>
          <w:noProof/>
          <w:sz w:val="24"/>
          <w:szCs w:val="24"/>
        </w:rPr>
        <w:t>zaštite za regionalni park „K</w:t>
      </w:r>
      <w:r w:rsidRPr="00E90E56">
        <w:rPr>
          <w:rFonts w:ascii="Times New Roman" w:hAnsi="Times New Roman" w:cs="Times New Roman"/>
          <w:noProof/>
          <w:sz w:val="24"/>
          <w:szCs w:val="24"/>
        </w:rPr>
        <w:t>omovi“</w:t>
      </w:r>
      <w:r w:rsidRPr="00F10971">
        <w:rPr>
          <w:rFonts w:ascii="Times New Roman" w:hAnsi="Times New Roman" w:cs="Times New Roman"/>
          <w:noProof/>
          <w:sz w:val="24"/>
          <w:szCs w:val="24"/>
        </w:rPr>
        <w:t xml:space="preserve"> u nekoliko navrata obavljena su briološka istraživanja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Komova koja su rezultirala novim saznanjima o diverzitetu mahovina na ovom području. Flora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mahovina planinskog masiva Komova broji 185 taksona (zajedno sa literaturnim podacima),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što predstavlja više od ¼ od ukupnog broja registrovanih taksona na području Crne Gore. Od</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toga, 39 mahovina spadaju u grupu jetrenjača, a 146 su prave mahovine. </w:t>
      </w:r>
    </w:p>
    <w:p w:rsidR="009B1EAB" w:rsidRDefault="009B1EAB" w:rsidP="009B1EAB">
      <w:pPr>
        <w:autoSpaceDE w:val="0"/>
        <w:autoSpaceDN w:val="0"/>
        <w:adjustRightInd w:val="0"/>
        <w:spacing w:after="0" w:line="240" w:lineRule="auto"/>
        <w:rPr>
          <w:rFonts w:ascii="Times New Roman" w:hAnsi="Times New Roman" w:cs="Times New Roman"/>
          <w:i/>
          <w:iCs/>
          <w:noProof/>
          <w:sz w:val="24"/>
          <w:szCs w:val="24"/>
        </w:rPr>
      </w:pPr>
    </w:p>
    <w:p w:rsidR="00BD553F" w:rsidRPr="00BD553F" w:rsidRDefault="00BD553F" w:rsidP="00BD553F">
      <w:pPr>
        <w:autoSpaceDE w:val="0"/>
        <w:autoSpaceDN w:val="0"/>
        <w:adjustRightInd w:val="0"/>
        <w:spacing w:after="0" w:line="240" w:lineRule="auto"/>
        <w:rPr>
          <w:rFonts w:ascii="Times New Roman" w:hAnsi="Times New Roman" w:cs="Times New Roman"/>
          <w:bCs/>
          <w:i/>
          <w:noProof/>
          <w:sz w:val="24"/>
          <w:szCs w:val="24"/>
        </w:rPr>
      </w:pPr>
      <w:r w:rsidRPr="00BD553F">
        <w:rPr>
          <w:rFonts w:ascii="Times New Roman" w:hAnsi="Times New Roman" w:cs="Times New Roman"/>
          <w:bCs/>
          <w:i/>
          <w:noProof/>
          <w:sz w:val="24"/>
          <w:szCs w:val="24"/>
        </w:rPr>
        <w:t xml:space="preserve">Gljive </w:t>
      </w:r>
    </w:p>
    <w:p w:rsidR="00A8027F" w:rsidRPr="00F10971" w:rsidRDefault="00BD553F" w:rsidP="00BD553F">
      <w:pPr>
        <w:autoSpaceDE w:val="0"/>
        <w:autoSpaceDN w:val="0"/>
        <w:adjustRightInd w:val="0"/>
        <w:spacing w:after="0" w:line="240" w:lineRule="auto"/>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p>
    <w:p w:rsidR="00BD553F" w:rsidRDefault="00BD553F" w:rsidP="00BD553F">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Područje Komova pruža izuzetne uslove za razvoj velikog broja vrsta gljiva zbog</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prisustva dobro razvijenih šuma različitog sastava, kao i prisustva brojnih planinskih pašnjaka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i livada. Sa mikološkog aspekta na području Komova značajno je prisustvo sljedećih</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drvenastih biljnih vrsta: munike (</w:t>
      </w:r>
      <w:r w:rsidRPr="00F10971">
        <w:rPr>
          <w:rFonts w:ascii="Times New Roman" w:hAnsi="Times New Roman" w:cs="Times New Roman"/>
          <w:i/>
          <w:iCs/>
          <w:noProof/>
          <w:sz w:val="24"/>
          <w:szCs w:val="24"/>
        </w:rPr>
        <w:t>Pinus heldreichii</w:t>
      </w:r>
      <w:r w:rsidRPr="00F10971">
        <w:rPr>
          <w:rFonts w:ascii="Times New Roman" w:hAnsi="Times New Roman" w:cs="Times New Roman"/>
          <w:noProof/>
          <w:sz w:val="24"/>
          <w:szCs w:val="24"/>
        </w:rPr>
        <w:t>), bukve (</w:t>
      </w:r>
      <w:r w:rsidRPr="00F10971">
        <w:rPr>
          <w:rFonts w:ascii="Times New Roman" w:hAnsi="Times New Roman" w:cs="Times New Roman"/>
          <w:i/>
          <w:iCs/>
          <w:noProof/>
          <w:sz w:val="24"/>
          <w:szCs w:val="24"/>
        </w:rPr>
        <w:t>Fagus sylvatica</w:t>
      </w:r>
      <w:r w:rsidRPr="00F10971">
        <w:rPr>
          <w:rFonts w:ascii="Times New Roman" w:hAnsi="Times New Roman" w:cs="Times New Roman"/>
          <w:noProof/>
          <w:sz w:val="24"/>
          <w:szCs w:val="24"/>
        </w:rPr>
        <w:t>), jele (</w:t>
      </w:r>
      <w:r w:rsidRPr="00F10971">
        <w:rPr>
          <w:rFonts w:ascii="Times New Roman" w:hAnsi="Times New Roman" w:cs="Times New Roman"/>
          <w:i/>
          <w:iCs/>
          <w:noProof/>
          <w:sz w:val="24"/>
          <w:szCs w:val="24"/>
        </w:rPr>
        <w:t>Abies alba</w:t>
      </w:r>
      <w:r w:rsidRPr="00F10971">
        <w:rPr>
          <w:rFonts w:ascii="Times New Roman" w:hAnsi="Times New Roman" w:cs="Times New Roman"/>
          <w:noProof/>
          <w:sz w:val="24"/>
          <w:szCs w:val="24"/>
        </w:rPr>
        <w:t>),</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smrče (</w:t>
      </w:r>
      <w:r w:rsidRPr="00F10971">
        <w:rPr>
          <w:rFonts w:ascii="Times New Roman" w:hAnsi="Times New Roman" w:cs="Times New Roman"/>
          <w:i/>
          <w:iCs/>
          <w:noProof/>
          <w:sz w:val="24"/>
          <w:szCs w:val="24"/>
        </w:rPr>
        <w:t>Picea abies</w:t>
      </w:r>
      <w:r w:rsidRPr="00F10971">
        <w:rPr>
          <w:rFonts w:ascii="Times New Roman" w:hAnsi="Times New Roman" w:cs="Times New Roman"/>
          <w:noProof/>
          <w:sz w:val="24"/>
          <w:szCs w:val="24"/>
        </w:rPr>
        <w:t>)</w:t>
      </w:r>
      <w:r w:rsidRPr="00F10971">
        <w:rPr>
          <w:rFonts w:ascii="Times New Roman" w:hAnsi="Times New Roman" w:cs="Times New Roman"/>
          <w:i/>
          <w:iCs/>
          <w:noProof/>
          <w:sz w:val="24"/>
          <w:szCs w:val="24"/>
        </w:rPr>
        <w:t xml:space="preserve">, </w:t>
      </w:r>
      <w:r w:rsidRPr="00F10971">
        <w:rPr>
          <w:rFonts w:ascii="Times New Roman" w:hAnsi="Times New Roman" w:cs="Times New Roman"/>
          <w:noProof/>
          <w:sz w:val="24"/>
          <w:szCs w:val="24"/>
        </w:rPr>
        <w:t>johe (</w:t>
      </w:r>
      <w:r w:rsidRPr="00F10971">
        <w:rPr>
          <w:rFonts w:ascii="Times New Roman" w:hAnsi="Times New Roman" w:cs="Times New Roman"/>
          <w:i/>
          <w:iCs/>
          <w:noProof/>
          <w:sz w:val="24"/>
          <w:szCs w:val="24"/>
        </w:rPr>
        <w:t xml:space="preserve">Alnus </w:t>
      </w:r>
      <w:r w:rsidRPr="00F10971">
        <w:rPr>
          <w:rFonts w:ascii="Times New Roman" w:hAnsi="Times New Roman" w:cs="Times New Roman"/>
          <w:noProof/>
          <w:sz w:val="24"/>
          <w:szCs w:val="24"/>
        </w:rPr>
        <w:t>spp.), vrbe (</w:t>
      </w:r>
      <w:r w:rsidRPr="00F10971">
        <w:rPr>
          <w:rFonts w:ascii="Times New Roman" w:hAnsi="Times New Roman" w:cs="Times New Roman"/>
          <w:i/>
          <w:iCs/>
          <w:noProof/>
          <w:sz w:val="24"/>
          <w:szCs w:val="24"/>
        </w:rPr>
        <w:t xml:space="preserve">Salix </w:t>
      </w:r>
      <w:r w:rsidRPr="00F10971">
        <w:rPr>
          <w:rFonts w:ascii="Times New Roman" w:hAnsi="Times New Roman" w:cs="Times New Roman"/>
          <w:noProof/>
          <w:sz w:val="24"/>
          <w:szCs w:val="24"/>
        </w:rPr>
        <w:t>spp.) itd. Šume munike, buke, smrče, jele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su veoma dobro razvijene na ovom planinskom masivu što predstavlja neophodan uslov za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razvoj velikog broja rijetkih mikoriznih i saprobnih vrsta gljiva. Takođe, posebno značajna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staništa za gljive su planinski pašnjaci i proplanci na kojima se stoka uzgaja na tradicionalan</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način i koja predstavljaju staništa velikog broja rijetkih saprobnih vrsta. Posebno je značajno</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prisustvo većeg broja vrsta gljiva iz roda </w:t>
      </w:r>
      <w:r w:rsidRPr="00F10971">
        <w:rPr>
          <w:rFonts w:ascii="Times New Roman" w:hAnsi="Times New Roman" w:cs="Times New Roman"/>
          <w:i/>
          <w:iCs/>
          <w:noProof/>
          <w:sz w:val="24"/>
          <w:szCs w:val="24"/>
        </w:rPr>
        <w:t xml:space="preserve">Hygrocybe </w:t>
      </w:r>
      <w:r w:rsidRPr="00F10971">
        <w:rPr>
          <w:rFonts w:ascii="Times New Roman" w:hAnsi="Times New Roman" w:cs="Times New Roman"/>
          <w:noProof/>
          <w:sz w:val="24"/>
          <w:szCs w:val="24"/>
        </w:rPr>
        <w:t>(vlažnice) koje predstavljaju indikatore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bogastva biodiverziteta na ovom tipu staništa i u tom smislu značajni su lokaliteti Ljuban,</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Carine, Margarita, Rogam, Štavna na kojima je registrovan veći broj vrsta iz ovog roda.</w:t>
      </w:r>
    </w:p>
    <w:p w:rsidR="00692CA3" w:rsidRDefault="00692CA3" w:rsidP="00BD553F">
      <w:pPr>
        <w:autoSpaceDE w:val="0"/>
        <w:autoSpaceDN w:val="0"/>
        <w:adjustRightInd w:val="0"/>
        <w:spacing w:after="0" w:line="240" w:lineRule="auto"/>
        <w:jc w:val="both"/>
        <w:rPr>
          <w:rFonts w:ascii="Times New Roman" w:hAnsi="Times New Roman" w:cs="Times New Roman"/>
          <w:noProof/>
          <w:sz w:val="24"/>
          <w:szCs w:val="24"/>
        </w:rPr>
      </w:pPr>
    </w:p>
    <w:p w:rsidR="00BD553F" w:rsidRPr="00F10971" w:rsidRDefault="00BD553F" w:rsidP="009B1EAB">
      <w:pPr>
        <w:autoSpaceDE w:val="0"/>
        <w:autoSpaceDN w:val="0"/>
        <w:adjustRightInd w:val="0"/>
        <w:spacing w:after="0" w:line="240" w:lineRule="auto"/>
        <w:rPr>
          <w:rFonts w:ascii="Times New Roman" w:hAnsi="Times New Roman" w:cs="Times New Roman"/>
          <w:i/>
          <w:iCs/>
          <w:noProof/>
          <w:sz w:val="24"/>
          <w:szCs w:val="24"/>
        </w:rPr>
      </w:pPr>
    </w:p>
    <w:p w:rsidR="00B15E16" w:rsidRPr="00B15E16" w:rsidRDefault="00B15E16" w:rsidP="00B15E16">
      <w:pPr>
        <w:autoSpaceDE w:val="0"/>
        <w:autoSpaceDN w:val="0"/>
        <w:adjustRightInd w:val="0"/>
        <w:spacing w:after="0" w:line="240" w:lineRule="auto"/>
        <w:rPr>
          <w:rFonts w:ascii="Times New Roman" w:hAnsi="Times New Roman" w:cs="Times New Roman"/>
          <w:bCs/>
          <w:i/>
          <w:noProof/>
          <w:sz w:val="24"/>
          <w:szCs w:val="24"/>
        </w:rPr>
      </w:pPr>
      <w:r>
        <w:rPr>
          <w:rFonts w:ascii="Times New Roman" w:hAnsi="Times New Roman" w:cs="Times New Roman"/>
          <w:bCs/>
          <w:i/>
          <w:noProof/>
          <w:sz w:val="24"/>
          <w:szCs w:val="24"/>
        </w:rPr>
        <w:t xml:space="preserve">Lišajevi </w:t>
      </w:r>
    </w:p>
    <w:p w:rsidR="00B15E16" w:rsidRPr="00F10971" w:rsidRDefault="00B15E16" w:rsidP="00B15E16">
      <w:pPr>
        <w:autoSpaceDE w:val="0"/>
        <w:autoSpaceDN w:val="0"/>
        <w:adjustRightInd w:val="0"/>
        <w:spacing w:after="0" w:line="240" w:lineRule="auto"/>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p>
    <w:p w:rsidR="00B15E16" w:rsidRDefault="00B15E16" w:rsidP="00B15E1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P</w:t>
      </w:r>
      <w:r w:rsidRPr="00F10971">
        <w:rPr>
          <w:rFonts w:ascii="Times New Roman" w:hAnsi="Times New Roman" w:cs="Times New Roman"/>
          <w:noProof/>
          <w:sz w:val="24"/>
          <w:szCs w:val="24"/>
        </w:rPr>
        <w:t>odručje planinskog masiva Komova u prethodnom periodu nije bilo predmet</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sveobuhvatnih lihenoloških istraživanja, te se u tom smislu ne može dati u potpunosti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reprezentativna ocjena diverziteta lišajeva na predmetnom prostoru.</w:t>
      </w:r>
    </w:p>
    <w:p w:rsidR="00B15E16" w:rsidRPr="00F10971" w:rsidRDefault="00B15E16" w:rsidP="00B15E16">
      <w:pPr>
        <w:autoSpaceDE w:val="0"/>
        <w:autoSpaceDN w:val="0"/>
        <w:adjustRightInd w:val="0"/>
        <w:spacing w:after="0" w:line="240" w:lineRule="auto"/>
        <w:jc w:val="both"/>
        <w:rPr>
          <w:rFonts w:ascii="Times New Roman" w:hAnsi="Times New Roman" w:cs="Times New Roman"/>
          <w:noProof/>
          <w:sz w:val="24"/>
          <w:szCs w:val="24"/>
        </w:rPr>
      </w:pPr>
    </w:p>
    <w:p w:rsidR="00B15E16" w:rsidRPr="00F10971" w:rsidRDefault="00B15E16" w:rsidP="00B15E16">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Međutim, imajući u vidu bogatstvo i raznovrsnost šumskih ekosistema karakterističnih</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za oblast Komova, može</w:t>
      </w:r>
      <w:r>
        <w:rPr>
          <w:rFonts w:ascii="Times New Roman" w:hAnsi="Times New Roman" w:cs="Times New Roman"/>
          <w:noProof/>
          <w:sz w:val="24"/>
          <w:szCs w:val="24"/>
        </w:rPr>
        <w:t xml:space="preserve"> se</w:t>
      </w:r>
      <w:r w:rsidRPr="00F10971">
        <w:rPr>
          <w:rFonts w:ascii="Times New Roman" w:hAnsi="Times New Roman" w:cs="Times New Roman"/>
          <w:noProof/>
          <w:sz w:val="24"/>
          <w:szCs w:val="24"/>
        </w:rPr>
        <w:t xml:space="preserve"> konstatovati da postojeći prirodni uslovi predstavljaju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dobar osnov za razvoj bogate lihenoflore. Naime, lišajevi naseljavaju veoma raznovrsne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supstrate, naročito koru drveća, zemljište, stijene različitog sastava. Rezultati terenskih</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istraživanja usmjerenih na više biljke pokazali su, između ostalog, da se Komovi odlikuju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očuvanim šumama vječnozelenih (smrča, jela, munika, molika, bor krivulj) i lišćarskih (bukva,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hrast i dr.) vrsta. Pored toga, treba imati u vidu da je predmetno područje i dalje u značajnoj</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mjeri netaknuto antropogenim </w:t>
      </w:r>
      <w:r>
        <w:rPr>
          <w:rFonts w:ascii="Times New Roman" w:hAnsi="Times New Roman" w:cs="Times New Roman"/>
          <w:noProof/>
          <w:sz w:val="24"/>
          <w:szCs w:val="24"/>
        </w:rPr>
        <w:t>a</w:t>
      </w:r>
      <w:r w:rsidRPr="00F10971">
        <w:rPr>
          <w:rFonts w:ascii="Times New Roman" w:hAnsi="Times New Roman" w:cs="Times New Roman"/>
          <w:noProof/>
          <w:sz w:val="24"/>
          <w:szCs w:val="24"/>
        </w:rPr>
        <w:t>ktivnostima. Kako su očuvanost supstrata i nepromjenjivost</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prirodnih uslova tokom dužeg perioda neke od osnovnih pretpostavki za prisustvo velikog</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broja vrsta lišajeva, to je posredno moguće zaključiti da planinski masiv Komova naseljava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bogata flora lišajeva. Naročito je značajna činjenica da navedeni uslovi omogućavaju razvoj</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brojnih vrsta koje pripadaju morfološkoj grupi tzv. žbunastih lišajeva, koji su i najosjetljiviji na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zagađenje vazduha, te, s druge strane, upravo njihova značajna zastupljenost predstavlja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jedan od pokazatelja očuvanosti ekosistema u kojem žive.</w:t>
      </w:r>
    </w:p>
    <w:p w:rsidR="00B15E16" w:rsidRPr="00F10971" w:rsidRDefault="00B15E16" w:rsidP="00B15E16">
      <w:pPr>
        <w:autoSpaceDE w:val="0"/>
        <w:autoSpaceDN w:val="0"/>
        <w:adjustRightInd w:val="0"/>
        <w:spacing w:after="0" w:line="240" w:lineRule="auto"/>
        <w:jc w:val="both"/>
        <w:rPr>
          <w:rFonts w:ascii="Times New Roman" w:hAnsi="Times New Roman" w:cs="Times New Roman"/>
          <w:noProof/>
          <w:sz w:val="24"/>
          <w:szCs w:val="24"/>
        </w:rPr>
      </w:pPr>
    </w:p>
    <w:p w:rsidR="00B15E16" w:rsidRPr="00F10971" w:rsidRDefault="00B15E16" w:rsidP="00B15E16">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Određena lihenološka istraživanja datog prostora jesu realizovana i datiraju iz druge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polovine XX vijeka, tačnije iz 1974. godine. Rezultati determinacije sakupljenog materijala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objavljeni su u radu </w:t>
      </w:r>
      <w:r w:rsidRPr="00F10971">
        <w:rPr>
          <w:rFonts w:ascii="Times New Roman" w:hAnsi="Times New Roman" w:cs="Times New Roman"/>
          <w:i/>
          <w:iCs/>
          <w:noProof/>
          <w:sz w:val="24"/>
          <w:szCs w:val="24"/>
        </w:rPr>
        <w:t>New or otherwise interesting lichenized and lichenicolous fungi from</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Montenegro </w:t>
      </w:r>
      <w:r w:rsidRPr="00F10971">
        <w:rPr>
          <w:rFonts w:ascii="Times New Roman" w:hAnsi="Times New Roman" w:cs="Times New Roman"/>
          <w:noProof/>
          <w:sz w:val="24"/>
          <w:szCs w:val="24"/>
        </w:rPr>
        <w:t xml:space="preserve">(Bilovitz </w:t>
      </w:r>
      <w:r w:rsidRPr="00F10971">
        <w:rPr>
          <w:rFonts w:ascii="Times New Roman" w:hAnsi="Times New Roman" w:cs="Times New Roman"/>
          <w:i/>
          <w:iCs/>
          <w:noProof/>
          <w:sz w:val="24"/>
          <w:szCs w:val="24"/>
        </w:rPr>
        <w:t>et al</w:t>
      </w:r>
      <w:r w:rsidRPr="00F10971">
        <w:rPr>
          <w:rFonts w:ascii="Times New Roman" w:hAnsi="Times New Roman" w:cs="Times New Roman"/>
          <w:noProof/>
          <w:sz w:val="24"/>
          <w:szCs w:val="24"/>
        </w:rPr>
        <w:t>., 2008) i predstavljaju, u ovom momentu, jedine zvanične podatke o</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flori lišajeva sa ovog prostora. Navedena istraživanja obuhvatila su sledeće lokalitete: od</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Trešnjevika do </w:t>
      </w:r>
      <w:r w:rsidRPr="00F10971">
        <w:rPr>
          <w:rFonts w:ascii="Times New Roman" w:hAnsi="Times New Roman" w:cs="Times New Roman"/>
          <w:noProof/>
          <w:sz w:val="24"/>
          <w:szCs w:val="24"/>
        </w:rPr>
        <w:lastRenderedPageBreak/>
        <w:t>Vasojevićkog Koma, sjeverne padine Vasojevićkog Koma, prevoj između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Andrijevice i Babljaka, podnožje Vasojevićkog Koma, podnožje Kučkog Koma.</w:t>
      </w:r>
    </w:p>
    <w:p w:rsidR="009B1EAB" w:rsidRPr="00F10971" w:rsidRDefault="009B1EAB" w:rsidP="009B1EAB">
      <w:pPr>
        <w:autoSpaceDE w:val="0"/>
        <w:autoSpaceDN w:val="0"/>
        <w:adjustRightInd w:val="0"/>
        <w:spacing w:after="0" w:line="240" w:lineRule="auto"/>
        <w:rPr>
          <w:rFonts w:ascii="Times New Roman" w:hAnsi="Times New Roman" w:cs="Times New Roman"/>
          <w:noProof/>
          <w:sz w:val="24"/>
          <w:szCs w:val="24"/>
        </w:rPr>
      </w:pPr>
    </w:p>
    <w:p w:rsidR="00D05AD7" w:rsidRPr="00D05AD7" w:rsidRDefault="00D05AD7" w:rsidP="00D05AD7">
      <w:pPr>
        <w:autoSpaceDE w:val="0"/>
        <w:autoSpaceDN w:val="0"/>
        <w:adjustRightInd w:val="0"/>
        <w:spacing w:after="0" w:line="240" w:lineRule="auto"/>
        <w:rPr>
          <w:rFonts w:ascii="Times New Roman" w:hAnsi="Times New Roman" w:cs="Times New Roman"/>
          <w:b/>
          <w:bCs/>
          <w:noProof/>
          <w:sz w:val="24"/>
          <w:szCs w:val="24"/>
          <w:u w:val="single"/>
        </w:rPr>
      </w:pPr>
      <w:r w:rsidRPr="00D05AD7">
        <w:rPr>
          <w:rFonts w:ascii="Times New Roman" w:hAnsi="Times New Roman" w:cs="Times New Roman"/>
          <w:b/>
          <w:bCs/>
          <w:noProof/>
          <w:sz w:val="24"/>
          <w:szCs w:val="24"/>
          <w:u w:val="single"/>
        </w:rPr>
        <w:t>Fauna</w:t>
      </w:r>
    </w:p>
    <w:p w:rsidR="00D05AD7" w:rsidRPr="00F10971" w:rsidRDefault="00D05AD7" w:rsidP="00D05AD7">
      <w:pPr>
        <w:autoSpaceDE w:val="0"/>
        <w:autoSpaceDN w:val="0"/>
        <w:adjustRightInd w:val="0"/>
        <w:spacing w:after="0" w:line="240" w:lineRule="auto"/>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p>
    <w:p w:rsidR="00D05AD7" w:rsidRDefault="00D05AD7" w:rsidP="00D05AD7">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Raznovrsnost biljnih zajednica i raznovrsni ekološki faktori uslovili su raznovrsnost,</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dinamiku i razmještaj faune ovog područja. Bujan razvoj šumskih sastojina koje se smjenjuju 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prožimaju sa livadskim, pašnjačkim, visokoplaninskim, rječnim i jezerskim ekosistemima,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omogućili su razvoj bogatog životinjskog svijeta.</w:t>
      </w:r>
    </w:p>
    <w:p w:rsidR="00D05AD7" w:rsidRDefault="00D05AD7" w:rsidP="00D05AD7">
      <w:pPr>
        <w:autoSpaceDE w:val="0"/>
        <w:autoSpaceDN w:val="0"/>
        <w:adjustRightInd w:val="0"/>
        <w:spacing w:after="0" w:line="240" w:lineRule="auto"/>
        <w:jc w:val="both"/>
        <w:rPr>
          <w:rFonts w:ascii="Times New Roman" w:hAnsi="Times New Roman" w:cs="Times New Roman"/>
          <w:noProof/>
          <w:sz w:val="24"/>
          <w:szCs w:val="24"/>
        </w:rPr>
      </w:pPr>
    </w:p>
    <w:p w:rsidR="00D05AD7" w:rsidRPr="00B45353" w:rsidRDefault="00D05AD7" w:rsidP="00D05AD7">
      <w:pPr>
        <w:autoSpaceDE w:val="0"/>
        <w:autoSpaceDN w:val="0"/>
        <w:adjustRightInd w:val="0"/>
        <w:spacing w:after="0" w:line="240" w:lineRule="auto"/>
        <w:rPr>
          <w:rFonts w:ascii="Times New Roman" w:hAnsi="Times New Roman" w:cs="Times New Roman"/>
          <w:bCs/>
          <w:i/>
          <w:noProof/>
          <w:sz w:val="24"/>
          <w:szCs w:val="24"/>
        </w:rPr>
      </w:pPr>
      <w:r w:rsidRPr="00B45353">
        <w:rPr>
          <w:rFonts w:ascii="Times New Roman" w:hAnsi="Times New Roman" w:cs="Times New Roman"/>
          <w:bCs/>
          <w:i/>
          <w:noProof/>
          <w:sz w:val="24"/>
          <w:szCs w:val="24"/>
        </w:rPr>
        <w:t xml:space="preserve">Beskičmnjaci </w:t>
      </w:r>
    </w:p>
    <w:p w:rsidR="00B45353" w:rsidRPr="00F10971" w:rsidRDefault="00B45353" w:rsidP="00D05AD7">
      <w:pPr>
        <w:autoSpaceDE w:val="0"/>
        <w:autoSpaceDN w:val="0"/>
        <w:adjustRightInd w:val="0"/>
        <w:spacing w:after="0" w:line="240" w:lineRule="auto"/>
        <w:rPr>
          <w:rFonts w:ascii="Times New Roman" w:hAnsi="Times New Roman" w:cs="Times New Roman"/>
          <w:i/>
          <w:iCs/>
          <w:noProof/>
          <w:sz w:val="24"/>
          <w:szCs w:val="24"/>
        </w:rPr>
      </w:pPr>
    </w:p>
    <w:p w:rsidR="00D05AD7" w:rsidRDefault="00D05AD7" w:rsidP="00D05AD7">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Od beskičmenja na Komovima su zabelježene sledeće vrste zaštićene nacionalnom</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legislativom:</w:t>
      </w:r>
    </w:p>
    <w:p w:rsidR="00D05AD7" w:rsidRPr="00F10971" w:rsidRDefault="00D05AD7" w:rsidP="00D05AD7">
      <w:pPr>
        <w:autoSpaceDE w:val="0"/>
        <w:autoSpaceDN w:val="0"/>
        <w:adjustRightInd w:val="0"/>
        <w:spacing w:after="0" w:line="240" w:lineRule="auto"/>
        <w:rPr>
          <w:rFonts w:ascii="Times New Roman" w:hAnsi="Times New Roman" w:cs="Times New Roman"/>
          <w:noProof/>
          <w:sz w:val="24"/>
          <w:szCs w:val="24"/>
        </w:rPr>
      </w:pPr>
    </w:p>
    <w:p w:rsidR="00D05AD7" w:rsidRPr="00F10971" w:rsidRDefault="00D05AD7" w:rsidP="00D05AD7">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r w:rsidRPr="00F10971">
        <w:rPr>
          <w:rFonts w:ascii="Times New Roman" w:hAnsi="Times New Roman" w:cs="Times New Roman"/>
          <w:b/>
          <w:bCs/>
          <w:i/>
          <w:iCs/>
          <w:noProof/>
          <w:sz w:val="24"/>
          <w:szCs w:val="24"/>
        </w:rPr>
        <w:t xml:space="preserve">Iphiclides podalirius </w:t>
      </w:r>
      <w:r w:rsidRPr="00F10971">
        <w:rPr>
          <w:rFonts w:ascii="Times New Roman" w:hAnsi="Times New Roman" w:cs="Times New Roman"/>
          <w:noProof/>
          <w:sz w:val="24"/>
          <w:szCs w:val="24"/>
        </w:rPr>
        <w:t>(prisutne u svim djelovima istraživanog područja), stanište:</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livada, kamenjar;</w:t>
      </w:r>
    </w:p>
    <w:p w:rsidR="00D05AD7" w:rsidRPr="00F10971" w:rsidRDefault="00D05AD7" w:rsidP="00D05AD7">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r w:rsidRPr="00F10971">
        <w:rPr>
          <w:rFonts w:ascii="Times New Roman" w:hAnsi="Times New Roman" w:cs="Times New Roman"/>
          <w:b/>
          <w:bCs/>
          <w:i/>
          <w:iCs/>
          <w:noProof/>
          <w:sz w:val="24"/>
          <w:szCs w:val="24"/>
        </w:rPr>
        <w:t xml:space="preserve">Dina lineata montana </w:t>
      </w:r>
      <w:r w:rsidRPr="00F10971">
        <w:rPr>
          <w:rFonts w:ascii="Times New Roman" w:hAnsi="Times New Roman" w:cs="Times New Roman"/>
          <w:b/>
          <w:bCs/>
          <w:noProof/>
          <w:sz w:val="24"/>
          <w:szCs w:val="24"/>
        </w:rPr>
        <w:t>(</w:t>
      </w:r>
      <w:r w:rsidRPr="00F10971">
        <w:rPr>
          <w:rFonts w:ascii="Times New Roman" w:hAnsi="Times New Roman" w:cs="Times New Roman"/>
          <w:noProof/>
          <w:sz w:val="24"/>
          <w:szCs w:val="24"/>
        </w:rPr>
        <w:t>podnožje Vasojevićkog Koma, Štavna), stanište: izvor; Ova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endemična podvrsta je poznata za područje Komova i očekuje se da se može naći u</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gornjim djelovima </w:t>
      </w:r>
      <w:r>
        <w:rPr>
          <w:rFonts w:ascii="Times New Roman" w:hAnsi="Times New Roman" w:cs="Times New Roman"/>
          <w:noProof/>
          <w:sz w:val="24"/>
          <w:szCs w:val="24"/>
        </w:rPr>
        <w:t>p</w:t>
      </w:r>
      <w:r w:rsidRPr="00F10971">
        <w:rPr>
          <w:rFonts w:ascii="Times New Roman" w:hAnsi="Times New Roman" w:cs="Times New Roman"/>
          <w:noProof/>
          <w:sz w:val="24"/>
          <w:szCs w:val="24"/>
        </w:rPr>
        <w:t>otoka ili u izvorišnim djelovima ovog područja;</w:t>
      </w:r>
    </w:p>
    <w:p w:rsidR="00D05AD7" w:rsidRPr="00F10971" w:rsidRDefault="00D05AD7" w:rsidP="00D05AD7">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r w:rsidRPr="00F10971">
        <w:rPr>
          <w:rFonts w:ascii="Times New Roman" w:hAnsi="Times New Roman" w:cs="Times New Roman"/>
          <w:b/>
          <w:bCs/>
          <w:i/>
          <w:iCs/>
          <w:noProof/>
          <w:sz w:val="24"/>
          <w:szCs w:val="24"/>
        </w:rPr>
        <w:t xml:space="preserve">Helix vladica </w:t>
      </w:r>
      <w:r w:rsidRPr="00F10971">
        <w:rPr>
          <w:rFonts w:ascii="Times New Roman" w:hAnsi="Times New Roman" w:cs="Times New Roman"/>
          <w:noProof/>
          <w:sz w:val="24"/>
          <w:szCs w:val="24"/>
        </w:rPr>
        <w:t>– stanište: livada, kamenjar;</w:t>
      </w:r>
    </w:p>
    <w:p w:rsidR="00D05AD7" w:rsidRDefault="00D05AD7" w:rsidP="00D05AD7">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r w:rsidRPr="00F10971">
        <w:rPr>
          <w:rFonts w:ascii="Times New Roman" w:hAnsi="Times New Roman" w:cs="Times New Roman"/>
          <w:b/>
          <w:bCs/>
          <w:i/>
          <w:iCs/>
          <w:noProof/>
          <w:sz w:val="24"/>
          <w:szCs w:val="24"/>
        </w:rPr>
        <w:t xml:space="preserve">Formica rufa </w:t>
      </w:r>
      <w:r w:rsidRPr="00F10971">
        <w:rPr>
          <w:rFonts w:ascii="Times New Roman" w:hAnsi="Times New Roman" w:cs="Times New Roman"/>
          <w:noProof/>
          <w:sz w:val="24"/>
          <w:szCs w:val="24"/>
        </w:rPr>
        <w:t>- stanište: ivice bukove šume.</w:t>
      </w:r>
    </w:p>
    <w:p w:rsidR="009236AE" w:rsidRDefault="009236AE" w:rsidP="00CD5CAF">
      <w:pPr>
        <w:autoSpaceDE w:val="0"/>
        <w:autoSpaceDN w:val="0"/>
        <w:adjustRightInd w:val="0"/>
        <w:jc w:val="both"/>
        <w:rPr>
          <w:rFonts w:ascii="Times New Roman" w:hAnsi="Times New Roman" w:cs="Times New Roman"/>
          <w:noProof/>
          <w:sz w:val="24"/>
          <w:szCs w:val="24"/>
        </w:rPr>
      </w:pPr>
    </w:p>
    <w:p w:rsidR="00B45353" w:rsidRPr="00B45353" w:rsidRDefault="00B45353" w:rsidP="00B45353">
      <w:pPr>
        <w:autoSpaceDE w:val="0"/>
        <w:autoSpaceDN w:val="0"/>
        <w:adjustRightInd w:val="0"/>
        <w:spacing w:after="0" w:line="240" w:lineRule="auto"/>
        <w:rPr>
          <w:rFonts w:ascii="Times New Roman" w:hAnsi="Times New Roman" w:cs="Times New Roman"/>
          <w:bCs/>
          <w:i/>
          <w:noProof/>
          <w:sz w:val="24"/>
          <w:szCs w:val="24"/>
        </w:rPr>
      </w:pPr>
      <w:r w:rsidRPr="00B45353">
        <w:rPr>
          <w:rFonts w:ascii="Times New Roman" w:hAnsi="Times New Roman" w:cs="Times New Roman"/>
          <w:bCs/>
          <w:i/>
          <w:noProof/>
          <w:sz w:val="24"/>
          <w:szCs w:val="24"/>
        </w:rPr>
        <w:t xml:space="preserve">Puževi </w:t>
      </w:r>
    </w:p>
    <w:p w:rsidR="00B45353" w:rsidRPr="00F10971" w:rsidRDefault="00B45353" w:rsidP="00B45353">
      <w:pPr>
        <w:autoSpaceDE w:val="0"/>
        <w:autoSpaceDN w:val="0"/>
        <w:adjustRightInd w:val="0"/>
        <w:spacing w:after="0" w:line="240" w:lineRule="auto"/>
        <w:rPr>
          <w:rFonts w:ascii="Times New Roman" w:hAnsi="Times New Roman" w:cs="Times New Roman"/>
          <w:b/>
          <w:bCs/>
          <w:noProof/>
          <w:sz w:val="24"/>
          <w:szCs w:val="24"/>
        </w:rPr>
      </w:pPr>
    </w:p>
    <w:p w:rsidR="00B45353" w:rsidRPr="00F10971" w:rsidRDefault="00B45353" w:rsidP="00B45353">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S obzirom da Komovi obiluju bukovim šumama, kao i različitim krečnjačkim oblicima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reljefa koji su pogodni za život puževa, pretpostavljeno je da je ovdje prisutna bogata 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raznovrsna fauna gastropoda. Registrovano je 8 vrsta od čega 5 imaju nacionalni 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međunarodni značaj (2 vrste su endemi Crne Gore, 1 je endem Balkanskog poluostrva, 3</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imaju statu ugroženih taksona po IUCN-u).</w:t>
      </w:r>
    </w:p>
    <w:p w:rsidR="00B45353" w:rsidRDefault="00B45353" w:rsidP="00CD5CAF">
      <w:pPr>
        <w:autoSpaceDE w:val="0"/>
        <w:autoSpaceDN w:val="0"/>
        <w:adjustRightInd w:val="0"/>
        <w:jc w:val="both"/>
        <w:rPr>
          <w:rFonts w:ascii="Times New Roman" w:hAnsi="Times New Roman" w:cs="Times New Roman"/>
          <w:noProof/>
          <w:sz w:val="24"/>
          <w:szCs w:val="24"/>
        </w:rPr>
      </w:pPr>
    </w:p>
    <w:p w:rsidR="00B45353" w:rsidRPr="00B45353" w:rsidRDefault="00B45353" w:rsidP="00B45353">
      <w:pPr>
        <w:autoSpaceDE w:val="0"/>
        <w:autoSpaceDN w:val="0"/>
        <w:adjustRightInd w:val="0"/>
        <w:spacing w:after="0" w:line="240" w:lineRule="auto"/>
        <w:rPr>
          <w:rFonts w:ascii="Times New Roman" w:hAnsi="Times New Roman" w:cs="Times New Roman"/>
          <w:bCs/>
          <w:i/>
          <w:sz w:val="24"/>
          <w:szCs w:val="24"/>
        </w:rPr>
      </w:pPr>
      <w:r w:rsidRPr="00B45353">
        <w:rPr>
          <w:rFonts w:ascii="Times New Roman" w:hAnsi="Times New Roman" w:cs="Times New Roman"/>
          <w:bCs/>
          <w:i/>
          <w:sz w:val="24"/>
          <w:szCs w:val="24"/>
        </w:rPr>
        <w:t>Ihtiofauna rijeke Lim i  pritoka</w:t>
      </w:r>
    </w:p>
    <w:p w:rsidR="00B45353" w:rsidRPr="009B376F" w:rsidRDefault="00B45353" w:rsidP="00B45353">
      <w:pPr>
        <w:autoSpaceDE w:val="0"/>
        <w:autoSpaceDN w:val="0"/>
        <w:adjustRightInd w:val="0"/>
        <w:spacing w:after="0" w:line="240" w:lineRule="auto"/>
        <w:jc w:val="both"/>
        <w:rPr>
          <w:rFonts w:ascii="Times New Roman" w:hAnsi="Times New Roman" w:cs="Times New Roman"/>
          <w:sz w:val="24"/>
          <w:szCs w:val="24"/>
        </w:rPr>
      </w:pPr>
      <w:r w:rsidRPr="009B376F">
        <w:rPr>
          <w:rFonts w:ascii="Times New Roman" w:hAnsi="Times New Roman" w:cs="Times New Roman"/>
          <w:sz w:val="24"/>
          <w:szCs w:val="24"/>
        </w:rPr>
        <w:t xml:space="preserve">      </w:t>
      </w:r>
    </w:p>
    <w:p w:rsidR="00B45353" w:rsidRPr="009B376F" w:rsidRDefault="00B45353" w:rsidP="00B45353">
      <w:pPr>
        <w:autoSpaceDE w:val="0"/>
        <w:autoSpaceDN w:val="0"/>
        <w:adjustRightInd w:val="0"/>
        <w:spacing w:after="0" w:line="240" w:lineRule="auto"/>
        <w:jc w:val="both"/>
        <w:rPr>
          <w:rFonts w:ascii="Times New Roman" w:hAnsi="Times New Roman" w:cs="Times New Roman"/>
          <w:sz w:val="24"/>
          <w:szCs w:val="24"/>
        </w:rPr>
      </w:pPr>
      <w:r w:rsidRPr="009B376F">
        <w:rPr>
          <w:rFonts w:ascii="Times New Roman" w:hAnsi="Times New Roman" w:cs="Times New Roman"/>
          <w:sz w:val="24"/>
          <w:szCs w:val="24"/>
        </w:rPr>
        <w:t>Svi manji vodotokovi kao i najznačajnije pritoke su dominantno pastrmske vode, dok je sama rijeka Lim u ovom dijelu svoga toka pastrmsko-mrenskog karaktera.</w:t>
      </w:r>
    </w:p>
    <w:p w:rsidR="00B45353" w:rsidRPr="009B376F" w:rsidRDefault="00B45353" w:rsidP="00B453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Pastrmski karakter nekog </w:t>
      </w:r>
      <w:r w:rsidRPr="009B376F">
        <w:rPr>
          <w:rFonts w:ascii="Times New Roman" w:hAnsi="Times New Roman" w:cs="Times New Roman"/>
          <w:sz w:val="24"/>
          <w:szCs w:val="24"/>
        </w:rPr>
        <w:t>vodotoka znači da su u vodotoku uglavnom prisutne potočna pastrmka i peš, a nešto rjeđe lipljen i mladica</w:t>
      </w:r>
      <w:r>
        <w:rPr>
          <w:rFonts w:ascii="Times New Roman" w:hAnsi="Times New Roman" w:cs="Times New Roman"/>
          <w:sz w:val="24"/>
          <w:szCs w:val="24"/>
        </w:rPr>
        <w:t>,</w:t>
      </w:r>
      <w:r w:rsidRPr="009B376F">
        <w:rPr>
          <w:rFonts w:ascii="Times New Roman" w:hAnsi="Times New Roman" w:cs="Times New Roman"/>
          <w:sz w:val="24"/>
          <w:szCs w:val="24"/>
        </w:rPr>
        <w:t xml:space="preserve"> dok pastrmsko-mreniski karakter označava vodotokove gdje su takodje prisutne  pastrmske vrste ali po biomasi   dominiraju caprinidne (šaranske) vrste u prvom redu skobalj, mrena i klijen.</w:t>
      </w:r>
    </w:p>
    <w:p w:rsidR="00B45353" w:rsidRPr="009B376F" w:rsidRDefault="00B45353" w:rsidP="00B45353">
      <w:pPr>
        <w:autoSpaceDE w:val="0"/>
        <w:autoSpaceDN w:val="0"/>
        <w:adjustRightInd w:val="0"/>
        <w:spacing w:after="0" w:line="240" w:lineRule="auto"/>
        <w:jc w:val="both"/>
        <w:rPr>
          <w:rFonts w:ascii="Times New Roman" w:hAnsi="Times New Roman" w:cs="Times New Roman"/>
          <w:sz w:val="24"/>
          <w:szCs w:val="24"/>
        </w:rPr>
      </w:pPr>
      <w:r w:rsidRPr="009B376F">
        <w:rPr>
          <w:rFonts w:ascii="Times New Roman" w:hAnsi="Times New Roman" w:cs="Times New Roman"/>
          <w:sz w:val="24"/>
          <w:szCs w:val="24"/>
        </w:rPr>
        <w:t>Ono što ovdje želimo istaći jeste da je za ovaj dio toka Lima, kao i za čitavu rijeku, karakteristično prisustvo mladice (Hu</w:t>
      </w:r>
      <w:r>
        <w:rPr>
          <w:rFonts w:ascii="Times New Roman" w:hAnsi="Times New Roman" w:cs="Times New Roman"/>
          <w:sz w:val="24"/>
          <w:szCs w:val="24"/>
        </w:rPr>
        <w:t>c</w:t>
      </w:r>
      <w:r w:rsidRPr="009B376F">
        <w:rPr>
          <w:rFonts w:ascii="Times New Roman" w:hAnsi="Times New Roman" w:cs="Times New Roman"/>
          <w:sz w:val="24"/>
          <w:szCs w:val="24"/>
        </w:rPr>
        <w:t>ho hu</w:t>
      </w:r>
      <w:r>
        <w:rPr>
          <w:rFonts w:ascii="Times New Roman" w:hAnsi="Times New Roman" w:cs="Times New Roman"/>
          <w:sz w:val="24"/>
          <w:szCs w:val="24"/>
        </w:rPr>
        <w:t>c</w:t>
      </w:r>
      <w:r w:rsidRPr="009B376F">
        <w:rPr>
          <w:rFonts w:ascii="Times New Roman" w:hAnsi="Times New Roman" w:cs="Times New Roman"/>
          <w:sz w:val="24"/>
          <w:szCs w:val="24"/>
        </w:rPr>
        <w:t>ho) koja predstavlja jednu od najugroženijih evropskim vrsta riba.</w:t>
      </w:r>
    </w:p>
    <w:p w:rsidR="00B45353" w:rsidRDefault="00B45353" w:rsidP="00B45353">
      <w:pPr>
        <w:autoSpaceDE w:val="0"/>
        <w:autoSpaceDN w:val="0"/>
        <w:adjustRightInd w:val="0"/>
        <w:spacing w:after="0" w:line="240" w:lineRule="auto"/>
        <w:jc w:val="both"/>
        <w:rPr>
          <w:rFonts w:ascii="Times New Roman" w:hAnsi="Times New Roman" w:cs="Times New Roman"/>
          <w:sz w:val="24"/>
          <w:szCs w:val="24"/>
        </w:rPr>
      </w:pPr>
      <w:r w:rsidRPr="009B376F">
        <w:rPr>
          <w:rFonts w:ascii="Times New Roman" w:hAnsi="Times New Roman" w:cs="Times New Roman"/>
          <w:sz w:val="24"/>
          <w:szCs w:val="24"/>
        </w:rPr>
        <w:t>Pritoke Lima su od izuzetnog značaja kao prirodna mr</w:t>
      </w:r>
      <w:r>
        <w:rPr>
          <w:rFonts w:ascii="Times New Roman" w:hAnsi="Times New Roman" w:cs="Times New Roman"/>
          <w:sz w:val="24"/>
          <w:szCs w:val="24"/>
        </w:rPr>
        <w:t>ij</w:t>
      </w:r>
      <w:r w:rsidRPr="009B376F">
        <w:rPr>
          <w:rFonts w:ascii="Times New Roman" w:hAnsi="Times New Roman" w:cs="Times New Roman"/>
          <w:sz w:val="24"/>
          <w:szCs w:val="24"/>
        </w:rPr>
        <w:t>estilišta ove ugrožene vrste</w:t>
      </w:r>
      <w:r>
        <w:rPr>
          <w:rFonts w:ascii="Times New Roman" w:hAnsi="Times New Roman" w:cs="Times New Roman"/>
          <w:sz w:val="24"/>
          <w:szCs w:val="24"/>
        </w:rPr>
        <w:t>,</w:t>
      </w:r>
      <w:r w:rsidRPr="009B376F">
        <w:rPr>
          <w:rFonts w:ascii="Times New Roman" w:hAnsi="Times New Roman" w:cs="Times New Roman"/>
          <w:sz w:val="24"/>
          <w:szCs w:val="24"/>
        </w:rPr>
        <w:t xml:space="preserve"> ali mjesta razvoja i odrastanja mlađi mladice sve do stepena „recrutiment“ kada one nakon nekih 5-6 mjeseci provedenih u ovim manjim vodotokovima, migriraju u rijeku Lim.</w:t>
      </w:r>
    </w:p>
    <w:p w:rsidR="00B45353" w:rsidRDefault="00B45353" w:rsidP="00B45353">
      <w:pPr>
        <w:autoSpaceDE w:val="0"/>
        <w:autoSpaceDN w:val="0"/>
        <w:adjustRightInd w:val="0"/>
        <w:spacing w:after="0" w:line="240" w:lineRule="auto"/>
        <w:jc w:val="both"/>
        <w:rPr>
          <w:rFonts w:ascii="Times New Roman" w:hAnsi="Times New Roman" w:cs="Times New Roman"/>
          <w:sz w:val="24"/>
          <w:szCs w:val="24"/>
        </w:rPr>
      </w:pPr>
    </w:p>
    <w:p w:rsidR="00B45353" w:rsidRDefault="00B45353" w:rsidP="00B45353">
      <w:pPr>
        <w:autoSpaceDE w:val="0"/>
        <w:autoSpaceDN w:val="0"/>
        <w:adjustRightInd w:val="0"/>
        <w:spacing w:after="0" w:line="240" w:lineRule="auto"/>
        <w:jc w:val="both"/>
        <w:rPr>
          <w:rFonts w:ascii="Times New Roman" w:hAnsi="Times New Roman" w:cs="Times New Roman"/>
          <w:sz w:val="24"/>
          <w:szCs w:val="24"/>
        </w:rPr>
      </w:pPr>
      <w:r w:rsidRPr="009B376F">
        <w:rPr>
          <w:rFonts w:ascii="Times New Roman" w:hAnsi="Times New Roman" w:cs="Times New Roman"/>
          <w:sz w:val="24"/>
          <w:szCs w:val="24"/>
        </w:rPr>
        <w:t xml:space="preserve">U rijeci Lim i njegovim pritokama detektovane su sledeće vrste riba: </w:t>
      </w:r>
    </w:p>
    <w:p w:rsidR="00B45353" w:rsidRDefault="00B45353" w:rsidP="00B45353">
      <w:pPr>
        <w:autoSpaceDE w:val="0"/>
        <w:autoSpaceDN w:val="0"/>
        <w:adjustRightInd w:val="0"/>
        <w:spacing w:after="0" w:line="240" w:lineRule="auto"/>
        <w:jc w:val="both"/>
        <w:rPr>
          <w:rFonts w:ascii="Times New Roman" w:hAnsi="Times New Roman" w:cs="Times New Roman"/>
          <w:sz w:val="24"/>
          <w:szCs w:val="24"/>
        </w:rPr>
      </w:pPr>
    </w:p>
    <w:p w:rsidR="00B45353" w:rsidRPr="009B376F" w:rsidRDefault="00B45353" w:rsidP="00B45353">
      <w:pPr>
        <w:autoSpaceDE w:val="0"/>
        <w:autoSpaceDN w:val="0"/>
        <w:adjustRightInd w:val="0"/>
        <w:spacing w:after="0" w:line="240" w:lineRule="auto"/>
        <w:jc w:val="both"/>
        <w:rPr>
          <w:rFonts w:ascii="Times New Roman" w:hAnsi="Times New Roman" w:cs="Times New Roman"/>
          <w:sz w:val="24"/>
          <w:szCs w:val="24"/>
        </w:rPr>
      </w:pPr>
      <w:r w:rsidRPr="009B376F">
        <w:rPr>
          <w:rFonts w:ascii="Times New Roman" w:hAnsi="Times New Roman" w:cs="Times New Roman"/>
          <w:sz w:val="24"/>
          <w:szCs w:val="24"/>
        </w:rPr>
        <w:lastRenderedPageBreak/>
        <w:t>1. Hucho hucho – mladica</w:t>
      </w:r>
      <w:r>
        <w:rPr>
          <w:rFonts w:ascii="Times New Roman" w:hAnsi="Times New Roman" w:cs="Times New Roman"/>
          <w:sz w:val="24"/>
          <w:szCs w:val="24"/>
        </w:rPr>
        <w:t xml:space="preserve">, </w:t>
      </w:r>
      <w:r w:rsidRPr="009B376F">
        <w:rPr>
          <w:rFonts w:ascii="Times New Roman" w:hAnsi="Times New Roman" w:cs="Times New Roman"/>
          <w:sz w:val="24"/>
          <w:szCs w:val="24"/>
        </w:rPr>
        <w:t>2. Salmo labrax – potočna pastrmka,</w:t>
      </w:r>
      <w:r>
        <w:rPr>
          <w:rFonts w:ascii="Times New Roman" w:hAnsi="Times New Roman" w:cs="Times New Roman"/>
          <w:sz w:val="24"/>
          <w:szCs w:val="24"/>
        </w:rPr>
        <w:t xml:space="preserve"> 3</w:t>
      </w:r>
      <w:r w:rsidRPr="009B376F">
        <w:rPr>
          <w:rFonts w:ascii="Times New Roman" w:hAnsi="Times New Roman" w:cs="Times New Roman"/>
          <w:sz w:val="24"/>
          <w:szCs w:val="24"/>
        </w:rPr>
        <w:t>. Cottus gobio – peš,  4. Thymallus thymallus – lipljen</w:t>
      </w:r>
      <w:r>
        <w:rPr>
          <w:rFonts w:ascii="Times New Roman" w:hAnsi="Times New Roman" w:cs="Times New Roman"/>
          <w:sz w:val="24"/>
          <w:szCs w:val="24"/>
        </w:rPr>
        <w:t xml:space="preserve">, </w:t>
      </w:r>
      <w:r w:rsidRPr="009B376F">
        <w:rPr>
          <w:rFonts w:ascii="Times New Roman" w:hAnsi="Times New Roman" w:cs="Times New Roman"/>
          <w:sz w:val="24"/>
          <w:szCs w:val="24"/>
        </w:rPr>
        <w:t>5. Oncorhynchus mykiss – kalifornijska pastrmka,</w:t>
      </w:r>
      <w:r>
        <w:rPr>
          <w:rFonts w:ascii="Times New Roman" w:hAnsi="Times New Roman" w:cs="Times New Roman"/>
          <w:sz w:val="24"/>
          <w:szCs w:val="24"/>
        </w:rPr>
        <w:t xml:space="preserve"> </w:t>
      </w:r>
      <w:r w:rsidRPr="009B376F">
        <w:rPr>
          <w:rFonts w:ascii="Times New Roman" w:hAnsi="Times New Roman" w:cs="Times New Roman"/>
          <w:sz w:val="24"/>
          <w:szCs w:val="24"/>
        </w:rPr>
        <w:t>6. Squalius cephalus – klijen,  7. Chondrostoma nasus – skobalj,  8. Barbus barbus – mrena,  9. Rutilus rutilus – lošak,  10. Telestes souffia – lošak, 11. Cobitis elongata – vijun, 12. Barbatula barbatula – vijun, 13. Sabanejewia balcanica – vijun</w:t>
      </w:r>
    </w:p>
    <w:p w:rsidR="00B45353" w:rsidRDefault="00B45353" w:rsidP="00CD5CAF">
      <w:pPr>
        <w:autoSpaceDE w:val="0"/>
        <w:autoSpaceDN w:val="0"/>
        <w:adjustRightInd w:val="0"/>
        <w:jc w:val="both"/>
        <w:rPr>
          <w:rFonts w:ascii="Times New Roman" w:hAnsi="Times New Roman" w:cs="Times New Roman"/>
          <w:noProof/>
          <w:sz w:val="24"/>
          <w:szCs w:val="24"/>
        </w:rPr>
      </w:pPr>
    </w:p>
    <w:p w:rsidR="00E7180C" w:rsidRDefault="00E7180C" w:rsidP="00CD5CAF">
      <w:pPr>
        <w:autoSpaceDE w:val="0"/>
        <w:autoSpaceDN w:val="0"/>
        <w:adjustRightInd w:val="0"/>
        <w:jc w:val="both"/>
        <w:rPr>
          <w:rFonts w:ascii="Times New Roman" w:hAnsi="Times New Roman" w:cs="Times New Roman"/>
          <w:noProof/>
          <w:sz w:val="24"/>
          <w:szCs w:val="24"/>
        </w:rPr>
      </w:pPr>
      <w:r>
        <w:rPr>
          <w:noProof/>
          <w:lang w:val="en-GB" w:eastAsia="en-GB"/>
        </w:rPr>
        <w:drawing>
          <wp:inline distT="0" distB="0" distL="0" distR="0" wp14:anchorId="29C9D650" wp14:editId="2886C395">
            <wp:extent cx="2868924" cy="2152650"/>
            <wp:effectExtent l="0" t="0" r="8255" b="0"/>
            <wp:docPr id="21" name="Picture 21" descr="Rezultat slika za Hucho hu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Hucho huch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204" cy="2158112"/>
                    </a:xfrm>
                    <a:prstGeom prst="rect">
                      <a:avLst/>
                    </a:prstGeom>
                    <a:noFill/>
                    <a:ln>
                      <a:noFill/>
                    </a:ln>
                  </pic:spPr>
                </pic:pic>
              </a:graphicData>
            </a:graphic>
          </wp:inline>
        </w:drawing>
      </w:r>
      <w:r w:rsidRPr="00E7180C">
        <w:rPr>
          <w:rFonts w:ascii="Times New Roman" w:hAnsi="Times New Roman" w:cs="Times New Roman"/>
          <w:i/>
          <w:noProof/>
          <w:sz w:val="24"/>
          <w:szCs w:val="24"/>
        </w:rPr>
        <w:tab/>
        <w:t xml:space="preserve">Slika </w:t>
      </w:r>
      <w:r w:rsidR="00315800">
        <w:rPr>
          <w:rFonts w:ascii="Times New Roman" w:hAnsi="Times New Roman" w:cs="Times New Roman"/>
          <w:i/>
          <w:noProof/>
          <w:sz w:val="24"/>
          <w:szCs w:val="24"/>
        </w:rPr>
        <w:t xml:space="preserve">11. </w:t>
      </w:r>
      <w:r w:rsidRPr="00E7180C">
        <w:rPr>
          <w:rFonts w:ascii="Times New Roman" w:hAnsi="Times New Roman" w:cs="Times New Roman"/>
          <w:i/>
          <w:noProof/>
          <w:sz w:val="24"/>
          <w:szCs w:val="24"/>
        </w:rPr>
        <w:t>Hucho hucho, mladica</w:t>
      </w:r>
    </w:p>
    <w:p w:rsidR="00E7180C" w:rsidRDefault="00E7180C" w:rsidP="00B45353">
      <w:pPr>
        <w:autoSpaceDE w:val="0"/>
        <w:autoSpaceDN w:val="0"/>
        <w:adjustRightInd w:val="0"/>
        <w:spacing w:after="0" w:line="240" w:lineRule="auto"/>
        <w:rPr>
          <w:rFonts w:ascii="Times New Roman" w:hAnsi="Times New Roman" w:cs="Times New Roman"/>
          <w:bCs/>
          <w:i/>
          <w:noProof/>
          <w:sz w:val="24"/>
          <w:szCs w:val="24"/>
        </w:rPr>
      </w:pPr>
    </w:p>
    <w:p w:rsidR="00E7180C" w:rsidRDefault="00E7180C" w:rsidP="00B45353">
      <w:pPr>
        <w:autoSpaceDE w:val="0"/>
        <w:autoSpaceDN w:val="0"/>
        <w:adjustRightInd w:val="0"/>
        <w:spacing w:after="0" w:line="240" w:lineRule="auto"/>
        <w:rPr>
          <w:rFonts w:ascii="Times New Roman" w:hAnsi="Times New Roman" w:cs="Times New Roman"/>
          <w:bCs/>
          <w:i/>
          <w:noProof/>
          <w:sz w:val="24"/>
          <w:szCs w:val="24"/>
        </w:rPr>
      </w:pPr>
    </w:p>
    <w:p w:rsidR="00B45353" w:rsidRPr="00B45353" w:rsidRDefault="00B45353" w:rsidP="00B45353">
      <w:pPr>
        <w:autoSpaceDE w:val="0"/>
        <w:autoSpaceDN w:val="0"/>
        <w:adjustRightInd w:val="0"/>
        <w:spacing w:after="0" w:line="240" w:lineRule="auto"/>
        <w:rPr>
          <w:rFonts w:ascii="Times New Roman" w:hAnsi="Times New Roman" w:cs="Times New Roman"/>
          <w:bCs/>
          <w:i/>
          <w:noProof/>
          <w:sz w:val="24"/>
          <w:szCs w:val="24"/>
        </w:rPr>
      </w:pPr>
      <w:r w:rsidRPr="00B45353">
        <w:rPr>
          <w:rFonts w:ascii="Times New Roman" w:hAnsi="Times New Roman" w:cs="Times New Roman"/>
          <w:bCs/>
          <w:i/>
          <w:noProof/>
          <w:sz w:val="24"/>
          <w:szCs w:val="24"/>
        </w:rPr>
        <w:t xml:space="preserve">Vodozemci i gmizavci </w:t>
      </w:r>
    </w:p>
    <w:p w:rsidR="00B45353" w:rsidRPr="00F10971" w:rsidRDefault="00B45353" w:rsidP="00B45353">
      <w:pPr>
        <w:autoSpaceDE w:val="0"/>
        <w:autoSpaceDN w:val="0"/>
        <w:adjustRightInd w:val="0"/>
        <w:spacing w:after="0" w:line="240" w:lineRule="auto"/>
        <w:rPr>
          <w:rFonts w:ascii="Times New Roman" w:hAnsi="Times New Roman" w:cs="Times New Roman"/>
          <w:b/>
          <w:bCs/>
          <w:noProof/>
          <w:sz w:val="24"/>
          <w:szCs w:val="24"/>
        </w:rPr>
      </w:pPr>
    </w:p>
    <w:p w:rsidR="00B45353" w:rsidRPr="00F10971" w:rsidRDefault="00B45353" w:rsidP="00B45353">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H</w:t>
      </w:r>
      <w:r w:rsidRPr="00F10971">
        <w:rPr>
          <w:rFonts w:ascii="Times New Roman" w:hAnsi="Times New Roman" w:cs="Times New Roman"/>
          <w:noProof/>
          <w:sz w:val="24"/>
          <w:szCs w:val="24"/>
        </w:rPr>
        <w:t>erpetofaunu Komova odlikuje visok stepen diverziteta i bogatstvo endemičnim</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vrstama. Na </w:t>
      </w:r>
      <w:r>
        <w:rPr>
          <w:rFonts w:ascii="Times New Roman" w:hAnsi="Times New Roman" w:cs="Times New Roman"/>
          <w:noProof/>
          <w:sz w:val="24"/>
          <w:szCs w:val="24"/>
        </w:rPr>
        <w:t>lokalitetima Komova</w:t>
      </w:r>
      <w:r w:rsidRPr="00F10971">
        <w:rPr>
          <w:rFonts w:ascii="Times New Roman" w:hAnsi="Times New Roman" w:cs="Times New Roman"/>
          <w:noProof/>
          <w:sz w:val="24"/>
          <w:szCs w:val="24"/>
        </w:rPr>
        <w:t xml:space="preserve"> registrovano je 14 vrsta, od kojih su 5 vodozemci, a 9</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gmizavci .</w:t>
      </w:r>
    </w:p>
    <w:p w:rsidR="00B45353" w:rsidRDefault="00B45353" w:rsidP="00B45353">
      <w:pPr>
        <w:autoSpaceDE w:val="0"/>
        <w:autoSpaceDN w:val="0"/>
        <w:adjustRightInd w:val="0"/>
        <w:spacing w:after="0" w:line="240" w:lineRule="auto"/>
        <w:rPr>
          <w:rFonts w:ascii="Times New Roman" w:hAnsi="Times New Roman" w:cs="Times New Roman"/>
          <w:noProof/>
          <w:sz w:val="24"/>
          <w:szCs w:val="24"/>
        </w:rPr>
      </w:pPr>
    </w:p>
    <w:p w:rsidR="00B45353" w:rsidRPr="00F10971" w:rsidRDefault="00B45353" w:rsidP="00B45353">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Na Kučkom Komu </w:t>
      </w:r>
      <w:r>
        <w:rPr>
          <w:rFonts w:ascii="Times New Roman" w:hAnsi="Times New Roman" w:cs="Times New Roman"/>
          <w:noProof/>
          <w:sz w:val="24"/>
          <w:szCs w:val="24"/>
        </w:rPr>
        <w:t>se može izdvojiti Lokva</w:t>
      </w:r>
      <w:r w:rsidRPr="00F10971">
        <w:rPr>
          <w:rFonts w:ascii="Times New Roman" w:hAnsi="Times New Roman" w:cs="Times New Roman"/>
          <w:noProof/>
          <w:sz w:val="24"/>
          <w:szCs w:val="24"/>
        </w:rPr>
        <w:t xml:space="preserve"> u katunu Carine koja predstavlja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stanište balkanske endemične žabe </w:t>
      </w:r>
      <w:r w:rsidRPr="00F10971">
        <w:rPr>
          <w:rFonts w:ascii="Times New Roman" w:hAnsi="Times New Roman" w:cs="Times New Roman"/>
          <w:i/>
          <w:iCs/>
          <w:noProof/>
          <w:sz w:val="24"/>
          <w:szCs w:val="24"/>
        </w:rPr>
        <w:t xml:space="preserve">Bombinea variegata scabra </w:t>
      </w:r>
      <w:r w:rsidRPr="00F10971">
        <w:rPr>
          <w:rFonts w:ascii="Times New Roman" w:hAnsi="Times New Roman" w:cs="Times New Roman"/>
          <w:noProof/>
          <w:sz w:val="24"/>
          <w:szCs w:val="24"/>
        </w:rPr>
        <w:t xml:space="preserve">(žutotrbi mukač) i </w:t>
      </w:r>
      <w:r w:rsidRPr="00F10971">
        <w:rPr>
          <w:rFonts w:ascii="Times New Roman" w:hAnsi="Times New Roman" w:cs="Times New Roman"/>
          <w:i/>
          <w:iCs/>
          <w:noProof/>
          <w:sz w:val="24"/>
          <w:szCs w:val="24"/>
        </w:rPr>
        <w:t>Mesotriton</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 xml:space="preserve">alpestris </w:t>
      </w:r>
      <w:r w:rsidRPr="00F10971">
        <w:rPr>
          <w:rFonts w:ascii="Times New Roman" w:hAnsi="Times New Roman" w:cs="Times New Roman"/>
          <w:noProof/>
          <w:sz w:val="24"/>
          <w:szCs w:val="24"/>
        </w:rPr>
        <w:t>(planinski mrmoljak). Takođe, na ovom području na nadmorskoj visini od 1850 m</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pronađen je </w:t>
      </w:r>
      <w:r w:rsidRPr="00F10971">
        <w:rPr>
          <w:rFonts w:ascii="Times New Roman" w:hAnsi="Times New Roman" w:cs="Times New Roman"/>
          <w:i/>
          <w:iCs/>
          <w:noProof/>
          <w:sz w:val="24"/>
          <w:szCs w:val="24"/>
        </w:rPr>
        <w:t xml:space="preserve">Lacerta vivipara </w:t>
      </w:r>
      <w:r w:rsidRPr="00F10971">
        <w:rPr>
          <w:rFonts w:ascii="Times New Roman" w:hAnsi="Times New Roman" w:cs="Times New Roman"/>
          <w:noProof/>
          <w:sz w:val="24"/>
          <w:szCs w:val="24"/>
        </w:rPr>
        <w:t>(živorodni gušter) koji je u Crnoj Gori registrovan samo još na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 xml:space="preserve">Prokletijama, uz granicu sa Albanijom. Izvor rijeke Tare predstavlja stanište </w:t>
      </w:r>
      <w:r w:rsidRPr="00F10971">
        <w:rPr>
          <w:rFonts w:ascii="Times New Roman" w:hAnsi="Times New Roman" w:cs="Times New Roman"/>
          <w:i/>
          <w:iCs/>
          <w:noProof/>
          <w:sz w:val="24"/>
          <w:szCs w:val="24"/>
        </w:rPr>
        <w:t>Rana graeca</w:t>
      </w:r>
      <w:r>
        <w:rPr>
          <w:rFonts w:ascii="Times New Roman" w:hAnsi="Times New Roman" w:cs="Times New Roman"/>
          <w:i/>
          <w:iCs/>
          <w:noProof/>
          <w:sz w:val="24"/>
          <w:szCs w:val="24"/>
        </w:rPr>
        <w:t xml:space="preserve"> </w:t>
      </w:r>
      <w:r w:rsidRPr="00F10971">
        <w:rPr>
          <w:rFonts w:ascii="Times New Roman" w:hAnsi="Times New Roman" w:cs="Times New Roman"/>
          <w:noProof/>
          <w:sz w:val="24"/>
          <w:szCs w:val="24"/>
        </w:rPr>
        <w:t>(grčka žaba), endemične vrste za Balkan</w:t>
      </w:r>
      <w:r w:rsidRPr="00F10971">
        <w:rPr>
          <w:rFonts w:ascii="Times New Roman" w:hAnsi="Times New Roman" w:cs="Times New Roman"/>
          <w:i/>
          <w:iCs/>
          <w:noProof/>
          <w:sz w:val="24"/>
          <w:szCs w:val="24"/>
        </w:rPr>
        <w:t xml:space="preserve">. </w:t>
      </w:r>
      <w:r w:rsidRPr="00F10971">
        <w:rPr>
          <w:rFonts w:ascii="Times New Roman" w:hAnsi="Times New Roman" w:cs="Times New Roman"/>
          <w:noProof/>
          <w:sz w:val="24"/>
          <w:szCs w:val="24"/>
        </w:rPr>
        <w:t xml:space="preserve">Veoma brojna populacija </w:t>
      </w:r>
      <w:r w:rsidRPr="00F10971">
        <w:rPr>
          <w:rFonts w:ascii="Times New Roman" w:hAnsi="Times New Roman" w:cs="Times New Roman"/>
          <w:i/>
          <w:iCs/>
          <w:noProof/>
          <w:sz w:val="24"/>
          <w:szCs w:val="24"/>
        </w:rPr>
        <w:t xml:space="preserve">Lacerta viridis </w:t>
      </w:r>
      <w:r w:rsidRPr="00F10971">
        <w:rPr>
          <w:rFonts w:ascii="Times New Roman" w:hAnsi="Times New Roman" w:cs="Times New Roman"/>
          <w:noProof/>
          <w:sz w:val="24"/>
          <w:szCs w:val="24"/>
        </w:rPr>
        <w:t>(zelembać)</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takođe je konstatovana na ovom području.</w:t>
      </w:r>
    </w:p>
    <w:p w:rsidR="00D05AD7" w:rsidRDefault="00D05AD7" w:rsidP="00CD5CAF">
      <w:pPr>
        <w:autoSpaceDE w:val="0"/>
        <w:autoSpaceDN w:val="0"/>
        <w:adjustRightInd w:val="0"/>
        <w:jc w:val="both"/>
        <w:rPr>
          <w:rFonts w:ascii="Times New Roman" w:hAnsi="Times New Roman" w:cs="Times New Roman"/>
          <w:noProof/>
          <w:sz w:val="24"/>
          <w:szCs w:val="24"/>
        </w:rPr>
      </w:pPr>
    </w:p>
    <w:p w:rsidR="009236AE" w:rsidRPr="00A668BA" w:rsidRDefault="00A668BA" w:rsidP="00CD5CAF">
      <w:pPr>
        <w:autoSpaceDE w:val="0"/>
        <w:autoSpaceDN w:val="0"/>
        <w:adjustRightInd w:val="0"/>
        <w:jc w:val="both"/>
        <w:rPr>
          <w:rFonts w:ascii="Times New Roman" w:hAnsi="Times New Roman" w:cs="Times New Roman"/>
          <w:i/>
          <w:noProof/>
          <w:sz w:val="24"/>
          <w:szCs w:val="24"/>
        </w:rPr>
      </w:pPr>
      <w:r w:rsidRPr="00A668BA">
        <w:rPr>
          <w:rFonts w:ascii="Times New Roman" w:hAnsi="Times New Roman" w:cs="Times New Roman"/>
          <w:i/>
          <w:noProof/>
          <w:sz w:val="24"/>
          <w:szCs w:val="24"/>
        </w:rPr>
        <w:t xml:space="preserve">Ptice </w:t>
      </w:r>
    </w:p>
    <w:p w:rsidR="00A668BA" w:rsidRPr="002C52BB" w:rsidRDefault="00A668BA" w:rsidP="00A668BA">
      <w:pPr>
        <w:autoSpaceDE w:val="0"/>
        <w:autoSpaceDN w:val="0"/>
        <w:adjustRightInd w:val="0"/>
        <w:spacing w:after="0" w:line="240" w:lineRule="auto"/>
        <w:rPr>
          <w:rFonts w:ascii="Times New Roman" w:hAnsi="Times New Roman" w:cs="Times New Roman"/>
          <w:bCs/>
          <w:noProof/>
          <w:sz w:val="24"/>
          <w:szCs w:val="24"/>
          <w:u w:val="single"/>
        </w:rPr>
      </w:pPr>
      <w:r w:rsidRPr="002C52BB">
        <w:rPr>
          <w:rFonts w:ascii="Times New Roman" w:hAnsi="Times New Roman" w:cs="Times New Roman"/>
          <w:bCs/>
          <w:noProof/>
          <w:sz w:val="24"/>
          <w:szCs w:val="24"/>
          <w:u w:val="single"/>
        </w:rPr>
        <w:t>Vrste ptica od nacionalnog i međunarodnog značaja</w:t>
      </w:r>
    </w:p>
    <w:p w:rsidR="00A668BA" w:rsidRDefault="00A668BA" w:rsidP="00A668BA">
      <w:pPr>
        <w:autoSpaceDE w:val="0"/>
        <w:autoSpaceDN w:val="0"/>
        <w:adjustRightInd w:val="0"/>
        <w:spacing w:after="0" w:line="240" w:lineRule="auto"/>
        <w:rPr>
          <w:rFonts w:ascii="Times New Roman" w:hAnsi="Times New Roman" w:cs="Times New Roman"/>
          <w:b/>
          <w:bCs/>
          <w:noProof/>
          <w:sz w:val="24"/>
          <w:szCs w:val="24"/>
        </w:rPr>
      </w:pPr>
    </w:p>
    <w:p w:rsidR="00A668BA" w:rsidRPr="002C52BB" w:rsidRDefault="00A668BA" w:rsidP="00A668BA">
      <w:pPr>
        <w:autoSpaceDE w:val="0"/>
        <w:autoSpaceDN w:val="0"/>
        <w:adjustRightInd w:val="0"/>
        <w:spacing w:after="0" w:line="240" w:lineRule="auto"/>
        <w:jc w:val="both"/>
        <w:rPr>
          <w:rFonts w:ascii="Times New Roman" w:hAnsi="Times New Roman" w:cs="Times New Roman"/>
          <w:bCs/>
          <w:noProof/>
          <w:sz w:val="24"/>
          <w:szCs w:val="24"/>
        </w:rPr>
      </w:pPr>
      <w:r w:rsidRPr="002C52BB">
        <w:rPr>
          <w:rFonts w:ascii="Times New Roman" w:hAnsi="Times New Roman" w:cs="Times New Roman"/>
          <w:bCs/>
          <w:noProof/>
          <w:sz w:val="24"/>
          <w:szCs w:val="24"/>
        </w:rPr>
        <w:t>Od 97 registrovanih vrsta ptica na Komovima samo 7 nisu na spisku zaštićenih taksona</w:t>
      </w:r>
      <w:r>
        <w:rPr>
          <w:rFonts w:ascii="Times New Roman" w:hAnsi="Times New Roman" w:cs="Times New Roman"/>
          <w:bCs/>
          <w:noProof/>
          <w:sz w:val="24"/>
          <w:szCs w:val="24"/>
        </w:rPr>
        <w:t xml:space="preserve"> </w:t>
      </w:r>
      <w:r w:rsidRPr="002C52BB">
        <w:rPr>
          <w:rFonts w:ascii="Times New Roman" w:hAnsi="Times New Roman" w:cs="Times New Roman"/>
          <w:bCs/>
          <w:noProof/>
          <w:sz w:val="24"/>
          <w:szCs w:val="24"/>
        </w:rPr>
        <w:t>u Crnoj Gori.</w:t>
      </w:r>
    </w:p>
    <w:p w:rsidR="00A668BA" w:rsidRPr="00A8027F" w:rsidRDefault="00A668BA" w:rsidP="00A8027F">
      <w:pPr>
        <w:autoSpaceDE w:val="0"/>
        <w:autoSpaceDN w:val="0"/>
        <w:adjustRightInd w:val="0"/>
        <w:spacing w:after="0" w:line="240" w:lineRule="auto"/>
        <w:jc w:val="both"/>
        <w:rPr>
          <w:rFonts w:ascii="Times New Roman" w:hAnsi="Times New Roman" w:cs="Times New Roman"/>
          <w:bCs/>
          <w:noProof/>
          <w:sz w:val="24"/>
          <w:szCs w:val="24"/>
        </w:rPr>
      </w:pPr>
      <w:r w:rsidRPr="002C52BB">
        <w:rPr>
          <w:rFonts w:ascii="Times New Roman" w:hAnsi="Times New Roman" w:cs="Times New Roman"/>
          <w:bCs/>
          <w:noProof/>
          <w:sz w:val="24"/>
          <w:szCs w:val="24"/>
        </w:rPr>
        <w:t>Na ovom području je registovano 10 vrsta koje po IUCN kriterijumima imaju status</w:t>
      </w:r>
      <w:r>
        <w:rPr>
          <w:rFonts w:ascii="Times New Roman" w:hAnsi="Times New Roman" w:cs="Times New Roman"/>
          <w:bCs/>
          <w:noProof/>
          <w:sz w:val="24"/>
          <w:szCs w:val="24"/>
        </w:rPr>
        <w:t xml:space="preserve"> </w:t>
      </w:r>
      <w:r w:rsidRPr="002C52BB">
        <w:rPr>
          <w:rFonts w:ascii="Times New Roman" w:hAnsi="Times New Roman" w:cs="Times New Roman"/>
          <w:bCs/>
          <w:noProof/>
          <w:sz w:val="24"/>
          <w:szCs w:val="24"/>
        </w:rPr>
        <w:t>rijetkih, prorijeđenih ili vrsta čija je brojnostu opadanju, pa su i njihovi trendovi (za većinu</w:t>
      </w:r>
      <w:r>
        <w:rPr>
          <w:rFonts w:ascii="Times New Roman" w:hAnsi="Times New Roman" w:cs="Times New Roman"/>
          <w:bCs/>
          <w:noProof/>
          <w:sz w:val="24"/>
          <w:szCs w:val="24"/>
        </w:rPr>
        <w:t xml:space="preserve"> </w:t>
      </w:r>
      <w:r w:rsidRPr="002C52BB">
        <w:rPr>
          <w:rFonts w:ascii="Times New Roman" w:hAnsi="Times New Roman" w:cs="Times New Roman"/>
          <w:bCs/>
          <w:noProof/>
          <w:sz w:val="24"/>
          <w:szCs w:val="24"/>
        </w:rPr>
        <w:t>navedenih), u opadanju (</w:t>
      </w:r>
      <w:r w:rsidRPr="002C52BB">
        <w:rPr>
          <w:rFonts w:ascii="Times New Roman" w:hAnsi="Times New Roman" w:cs="Times New Roman"/>
          <w:bCs/>
          <w:i/>
          <w:noProof/>
          <w:sz w:val="24"/>
          <w:szCs w:val="24"/>
        </w:rPr>
        <w:t>Aquila chysaetos, Falco tinnunculus, Cuculus canorus, Upupa epops, Picus viridis, Alauda arvensis, Hirundo rustica, Muscicapa striata, Lanius collurio, Emberiza cia</w:t>
      </w:r>
      <w:r w:rsidRPr="002C52BB">
        <w:rPr>
          <w:rFonts w:ascii="Times New Roman" w:hAnsi="Times New Roman" w:cs="Times New Roman"/>
          <w:bCs/>
          <w:noProof/>
          <w:sz w:val="24"/>
          <w:szCs w:val="24"/>
        </w:rPr>
        <w:t xml:space="preserve">). </w:t>
      </w:r>
    </w:p>
    <w:p w:rsidR="00A8027F" w:rsidRDefault="00A8027F" w:rsidP="00A668BA">
      <w:pPr>
        <w:autoSpaceDE w:val="0"/>
        <w:autoSpaceDN w:val="0"/>
        <w:adjustRightInd w:val="0"/>
        <w:spacing w:after="0" w:line="240" w:lineRule="auto"/>
        <w:jc w:val="both"/>
        <w:rPr>
          <w:rFonts w:ascii="Times New Roman" w:hAnsi="Times New Roman" w:cs="Times New Roman"/>
          <w:bCs/>
          <w:noProof/>
          <w:sz w:val="24"/>
          <w:szCs w:val="24"/>
        </w:rPr>
      </w:pPr>
    </w:p>
    <w:p w:rsidR="00A668BA" w:rsidRDefault="00A668BA" w:rsidP="00A668BA">
      <w:pPr>
        <w:autoSpaceDE w:val="0"/>
        <w:autoSpaceDN w:val="0"/>
        <w:adjustRightInd w:val="0"/>
        <w:spacing w:after="0" w:line="240" w:lineRule="auto"/>
        <w:jc w:val="both"/>
        <w:rPr>
          <w:rFonts w:ascii="Times New Roman" w:hAnsi="Times New Roman" w:cs="Times New Roman"/>
          <w:bCs/>
          <w:noProof/>
          <w:sz w:val="24"/>
          <w:szCs w:val="24"/>
        </w:rPr>
      </w:pPr>
      <w:r w:rsidRPr="002C52BB">
        <w:rPr>
          <w:rFonts w:ascii="Times New Roman" w:hAnsi="Times New Roman" w:cs="Times New Roman"/>
          <w:bCs/>
          <w:noProof/>
          <w:sz w:val="24"/>
          <w:szCs w:val="24"/>
        </w:rPr>
        <w:t>Bjeloglavog supa štiti Bonska konvencija (dodatak II), Bernska konvencija</w:t>
      </w:r>
      <w:r>
        <w:rPr>
          <w:rFonts w:ascii="Times New Roman" w:hAnsi="Times New Roman" w:cs="Times New Roman"/>
          <w:bCs/>
          <w:noProof/>
          <w:sz w:val="24"/>
          <w:szCs w:val="24"/>
        </w:rPr>
        <w:t xml:space="preserve"> </w:t>
      </w:r>
      <w:r w:rsidRPr="002C52BB">
        <w:rPr>
          <w:rFonts w:ascii="Times New Roman" w:hAnsi="Times New Roman" w:cs="Times New Roman"/>
          <w:bCs/>
          <w:noProof/>
          <w:sz w:val="24"/>
          <w:szCs w:val="24"/>
        </w:rPr>
        <w:t>(dodatak II) i Vašingtonska konvencija (Cites II) i u Evropi se smatra rijetkom vrstom.</w:t>
      </w:r>
    </w:p>
    <w:p w:rsidR="00E7180C" w:rsidRPr="002C52BB" w:rsidRDefault="00E7180C" w:rsidP="00E7180C">
      <w:pPr>
        <w:autoSpaceDE w:val="0"/>
        <w:autoSpaceDN w:val="0"/>
        <w:adjustRightInd w:val="0"/>
        <w:spacing w:after="0" w:line="240" w:lineRule="auto"/>
        <w:rPr>
          <w:rFonts w:ascii="Times New Roman" w:hAnsi="Times New Roman" w:cs="Times New Roman"/>
          <w:bCs/>
          <w:noProof/>
          <w:sz w:val="24"/>
          <w:szCs w:val="24"/>
        </w:rPr>
      </w:pPr>
    </w:p>
    <w:p w:rsidR="00A668BA" w:rsidRPr="00F10971" w:rsidRDefault="00E7180C" w:rsidP="00A668BA">
      <w:pPr>
        <w:autoSpaceDE w:val="0"/>
        <w:autoSpaceDN w:val="0"/>
        <w:adjustRightInd w:val="0"/>
        <w:spacing w:after="0" w:line="240" w:lineRule="auto"/>
        <w:rPr>
          <w:rFonts w:ascii="Times New Roman" w:hAnsi="Times New Roman" w:cs="Times New Roman"/>
          <w:b/>
          <w:bCs/>
          <w:noProof/>
          <w:sz w:val="24"/>
          <w:szCs w:val="24"/>
        </w:rPr>
      </w:pPr>
      <w:r>
        <w:rPr>
          <w:noProof/>
          <w:lang w:val="en-GB" w:eastAsia="en-GB"/>
        </w:rPr>
        <w:lastRenderedPageBreak/>
        <w:drawing>
          <wp:inline distT="0" distB="0" distL="0" distR="0" wp14:anchorId="1E2E7CF6" wp14:editId="3437F6E9">
            <wp:extent cx="3343809" cy="2257425"/>
            <wp:effectExtent l="0" t="0" r="9525" b="0"/>
            <wp:docPr id="9" name="Picture 9" descr="Rezultat slika za Hirundo ru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Hirundo rust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8680" cy="2267465"/>
                    </a:xfrm>
                    <a:prstGeom prst="rect">
                      <a:avLst/>
                    </a:prstGeom>
                    <a:noFill/>
                    <a:ln>
                      <a:noFill/>
                    </a:ln>
                  </pic:spPr>
                </pic:pic>
              </a:graphicData>
            </a:graphic>
          </wp:inline>
        </w:drawing>
      </w:r>
      <w:r>
        <w:rPr>
          <w:rFonts w:ascii="Times New Roman" w:hAnsi="Times New Roman" w:cs="Times New Roman"/>
          <w:b/>
          <w:bCs/>
          <w:noProof/>
          <w:sz w:val="24"/>
          <w:szCs w:val="24"/>
        </w:rPr>
        <w:tab/>
      </w:r>
      <w:r w:rsidRPr="00E7180C">
        <w:rPr>
          <w:rFonts w:ascii="Times New Roman" w:hAnsi="Times New Roman" w:cs="Times New Roman"/>
          <w:bCs/>
          <w:i/>
          <w:noProof/>
          <w:sz w:val="24"/>
          <w:szCs w:val="24"/>
        </w:rPr>
        <w:t xml:space="preserve">Slika  </w:t>
      </w:r>
      <w:r w:rsidR="006967B7">
        <w:rPr>
          <w:rFonts w:ascii="Times New Roman" w:hAnsi="Times New Roman" w:cs="Times New Roman"/>
          <w:bCs/>
          <w:i/>
          <w:noProof/>
          <w:sz w:val="24"/>
          <w:szCs w:val="24"/>
        </w:rPr>
        <w:t xml:space="preserve">12. </w:t>
      </w:r>
      <w:r w:rsidRPr="00E7180C">
        <w:rPr>
          <w:rFonts w:ascii="Times New Roman" w:hAnsi="Times New Roman" w:cs="Times New Roman"/>
          <w:bCs/>
          <w:i/>
          <w:noProof/>
          <w:sz w:val="24"/>
          <w:szCs w:val="24"/>
        </w:rPr>
        <w:t>Hirundo rustica</w:t>
      </w:r>
    </w:p>
    <w:p w:rsidR="00E7180C" w:rsidRDefault="00E7180C" w:rsidP="00A668BA">
      <w:pPr>
        <w:autoSpaceDE w:val="0"/>
        <w:autoSpaceDN w:val="0"/>
        <w:adjustRightInd w:val="0"/>
        <w:spacing w:after="0" w:line="240" w:lineRule="auto"/>
        <w:rPr>
          <w:rFonts w:ascii="Times New Roman" w:hAnsi="Times New Roman" w:cs="Times New Roman"/>
          <w:bCs/>
          <w:i/>
          <w:noProof/>
          <w:sz w:val="24"/>
          <w:szCs w:val="24"/>
        </w:rPr>
      </w:pPr>
    </w:p>
    <w:p w:rsidR="00FB6C47" w:rsidRDefault="00FB6C47" w:rsidP="00A668BA">
      <w:pPr>
        <w:autoSpaceDE w:val="0"/>
        <w:autoSpaceDN w:val="0"/>
        <w:adjustRightInd w:val="0"/>
        <w:spacing w:after="0" w:line="240" w:lineRule="auto"/>
        <w:rPr>
          <w:rFonts w:ascii="Times New Roman" w:hAnsi="Times New Roman" w:cs="Times New Roman"/>
          <w:bCs/>
          <w:i/>
          <w:noProof/>
          <w:sz w:val="24"/>
          <w:szCs w:val="24"/>
        </w:rPr>
      </w:pPr>
    </w:p>
    <w:p w:rsidR="00A668BA" w:rsidRPr="00A668BA" w:rsidRDefault="00A668BA" w:rsidP="00A668BA">
      <w:pPr>
        <w:autoSpaceDE w:val="0"/>
        <w:autoSpaceDN w:val="0"/>
        <w:adjustRightInd w:val="0"/>
        <w:spacing w:after="0" w:line="240" w:lineRule="auto"/>
        <w:rPr>
          <w:rFonts w:ascii="Times New Roman" w:hAnsi="Times New Roman" w:cs="Times New Roman"/>
          <w:bCs/>
          <w:i/>
          <w:noProof/>
          <w:sz w:val="24"/>
          <w:szCs w:val="24"/>
        </w:rPr>
      </w:pPr>
      <w:r w:rsidRPr="00A668BA">
        <w:rPr>
          <w:rFonts w:ascii="Times New Roman" w:hAnsi="Times New Roman" w:cs="Times New Roman"/>
          <w:bCs/>
          <w:i/>
          <w:noProof/>
          <w:sz w:val="24"/>
          <w:szCs w:val="24"/>
        </w:rPr>
        <w:t xml:space="preserve">Sisari </w:t>
      </w:r>
    </w:p>
    <w:p w:rsidR="00A668BA" w:rsidRPr="00F10971" w:rsidRDefault="00A668BA" w:rsidP="00A668BA">
      <w:pPr>
        <w:autoSpaceDE w:val="0"/>
        <w:autoSpaceDN w:val="0"/>
        <w:adjustRightInd w:val="0"/>
        <w:spacing w:after="0" w:line="240" w:lineRule="auto"/>
        <w:rPr>
          <w:rFonts w:ascii="Times New Roman" w:hAnsi="Times New Roman" w:cs="Times New Roman"/>
          <w:noProof/>
          <w:sz w:val="24"/>
          <w:szCs w:val="24"/>
        </w:rPr>
      </w:pPr>
    </w:p>
    <w:p w:rsidR="00A668BA" w:rsidRDefault="00A668BA" w:rsidP="00A668B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N</w:t>
      </w:r>
      <w:r w:rsidRPr="00F10971">
        <w:rPr>
          <w:rFonts w:ascii="Times New Roman" w:hAnsi="Times New Roman" w:cs="Times New Roman"/>
          <w:noProof/>
          <w:sz w:val="24"/>
          <w:szCs w:val="24"/>
        </w:rPr>
        <w:t>a području planinskog masiva Komova nisu rađena detaljna i sistematična istraživanja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ni jedne grupe sisara. Na osnovu prirodnih i drugih odlika može se zaključiti da je ovo</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područje izuzetno vrijedno s obzirom na postojanje mnogobrojnih staništa za boravak,</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razmnožavanje i opstanak velikog broja sisara.</w:t>
      </w:r>
    </w:p>
    <w:p w:rsidR="00E7180C" w:rsidRDefault="00E7180C" w:rsidP="00A668BA">
      <w:pPr>
        <w:autoSpaceDE w:val="0"/>
        <w:autoSpaceDN w:val="0"/>
        <w:adjustRightInd w:val="0"/>
        <w:spacing w:after="0" w:line="240" w:lineRule="auto"/>
        <w:jc w:val="both"/>
        <w:rPr>
          <w:rFonts w:ascii="Times New Roman" w:hAnsi="Times New Roman" w:cs="Times New Roman"/>
          <w:noProof/>
          <w:sz w:val="24"/>
          <w:szCs w:val="24"/>
        </w:rPr>
      </w:pPr>
    </w:p>
    <w:p w:rsidR="00A668BA" w:rsidRPr="00F10971" w:rsidRDefault="00A668BA" w:rsidP="00A668BA">
      <w:pPr>
        <w:autoSpaceDE w:val="0"/>
        <w:autoSpaceDN w:val="0"/>
        <w:adjustRightInd w:val="0"/>
        <w:spacing w:after="0" w:line="240" w:lineRule="auto"/>
        <w:jc w:val="both"/>
        <w:rPr>
          <w:rFonts w:ascii="Times New Roman" w:hAnsi="Times New Roman" w:cs="Times New Roman"/>
          <w:noProof/>
          <w:sz w:val="24"/>
          <w:szCs w:val="24"/>
        </w:rPr>
      </w:pPr>
    </w:p>
    <w:p w:rsidR="00A668BA" w:rsidRDefault="00A668BA" w:rsidP="00A668BA">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Na Komovima žive sledeće grupe sisara:</w:t>
      </w:r>
    </w:p>
    <w:p w:rsidR="00A668BA" w:rsidRPr="00F10971" w:rsidRDefault="00A668BA" w:rsidP="00A668BA">
      <w:pPr>
        <w:autoSpaceDE w:val="0"/>
        <w:autoSpaceDN w:val="0"/>
        <w:adjustRightInd w:val="0"/>
        <w:spacing w:after="0" w:line="240" w:lineRule="auto"/>
        <w:jc w:val="both"/>
        <w:rPr>
          <w:rFonts w:ascii="Times New Roman" w:hAnsi="Times New Roman" w:cs="Times New Roman"/>
          <w:noProof/>
          <w:sz w:val="24"/>
          <w:szCs w:val="24"/>
        </w:rPr>
      </w:pPr>
    </w:p>
    <w:p w:rsidR="00A668BA" w:rsidRDefault="00A668BA" w:rsidP="00A668BA">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Red mesoždera (Carnivora): vuk (</w:t>
      </w:r>
      <w:r w:rsidRPr="00F10971">
        <w:rPr>
          <w:rFonts w:ascii="Times New Roman" w:hAnsi="Times New Roman" w:cs="Times New Roman"/>
          <w:i/>
          <w:iCs/>
          <w:noProof/>
          <w:sz w:val="24"/>
          <w:szCs w:val="24"/>
        </w:rPr>
        <w:t>Canis lupus</w:t>
      </w:r>
      <w:r w:rsidRPr="00F10971">
        <w:rPr>
          <w:rFonts w:ascii="Times New Roman" w:hAnsi="Times New Roman" w:cs="Times New Roman"/>
          <w:noProof/>
          <w:sz w:val="24"/>
          <w:szCs w:val="24"/>
        </w:rPr>
        <w:t>), lisica (</w:t>
      </w:r>
      <w:r w:rsidRPr="00F10971">
        <w:rPr>
          <w:rFonts w:ascii="Times New Roman" w:hAnsi="Times New Roman" w:cs="Times New Roman"/>
          <w:i/>
          <w:iCs/>
          <w:noProof/>
          <w:sz w:val="24"/>
          <w:szCs w:val="24"/>
        </w:rPr>
        <w:t>Vulpes vulpes</w:t>
      </w:r>
      <w:r w:rsidRPr="00F10971">
        <w:rPr>
          <w:rFonts w:ascii="Times New Roman" w:hAnsi="Times New Roman" w:cs="Times New Roman"/>
          <w:noProof/>
          <w:sz w:val="24"/>
          <w:szCs w:val="24"/>
        </w:rPr>
        <w:t>), mrki medvjed</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w:t>
      </w:r>
      <w:r w:rsidRPr="00F10971">
        <w:rPr>
          <w:rFonts w:ascii="Times New Roman" w:hAnsi="Times New Roman" w:cs="Times New Roman"/>
          <w:i/>
          <w:iCs/>
          <w:noProof/>
          <w:sz w:val="24"/>
          <w:szCs w:val="24"/>
        </w:rPr>
        <w:t>Ursus arctos</w:t>
      </w:r>
      <w:r w:rsidRPr="00F10971">
        <w:rPr>
          <w:rFonts w:ascii="Times New Roman" w:hAnsi="Times New Roman" w:cs="Times New Roman"/>
          <w:noProof/>
          <w:sz w:val="24"/>
          <w:szCs w:val="24"/>
        </w:rPr>
        <w:t>), kuna zlatica (</w:t>
      </w:r>
      <w:r w:rsidRPr="00F10971">
        <w:rPr>
          <w:rFonts w:ascii="Times New Roman" w:hAnsi="Times New Roman" w:cs="Times New Roman"/>
          <w:i/>
          <w:iCs/>
          <w:noProof/>
          <w:sz w:val="24"/>
          <w:szCs w:val="24"/>
        </w:rPr>
        <w:t>Martes martes</w:t>
      </w:r>
      <w:r w:rsidRPr="00F10971">
        <w:rPr>
          <w:rFonts w:ascii="Times New Roman" w:hAnsi="Times New Roman" w:cs="Times New Roman"/>
          <w:noProof/>
          <w:sz w:val="24"/>
          <w:szCs w:val="24"/>
        </w:rPr>
        <w:t>), kuna bjelica (</w:t>
      </w:r>
      <w:r w:rsidRPr="00F10971">
        <w:rPr>
          <w:rFonts w:ascii="Times New Roman" w:hAnsi="Times New Roman" w:cs="Times New Roman"/>
          <w:i/>
          <w:iCs/>
          <w:noProof/>
          <w:sz w:val="24"/>
          <w:szCs w:val="24"/>
        </w:rPr>
        <w:t>Martesfoina</w:t>
      </w:r>
      <w:r w:rsidRPr="00F10971">
        <w:rPr>
          <w:rFonts w:ascii="Times New Roman" w:hAnsi="Times New Roman" w:cs="Times New Roman"/>
          <w:noProof/>
          <w:sz w:val="24"/>
          <w:szCs w:val="24"/>
        </w:rPr>
        <w:t>), hermelin ili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velika lasica (</w:t>
      </w:r>
      <w:r w:rsidRPr="00F10971">
        <w:rPr>
          <w:rFonts w:ascii="Times New Roman" w:hAnsi="Times New Roman" w:cs="Times New Roman"/>
          <w:i/>
          <w:iCs/>
          <w:noProof/>
          <w:sz w:val="24"/>
          <w:szCs w:val="24"/>
        </w:rPr>
        <w:t>Mustella erminea</w:t>
      </w:r>
      <w:r w:rsidRPr="00F10971">
        <w:rPr>
          <w:rFonts w:ascii="Times New Roman" w:hAnsi="Times New Roman" w:cs="Times New Roman"/>
          <w:noProof/>
          <w:sz w:val="24"/>
          <w:szCs w:val="24"/>
        </w:rPr>
        <w:t>), lasica (</w:t>
      </w:r>
      <w:r w:rsidRPr="00F10971">
        <w:rPr>
          <w:rFonts w:ascii="Times New Roman" w:hAnsi="Times New Roman" w:cs="Times New Roman"/>
          <w:i/>
          <w:iCs/>
          <w:noProof/>
          <w:sz w:val="24"/>
          <w:szCs w:val="24"/>
        </w:rPr>
        <w:t>Mustella nivalis</w:t>
      </w:r>
      <w:r w:rsidRPr="00F10971">
        <w:rPr>
          <w:rFonts w:ascii="Times New Roman" w:hAnsi="Times New Roman" w:cs="Times New Roman"/>
          <w:noProof/>
          <w:sz w:val="24"/>
          <w:szCs w:val="24"/>
        </w:rPr>
        <w:t>), divlja mačka (</w:t>
      </w:r>
      <w:r w:rsidRPr="00F10971">
        <w:rPr>
          <w:rFonts w:ascii="Times New Roman" w:hAnsi="Times New Roman" w:cs="Times New Roman"/>
          <w:i/>
          <w:iCs/>
          <w:noProof/>
          <w:sz w:val="24"/>
          <w:szCs w:val="24"/>
        </w:rPr>
        <w:t>Felis silvestris</w:t>
      </w:r>
      <w:r w:rsidRPr="00F10971">
        <w:rPr>
          <w:rFonts w:ascii="Times New Roman" w:hAnsi="Times New Roman" w:cs="Times New Roman"/>
          <w:noProof/>
          <w:sz w:val="24"/>
          <w:szCs w:val="24"/>
        </w:rPr>
        <w:t>).</w:t>
      </w:r>
    </w:p>
    <w:p w:rsidR="0063403C" w:rsidRDefault="0063403C" w:rsidP="00A668BA">
      <w:pPr>
        <w:autoSpaceDE w:val="0"/>
        <w:autoSpaceDN w:val="0"/>
        <w:adjustRightInd w:val="0"/>
        <w:spacing w:after="0" w:line="240" w:lineRule="auto"/>
        <w:jc w:val="both"/>
        <w:rPr>
          <w:rFonts w:ascii="Times New Roman" w:hAnsi="Times New Roman" w:cs="Times New Roman"/>
          <w:noProof/>
          <w:sz w:val="24"/>
          <w:szCs w:val="24"/>
        </w:rPr>
      </w:pPr>
    </w:p>
    <w:p w:rsidR="0063403C" w:rsidRDefault="0063403C" w:rsidP="00A668BA">
      <w:pPr>
        <w:autoSpaceDE w:val="0"/>
        <w:autoSpaceDN w:val="0"/>
        <w:adjustRightInd w:val="0"/>
        <w:spacing w:after="0" w:line="240" w:lineRule="auto"/>
        <w:jc w:val="both"/>
        <w:rPr>
          <w:rFonts w:ascii="Times New Roman" w:hAnsi="Times New Roman" w:cs="Times New Roman"/>
          <w:noProof/>
          <w:sz w:val="24"/>
          <w:szCs w:val="24"/>
        </w:rPr>
      </w:pPr>
    </w:p>
    <w:p w:rsidR="0063403C" w:rsidRDefault="0063403C" w:rsidP="0063403C">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rPr>
        <w:drawing>
          <wp:inline distT="0" distB="0" distL="0" distR="0" wp14:anchorId="107FDD05" wp14:editId="26F0AF12">
            <wp:extent cx="3367388" cy="3019425"/>
            <wp:effectExtent l="0" t="0" r="5080" b="0"/>
            <wp:docPr id="8" name="Picture 8" descr="Rezultat slika za divlja maÄka (Felis silvest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divlja maÄka (Felis silvestr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9648" cy="3030418"/>
                    </a:xfrm>
                    <a:prstGeom prst="rect">
                      <a:avLst/>
                    </a:prstGeom>
                    <a:noFill/>
                    <a:ln>
                      <a:noFill/>
                    </a:ln>
                  </pic:spPr>
                </pic:pic>
              </a:graphicData>
            </a:graphic>
          </wp:inline>
        </w:drawing>
      </w:r>
    </w:p>
    <w:p w:rsidR="0063403C" w:rsidRDefault="0063403C" w:rsidP="00A668BA">
      <w:pPr>
        <w:autoSpaceDE w:val="0"/>
        <w:autoSpaceDN w:val="0"/>
        <w:adjustRightInd w:val="0"/>
        <w:spacing w:after="0" w:line="240" w:lineRule="auto"/>
        <w:jc w:val="both"/>
        <w:rPr>
          <w:rFonts w:ascii="Times New Roman" w:hAnsi="Times New Roman" w:cs="Times New Roman"/>
          <w:noProof/>
          <w:sz w:val="24"/>
          <w:szCs w:val="24"/>
        </w:rPr>
      </w:pPr>
    </w:p>
    <w:p w:rsidR="0063403C" w:rsidRDefault="0063403C" w:rsidP="0063403C">
      <w:pPr>
        <w:autoSpaceDE w:val="0"/>
        <w:autoSpaceDN w:val="0"/>
        <w:adjustRightInd w:val="0"/>
        <w:spacing w:after="0" w:line="240" w:lineRule="auto"/>
        <w:jc w:val="center"/>
        <w:rPr>
          <w:rFonts w:ascii="Times New Roman" w:hAnsi="Times New Roman" w:cs="Times New Roman"/>
          <w:i/>
          <w:noProof/>
          <w:sz w:val="24"/>
          <w:szCs w:val="24"/>
        </w:rPr>
      </w:pPr>
      <w:r w:rsidRPr="0063403C">
        <w:rPr>
          <w:rFonts w:ascii="Times New Roman" w:hAnsi="Times New Roman" w:cs="Times New Roman"/>
          <w:i/>
          <w:noProof/>
          <w:sz w:val="24"/>
          <w:szCs w:val="24"/>
        </w:rPr>
        <w:t>Slika 13 Divlja mačka, Felis silvestris</w:t>
      </w:r>
    </w:p>
    <w:p w:rsidR="00CF3EFB" w:rsidRPr="0063403C" w:rsidRDefault="00CF3EFB" w:rsidP="0063403C">
      <w:pPr>
        <w:autoSpaceDE w:val="0"/>
        <w:autoSpaceDN w:val="0"/>
        <w:adjustRightInd w:val="0"/>
        <w:spacing w:after="0" w:line="240" w:lineRule="auto"/>
        <w:jc w:val="center"/>
        <w:rPr>
          <w:rFonts w:ascii="Times New Roman" w:hAnsi="Times New Roman" w:cs="Times New Roman"/>
          <w:i/>
          <w:noProof/>
          <w:sz w:val="24"/>
          <w:szCs w:val="24"/>
        </w:rPr>
      </w:pPr>
    </w:p>
    <w:p w:rsidR="0063403C" w:rsidRDefault="0063403C" w:rsidP="00A668BA">
      <w:pPr>
        <w:autoSpaceDE w:val="0"/>
        <w:autoSpaceDN w:val="0"/>
        <w:adjustRightInd w:val="0"/>
        <w:spacing w:after="0" w:line="240" w:lineRule="auto"/>
        <w:jc w:val="both"/>
        <w:rPr>
          <w:rFonts w:ascii="Times New Roman" w:hAnsi="Times New Roman" w:cs="Times New Roman"/>
          <w:noProof/>
          <w:sz w:val="24"/>
          <w:szCs w:val="24"/>
        </w:rPr>
      </w:pPr>
    </w:p>
    <w:p w:rsidR="00A668BA" w:rsidRPr="00F10971" w:rsidRDefault="00A668BA" w:rsidP="00A668BA">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Red papkara (Artiodactyla): divlja svinja (</w:t>
      </w:r>
      <w:r w:rsidRPr="00F10971">
        <w:rPr>
          <w:rFonts w:ascii="Times New Roman" w:hAnsi="Times New Roman" w:cs="Times New Roman"/>
          <w:i/>
          <w:iCs/>
          <w:noProof/>
          <w:sz w:val="24"/>
          <w:szCs w:val="24"/>
        </w:rPr>
        <w:t>Sus scrofa</w:t>
      </w:r>
      <w:r w:rsidRPr="00F10971">
        <w:rPr>
          <w:rFonts w:ascii="Times New Roman" w:hAnsi="Times New Roman" w:cs="Times New Roman"/>
          <w:noProof/>
          <w:sz w:val="24"/>
          <w:szCs w:val="24"/>
        </w:rPr>
        <w:t>), srna (</w:t>
      </w:r>
      <w:r w:rsidRPr="00F10971">
        <w:rPr>
          <w:rFonts w:ascii="Times New Roman" w:hAnsi="Times New Roman" w:cs="Times New Roman"/>
          <w:i/>
          <w:iCs/>
          <w:noProof/>
          <w:sz w:val="24"/>
          <w:szCs w:val="24"/>
        </w:rPr>
        <w:t>Capreolus capreolus</w:t>
      </w:r>
      <w:r w:rsidRPr="00F10971">
        <w:rPr>
          <w:rFonts w:ascii="Times New Roman" w:hAnsi="Times New Roman" w:cs="Times New Roman"/>
          <w:noProof/>
          <w:sz w:val="24"/>
          <w:szCs w:val="24"/>
        </w:rPr>
        <w:t>).</w:t>
      </w:r>
    </w:p>
    <w:p w:rsidR="00A668BA" w:rsidRPr="00F10971" w:rsidRDefault="00A668BA" w:rsidP="00A668BA">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Red zečeva (Lagomorpha): zec (</w:t>
      </w:r>
      <w:r w:rsidRPr="00F10971">
        <w:rPr>
          <w:rFonts w:ascii="Times New Roman" w:hAnsi="Times New Roman" w:cs="Times New Roman"/>
          <w:i/>
          <w:iCs/>
          <w:noProof/>
          <w:sz w:val="24"/>
          <w:szCs w:val="24"/>
        </w:rPr>
        <w:t>Lepus europaeus</w:t>
      </w:r>
      <w:r w:rsidRPr="00F10971">
        <w:rPr>
          <w:rFonts w:ascii="Times New Roman" w:hAnsi="Times New Roman" w:cs="Times New Roman"/>
          <w:noProof/>
          <w:sz w:val="24"/>
          <w:szCs w:val="24"/>
        </w:rPr>
        <w:t>).</w:t>
      </w:r>
    </w:p>
    <w:p w:rsidR="00A668BA" w:rsidRPr="00F10971" w:rsidRDefault="00A668BA" w:rsidP="00A668BA">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Red glodara (Rodentia): vjeverica (</w:t>
      </w:r>
      <w:r w:rsidRPr="00F10971">
        <w:rPr>
          <w:rFonts w:ascii="Times New Roman" w:hAnsi="Times New Roman" w:cs="Times New Roman"/>
          <w:i/>
          <w:iCs/>
          <w:noProof/>
          <w:sz w:val="24"/>
          <w:szCs w:val="24"/>
        </w:rPr>
        <w:t>Sciurus vulgaris</w:t>
      </w:r>
      <w:r w:rsidRPr="00F10971">
        <w:rPr>
          <w:rFonts w:ascii="Times New Roman" w:hAnsi="Times New Roman" w:cs="Times New Roman"/>
          <w:noProof/>
          <w:sz w:val="24"/>
          <w:szCs w:val="24"/>
        </w:rPr>
        <w:t>), puh (</w:t>
      </w:r>
      <w:r w:rsidRPr="00F10971">
        <w:rPr>
          <w:rFonts w:ascii="Times New Roman" w:hAnsi="Times New Roman" w:cs="Times New Roman"/>
          <w:i/>
          <w:iCs/>
          <w:noProof/>
          <w:sz w:val="24"/>
          <w:szCs w:val="24"/>
        </w:rPr>
        <w:t>Glis glis</w:t>
      </w:r>
      <w:r w:rsidRPr="00F10971">
        <w:rPr>
          <w:rFonts w:ascii="Times New Roman" w:hAnsi="Times New Roman" w:cs="Times New Roman"/>
          <w:noProof/>
          <w:sz w:val="24"/>
          <w:szCs w:val="24"/>
        </w:rPr>
        <w:t xml:space="preserve">), </w:t>
      </w:r>
      <w:r w:rsidRPr="00F10971">
        <w:rPr>
          <w:rFonts w:ascii="Times New Roman" w:hAnsi="Times New Roman" w:cs="Times New Roman"/>
          <w:i/>
          <w:iCs/>
          <w:noProof/>
          <w:sz w:val="24"/>
          <w:szCs w:val="24"/>
        </w:rPr>
        <w:t>Dryomis nitedula,</w:t>
      </w:r>
      <w:r>
        <w:rPr>
          <w:rFonts w:ascii="Times New Roman" w:hAnsi="Times New Roman" w:cs="Times New Roman"/>
          <w:i/>
          <w:iCs/>
          <w:noProof/>
          <w:sz w:val="24"/>
          <w:szCs w:val="24"/>
        </w:rPr>
        <w:t xml:space="preserve"> </w:t>
      </w:r>
      <w:r w:rsidRPr="00F10971">
        <w:rPr>
          <w:rFonts w:ascii="Times New Roman" w:hAnsi="Times New Roman" w:cs="Times New Roman"/>
          <w:noProof/>
          <w:sz w:val="24"/>
          <w:szCs w:val="24"/>
        </w:rPr>
        <w:t>kućni miš (</w:t>
      </w:r>
      <w:r w:rsidRPr="00F10971">
        <w:rPr>
          <w:rFonts w:ascii="Times New Roman" w:hAnsi="Times New Roman" w:cs="Times New Roman"/>
          <w:i/>
          <w:iCs/>
          <w:noProof/>
          <w:sz w:val="24"/>
          <w:szCs w:val="24"/>
        </w:rPr>
        <w:t>Mus musculus</w:t>
      </w:r>
      <w:r w:rsidRPr="00F10971">
        <w:rPr>
          <w:rFonts w:ascii="Times New Roman" w:hAnsi="Times New Roman" w:cs="Times New Roman"/>
          <w:noProof/>
          <w:sz w:val="24"/>
          <w:szCs w:val="24"/>
        </w:rPr>
        <w:t>), šumski miš (</w:t>
      </w:r>
      <w:r w:rsidRPr="00F10971">
        <w:rPr>
          <w:rFonts w:ascii="Times New Roman" w:hAnsi="Times New Roman" w:cs="Times New Roman"/>
          <w:i/>
          <w:iCs/>
          <w:noProof/>
          <w:sz w:val="24"/>
          <w:szCs w:val="24"/>
        </w:rPr>
        <w:t>Apodemus flavicollis</w:t>
      </w:r>
      <w:r w:rsidRPr="00F10971">
        <w:rPr>
          <w:rFonts w:ascii="Times New Roman" w:hAnsi="Times New Roman" w:cs="Times New Roman"/>
          <w:noProof/>
          <w:sz w:val="24"/>
          <w:szCs w:val="24"/>
        </w:rPr>
        <w:t>), šumska voluharica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w:t>
      </w:r>
      <w:r w:rsidRPr="00F10971">
        <w:rPr>
          <w:rFonts w:ascii="Times New Roman" w:hAnsi="Times New Roman" w:cs="Times New Roman"/>
          <w:i/>
          <w:iCs/>
          <w:noProof/>
          <w:sz w:val="24"/>
          <w:szCs w:val="24"/>
        </w:rPr>
        <w:t>Microtus agrestis</w:t>
      </w:r>
      <w:r w:rsidRPr="00F10971">
        <w:rPr>
          <w:rFonts w:ascii="Times New Roman" w:hAnsi="Times New Roman" w:cs="Times New Roman"/>
          <w:noProof/>
          <w:sz w:val="24"/>
          <w:szCs w:val="24"/>
        </w:rPr>
        <w:t>), planinska voluharica (</w:t>
      </w:r>
      <w:r w:rsidRPr="00F10971">
        <w:rPr>
          <w:rFonts w:ascii="Times New Roman" w:hAnsi="Times New Roman" w:cs="Times New Roman"/>
          <w:i/>
          <w:iCs/>
          <w:noProof/>
          <w:sz w:val="24"/>
          <w:szCs w:val="24"/>
        </w:rPr>
        <w:t>Microtus alpinus</w:t>
      </w:r>
      <w:r w:rsidRPr="00F10971">
        <w:rPr>
          <w:rFonts w:ascii="Times New Roman" w:hAnsi="Times New Roman" w:cs="Times New Roman"/>
          <w:noProof/>
          <w:sz w:val="24"/>
          <w:szCs w:val="24"/>
        </w:rPr>
        <w:t>).</w:t>
      </w:r>
    </w:p>
    <w:p w:rsidR="00A668BA" w:rsidRPr="00F10971" w:rsidRDefault="00A668BA" w:rsidP="00A668BA">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Red bubojeda (Insectivora): jež (</w:t>
      </w:r>
      <w:r w:rsidRPr="00F10971">
        <w:rPr>
          <w:rFonts w:ascii="Times New Roman" w:hAnsi="Times New Roman" w:cs="Times New Roman"/>
          <w:i/>
          <w:iCs/>
          <w:noProof/>
          <w:sz w:val="24"/>
          <w:szCs w:val="24"/>
        </w:rPr>
        <w:t>Erinaceus europaeus</w:t>
      </w:r>
      <w:r w:rsidRPr="00F10971">
        <w:rPr>
          <w:rFonts w:ascii="Times New Roman" w:hAnsi="Times New Roman" w:cs="Times New Roman"/>
          <w:noProof/>
          <w:sz w:val="24"/>
          <w:szCs w:val="24"/>
        </w:rPr>
        <w:t>); obična krtica (</w:t>
      </w:r>
      <w:r w:rsidRPr="00F10971">
        <w:rPr>
          <w:rFonts w:ascii="Times New Roman" w:hAnsi="Times New Roman" w:cs="Times New Roman"/>
          <w:i/>
          <w:iCs/>
          <w:noProof/>
          <w:sz w:val="24"/>
          <w:szCs w:val="24"/>
        </w:rPr>
        <w:t>Talpa</w:t>
      </w:r>
      <w:r>
        <w:rPr>
          <w:rFonts w:ascii="Times New Roman" w:hAnsi="Times New Roman" w:cs="Times New Roman"/>
          <w:i/>
          <w:iCs/>
          <w:noProof/>
          <w:sz w:val="24"/>
          <w:szCs w:val="24"/>
        </w:rPr>
        <w:t xml:space="preserve"> </w:t>
      </w:r>
      <w:r w:rsidRPr="00F10971">
        <w:rPr>
          <w:rFonts w:ascii="Times New Roman" w:hAnsi="Times New Roman" w:cs="Times New Roman"/>
          <w:i/>
          <w:iCs/>
          <w:noProof/>
          <w:sz w:val="24"/>
          <w:szCs w:val="24"/>
        </w:rPr>
        <w:t>europaea</w:t>
      </w:r>
      <w:r w:rsidRPr="00F10971">
        <w:rPr>
          <w:rFonts w:ascii="Times New Roman" w:hAnsi="Times New Roman" w:cs="Times New Roman"/>
          <w:noProof/>
          <w:sz w:val="24"/>
          <w:szCs w:val="24"/>
        </w:rPr>
        <w:t>), slijepa krtica (</w:t>
      </w:r>
      <w:r w:rsidRPr="00F10971">
        <w:rPr>
          <w:rFonts w:ascii="Times New Roman" w:hAnsi="Times New Roman" w:cs="Times New Roman"/>
          <w:i/>
          <w:iCs/>
          <w:noProof/>
          <w:sz w:val="24"/>
          <w:szCs w:val="24"/>
        </w:rPr>
        <w:t>Talpa caeca</w:t>
      </w:r>
      <w:r w:rsidRPr="00F10971">
        <w:rPr>
          <w:rFonts w:ascii="Times New Roman" w:hAnsi="Times New Roman" w:cs="Times New Roman"/>
          <w:noProof/>
          <w:sz w:val="24"/>
          <w:szCs w:val="24"/>
        </w:rPr>
        <w:t>), zlatna rovčica (</w:t>
      </w:r>
      <w:r w:rsidRPr="00F10971">
        <w:rPr>
          <w:rFonts w:ascii="Times New Roman" w:hAnsi="Times New Roman" w:cs="Times New Roman"/>
          <w:i/>
          <w:iCs/>
          <w:noProof/>
          <w:sz w:val="24"/>
          <w:szCs w:val="24"/>
        </w:rPr>
        <w:t>Sorex araneus</w:t>
      </w:r>
      <w:r w:rsidRPr="00F10971">
        <w:rPr>
          <w:rFonts w:ascii="Times New Roman" w:hAnsi="Times New Roman" w:cs="Times New Roman"/>
          <w:noProof/>
          <w:sz w:val="24"/>
          <w:szCs w:val="24"/>
        </w:rPr>
        <w:t>), mala rovčica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w:t>
      </w:r>
      <w:r w:rsidRPr="00F10971">
        <w:rPr>
          <w:rFonts w:ascii="Times New Roman" w:hAnsi="Times New Roman" w:cs="Times New Roman"/>
          <w:i/>
          <w:iCs/>
          <w:noProof/>
          <w:sz w:val="24"/>
          <w:szCs w:val="24"/>
        </w:rPr>
        <w:t>Sorex minutus</w:t>
      </w:r>
      <w:r w:rsidRPr="00F10971">
        <w:rPr>
          <w:rFonts w:ascii="Times New Roman" w:hAnsi="Times New Roman" w:cs="Times New Roman"/>
          <w:noProof/>
          <w:sz w:val="24"/>
          <w:szCs w:val="24"/>
        </w:rPr>
        <w:t>), planinska rovčica (</w:t>
      </w:r>
      <w:r w:rsidRPr="00F10971">
        <w:rPr>
          <w:rFonts w:ascii="Times New Roman" w:hAnsi="Times New Roman" w:cs="Times New Roman"/>
          <w:i/>
          <w:iCs/>
          <w:noProof/>
          <w:sz w:val="24"/>
          <w:szCs w:val="24"/>
        </w:rPr>
        <w:t>Sorex alpinus</w:t>
      </w:r>
      <w:r w:rsidRPr="00F10971">
        <w:rPr>
          <w:rFonts w:ascii="Times New Roman" w:hAnsi="Times New Roman" w:cs="Times New Roman"/>
          <w:noProof/>
          <w:sz w:val="24"/>
          <w:szCs w:val="24"/>
        </w:rPr>
        <w:t>), vodena rovčica (</w:t>
      </w:r>
      <w:r w:rsidRPr="00F10971">
        <w:rPr>
          <w:rFonts w:ascii="Times New Roman" w:hAnsi="Times New Roman" w:cs="Times New Roman"/>
          <w:i/>
          <w:iCs/>
          <w:noProof/>
          <w:sz w:val="24"/>
          <w:szCs w:val="24"/>
        </w:rPr>
        <w:t>Neomys fodines</w:t>
      </w:r>
      <w:r w:rsidRPr="00F10971">
        <w:rPr>
          <w:rFonts w:ascii="Times New Roman" w:hAnsi="Times New Roman" w:cs="Times New Roman"/>
          <w:noProof/>
          <w:sz w:val="24"/>
          <w:szCs w:val="24"/>
        </w:rPr>
        <w:t>).</w:t>
      </w:r>
    </w:p>
    <w:p w:rsidR="00A668BA" w:rsidRDefault="00A668BA" w:rsidP="00A668BA">
      <w:pPr>
        <w:autoSpaceDE w:val="0"/>
        <w:autoSpaceDN w:val="0"/>
        <w:adjustRightInd w:val="0"/>
        <w:spacing w:after="0" w:line="240" w:lineRule="auto"/>
        <w:jc w:val="both"/>
        <w:rPr>
          <w:rFonts w:ascii="Times New Roman" w:hAnsi="Times New Roman" w:cs="Times New Roman"/>
          <w:noProof/>
          <w:sz w:val="24"/>
          <w:szCs w:val="24"/>
        </w:rPr>
      </w:pPr>
      <w:r w:rsidRPr="00F10971">
        <w:rPr>
          <w:rFonts w:ascii="Times New Roman" w:hAnsi="Times New Roman" w:cs="Times New Roman"/>
          <w:noProof/>
          <w:sz w:val="24"/>
          <w:szCs w:val="24"/>
        </w:rPr>
        <w:t>• Red slijepih miševa (Chiroptera): veliki potkovi</w:t>
      </w:r>
      <w:r w:rsidRPr="00F10971">
        <w:rPr>
          <w:rFonts w:ascii="Times New Roman" w:hAnsi="Times New Roman" w:cs="Times New Roman"/>
          <w:i/>
          <w:iCs/>
          <w:noProof/>
          <w:sz w:val="24"/>
          <w:szCs w:val="24"/>
        </w:rPr>
        <w:t>č</w:t>
      </w:r>
      <w:r w:rsidRPr="00F10971">
        <w:rPr>
          <w:rFonts w:ascii="Times New Roman" w:hAnsi="Times New Roman" w:cs="Times New Roman"/>
          <w:noProof/>
          <w:sz w:val="24"/>
          <w:szCs w:val="24"/>
        </w:rPr>
        <w:t>ar (</w:t>
      </w:r>
      <w:r w:rsidRPr="00F10971">
        <w:rPr>
          <w:rFonts w:ascii="Times New Roman" w:hAnsi="Times New Roman" w:cs="Times New Roman"/>
          <w:i/>
          <w:iCs/>
          <w:noProof/>
          <w:sz w:val="24"/>
          <w:szCs w:val="24"/>
        </w:rPr>
        <w:t>Rhinolophus ferrumequinum</w:t>
      </w:r>
      <w:r w:rsidRPr="00F10971">
        <w:rPr>
          <w:rFonts w:ascii="Times New Roman" w:hAnsi="Times New Roman" w:cs="Times New Roman"/>
          <w:noProof/>
          <w:sz w:val="24"/>
          <w:szCs w:val="24"/>
        </w:rPr>
        <w:t>)</w:t>
      </w:r>
      <w:r w:rsidRPr="00F10971">
        <w:rPr>
          <w:rFonts w:ascii="Times New Roman" w:hAnsi="Times New Roman" w:cs="Times New Roman"/>
          <w:i/>
          <w:iCs/>
          <w:noProof/>
          <w:sz w:val="24"/>
          <w:szCs w:val="24"/>
        </w:rPr>
        <w:t xml:space="preserve">, </w:t>
      </w:r>
      <w:r w:rsidRPr="00F10971">
        <w:rPr>
          <w:rFonts w:ascii="Times New Roman" w:hAnsi="Times New Roman" w:cs="Times New Roman"/>
          <w:noProof/>
          <w:sz w:val="24"/>
          <w:szCs w:val="24"/>
        </w:rPr>
        <w:t>južni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potkovičar (</w:t>
      </w:r>
      <w:r w:rsidRPr="00F10971">
        <w:rPr>
          <w:rFonts w:ascii="Times New Roman" w:hAnsi="Times New Roman" w:cs="Times New Roman"/>
          <w:i/>
          <w:iCs/>
          <w:noProof/>
          <w:sz w:val="24"/>
          <w:szCs w:val="24"/>
        </w:rPr>
        <w:t>Rhinolophus euryal</w:t>
      </w:r>
      <w:r w:rsidRPr="00F10971">
        <w:rPr>
          <w:rFonts w:ascii="Times New Roman" w:hAnsi="Times New Roman" w:cs="Times New Roman"/>
          <w:noProof/>
          <w:sz w:val="24"/>
          <w:szCs w:val="24"/>
        </w:rPr>
        <w:t>)</w:t>
      </w:r>
      <w:r w:rsidRPr="00F10971">
        <w:rPr>
          <w:rFonts w:ascii="Times New Roman" w:hAnsi="Times New Roman" w:cs="Times New Roman"/>
          <w:i/>
          <w:iCs/>
          <w:noProof/>
          <w:sz w:val="24"/>
          <w:szCs w:val="24"/>
        </w:rPr>
        <w:t xml:space="preserve">, </w:t>
      </w:r>
      <w:r w:rsidRPr="00F10971">
        <w:rPr>
          <w:rFonts w:ascii="Times New Roman" w:hAnsi="Times New Roman" w:cs="Times New Roman"/>
          <w:noProof/>
          <w:sz w:val="24"/>
          <w:szCs w:val="24"/>
        </w:rPr>
        <w:t>brkati slijepi miš (</w:t>
      </w:r>
      <w:r w:rsidRPr="00F10971">
        <w:rPr>
          <w:rFonts w:ascii="Times New Roman" w:hAnsi="Times New Roman" w:cs="Times New Roman"/>
          <w:i/>
          <w:iCs/>
          <w:noProof/>
          <w:sz w:val="24"/>
          <w:szCs w:val="24"/>
        </w:rPr>
        <w:t>Myotis mystacinus</w:t>
      </w:r>
      <w:r w:rsidRPr="00F10971">
        <w:rPr>
          <w:rFonts w:ascii="Times New Roman" w:hAnsi="Times New Roman" w:cs="Times New Roman"/>
          <w:noProof/>
          <w:sz w:val="24"/>
          <w:szCs w:val="24"/>
        </w:rPr>
        <w:t>), dugouhi slijepi</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miš (</w:t>
      </w:r>
      <w:r w:rsidRPr="00F10971">
        <w:rPr>
          <w:rFonts w:ascii="Times New Roman" w:hAnsi="Times New Roman" w:cs="Times New Roman"/>
          <w:i/>
          <w:iCs/>
          <w:noProof/>
          <w:sz w:val="24"/>
          <w:szCs w:val="24"/>
        </w:rPr>
        <w:t>Myotis bechsteini</w:t>
      </w:r>
      <w:r w:rsidRPr="00F10971">
        <w:rPr>
          <w:rFonts w:ascii="Times New Roman" w:hAnsi="Times New Roman" w:cs="Times New Roman"/>
          <w:noProof/>
          <w:sz w:val="24"/>
          <w:szCs w:val="24"/>
        </w:rPr>
        <w:t>), veliki mišouhi slijepi miš (</w:t>
      </w:r>
      <w:r w:rsidRPr="00F10971">
        <w:rPr>
          <w:rFonts w:ascii="Times New Roman" w:hAnsi="Times New Roman" w:cs="Times New Roman"/>
          <w:i/>
          <w:iCs/>
          <w:noProof/>
          <w:sz w:val="24"/>
          <w:szCs w:val="24"/>
        </w:rPr>
        <w:t>Myotis myotis</w:t>
      </w:r>
      <w:r w:rsidRPr="00F10971">
        <w:rPr>
          <w:rFonts w:ascii="Times New Roman" w:hAnsi="Times New Roman" w:cs="Times New Roman"/>
          <w:noProof/>
          <w:sz w:val="24"/>
          <w:szCs w:val="24"/>
        </w:rPr>
        <w:t>), dvobojni slijepi miš</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w:t>
      </w:r>
      <w:r w:rsidRPr="00F10971">
        <w:rPr>
          <w:rFonts w:ascii="Times New Roman" w:hAnsi="Times New Roman" w:cs="Times New Roman"/>
          <w:i/>
          <w:iCs/>
          <w:noProof/>
          <w:sz w:val="24"/>
          <w:szCs w:val="24"/>
        </w:rPr>
        <w:t>Vespertilio murinus</w:t>
      </w:r>
      <w:r w:rsidRPr="00F10971">
        <w:rPr>
          <w:rFonts w:ascii="Times New Roman" w:hAnsi="Times New Roman" w:cs="Times New Roman"/>
          <w:noProof/>
          <w:sz w:val="24"/>
          <w:szCs w:val="24"/>
        </w:rPr>
        <w:t>), mali slijepi miš (</w:t>
      </w:r>
      <w:r w:rsidRPr="00F10971">
        <w:rPr>
          <w:rFonts w:ascii="Times New Roman" w:hAnsi="Times New Roman" w:cs="Times New Roman"/>
          <w:i/>
          <w:iCs/>
          <w:noProof/>
          <w:sz w:val="24"/>
          <w:szCs w:val="24"/>
        </w:rPr>
        <w:t>Pipisterllus pipisterllus</w:t>
      </w:r>
      <w:r w:rsidRPr="00F10971">
        <w:rPr>
          <w:rFonts w:ascii="Times New Roman" w:hAnsi="Times New Roman" w:cs="Times New Roman"/>
          <w:noProof/>
          <w:sz w:val="24"/>
          <w:szCs w:val="24"/>
        </w:rPr>
        <w:t>), kafeni ušati slijepi miš</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w:t>
      </w:r>
      <w:r w:rsidRPr="00F10971">
        <w:rPr>
          <w:rFonts w:ascii="Times New Roman" w:hAnsi="Times New Roman" w:cs="Times New Roman"/>
          <w:i/>
          <w:iCs/>
          <w:noProof/>
          <w:sz w:val="24"/>
          <w:szCs w:val="24"/>
        </w:rPr>
        <w:t>Plecotus auritus</w:t>
      </w:r>
      <w:r w:rsidRPr="00F10971">
        <w:rPr>
          <w:rFonts w:ascii="Times New Roman" w:hAnsi="Times New Roman" w:cs="Times New Roman"/>
          <w:noProof/>
          <w:sz w:val="24"/>
          <w:szCs w:val="24"/>
        </w:rPr>
        <w:t>).</w:t>
      </w:r>
    </w:p>
    <w:p w:rsidR="00A668BA" w:rsidRDefault="00A668BA" w:rsidP="00CD5CAF">
      <w:pPr>
        <w:autoSpaceDE w:val="0"/>
        <w:autoSpaceDN w:val="0"/>
        <w:adjustRightInd w:val="0"/>
        <w:jc w:val="both"/>
        <w:rPr>
          <w:rFonts w:ascii="Times New Roman" w:hAnsi="Times New Roman" w:cs="Times New Roman"/>
          <w:noProof/>
          <w:sz w:val="24"/>
          <w:szCs w:val="24"/>
        </w:rPr>
      </w:pPr>
    </w:p>
    <w:p w:rsidR="00A42036" w:rsidRPr="00A8027F" w:rsidRDefault="00A42036" w:rsidP="00A42036">
      <w:pPr>
        <w:autoSpaceDE w:val="0"/>
        <w:autoSpaceDN w:val="0"/>
        <w:adjustRightInd w:val="0"/>
        <w:jc w:val="both"/>
        <w:rPr>
          <w:rFonts w:ascii="Times New Roman" w:hAnsi="Times New Roman" w:cs="Times New Roman"/>
          <w:b/>
          <w:i/>
          <w:noProof/>
          <w:sz w:val="24"/>
          <w:szCs w:val="24"/>
        </w:rPr>
      </w:pPr>
      <w:r w:rsidRPr="00A8027F">
        <w:rPr>
          <w:rFonts w:ascii="Times New Roman" w:hAnsi="Times New Roman" w:cs="Times New Roman"/>
          <w:b/>
          <w:i/>
          <w:noProof/>
          <w:sz w:val="24"/>
          <w:szCs w:val="24"/>
        </w:rPr>
        <w:t xml:space="preserve">NACINALNI PARK BIOGRADSKA GORA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U Programu zaštite, granica Nacionalnog parka "Biogradska Gora" definisana je Pravilnikom o detaljnim granicama nacionalnih parkova (Sl. list SRCG br. 19/84) kako slijedi: Nacionalni park obuhvata površinu od 5.650 ha, od čega u okviru Opštine Kolašin 3.470, Opštine Mojkovac 370, Opštine Berane 1.8</w:t>
      </w:r>
      <w:r>
        <w:rPr>
          <w:rFonts w:ascii="Times New Roman" w:hAnsi="Times New Roman" w:cs="Times New Roman"/>
          <w:noProof/>
          <w:sz w:val="24"/>
          <w:szCs w:val="24"/>
        </w:rPr>
        <w:t>00 i Opštine Andrijevica 10 ha.</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Područje Parka se odlikuje izvanrednim specijskim i ekosistemskim diverzitetom koji ga svrstava u jedan od značajnih prostora i centara biološke raznovrsnosti na Balkanskom poluostrvu, pa i šire. Veliki broj raznovrsnih, dinamičnih i složenih ekosistema, bogatstvo vrsta flore različitog nastanka i starosti, visok stepen refugijalnosti staništa, kao i značajan broj endemičnih i reliktnih biljnih vrsta su rezultat biogeografskog položaja planine Bjelasice kao i specifične istorije i evolucije živog svijeta od tercijera, preko ledenog doba, do današnjih dana. Zaštita biodiverziteta je od neprocjenjivog značaja, pogotovo što se radi o izvornim, očuvanim i u velikoj mjeri neizmijenjenim prostorima kakvi su u Evropi djel</w:t>
      </w:r>
      <w:r>
        <w:rPr>
          <w:rFonts w:ascii="Times New Roman" w:hAnsi="Times New Roman" w:cs="Times New Roman"/>
          <w:noProof/>
          <w:sz w:val="24"/>
          <w:szCs w:val="24"/>
        </w:rPr>
        <w:t>imično ili potpuno degradirani.</w:t>
      </w:r>
    </w:p>
    <w:p w:rsidR="00A42036" w:rsidRPr="00A8027F" w:rsidRDefault="00A42036" w:rsidP="00A42036">
      <w:pPr>
        <w:autoSpaceDE w:val="0"/>
        <w:autoSpaceDN w:val="0"/>
        <w:adjustRightInd w:val="0"/>
        <w:jc w:val="both"/>
        <w:rPr>
          <w:rFonts w:ascii="Times New Roman" w:hAnsi="Times New Roman" w:cs="Times New Roman"/>
          <w:i/>
          <w:noProof/>
          <w:sz w:val="24"/>
          <w:szCs w:val="24"/>
        </w:rPr>
      </w:pPr>
      <w:r w:rsidRPr="00A8027F">
        <w:rPr>
          <w:rFonts w:ascii="Times New Roman" w:hAnsi="Times New Roman" w:cs="Times New Roman"/>
          <w:i/>
          <w:noProof/>
          <w:sz w:val="24"/>
          <w:szCs w:val="24"/>
        </w:rPr>
        <w:t>Flora i vegetacija</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Flora i vegetacija planine Bjelasica, sa Nacionalnim parkom "Biogradska gora" predstavlja jedinstvenu biogeografsku i ekološku cjelinu koja, sa svojim geografskim položajem, geološkom građom, reljefom, klimom, hidrografijom, bogatom i raznovrsnom florom i faunom čini bogatstvo od izuzetnog značaja. Bogatstvo flore i vegetacije kao i mozaičan raspored vegetacijskih jedinica predstavlja najbolji odraz raznovrsnosti i kompleksnosti ekoloških faktora i </w:t>
      </w:r>
      <w:r>
        <w:rPr>
          <w:rFonts w:ascii="Times New Roman" w:hAnsi="Times New Roman" w:cs="Times New Roman"/>
          <w:noProof/>
          <w:sz w:val="24"/>
          <w:szCs w:val="24"/>
        </w:rPr>
        <w:t xml:space="preserve">njihovog uzajamnog djelovanja.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Na prostoru Nacionalnog parka "Biogradska gora" zastupljene su brojne i raznolike biljne zajednice od koji</w:t>
      </w:r>
      <w:r>
        <w:rPr>
          <w:rFonts w:ascii="Times New Roman" w:hAnsi="Times New Roman" w:cs="Times New Roman"/>
          <w:noProof/>
          <w:sz w:val="24"/>
          <w:szCs w:val="24"/>
        </w:rPr>
        <w:t xml:space="preserve">h su karakteristične sljedeće: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tipična brdska bukova šuma (Fagetum moesiacae montanum)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brdska bukova šuma sa češljicom (Seslerio-Fagetum moesiacae)</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bukovo-jelova šuma (Abieto-Fagetum moesiacae)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lastRenderedPageBreak/>
        <w:t> subalpska jelova šuma (Abietum sulbalpinum)</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šuma crnograbica sa češljicom (Seslerio-Ostryetum)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šuma javora i jasena (Aceri-Fraxinetum)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šuma hrasta i graba (Querco-Carpinetum montenegrinum)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šuma crne jove sa kiselicom (Oxali-Alnetum)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smrčeva šuma sa busikom (Deschampsio-Piceetum excelsae)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tipična subalpska bukova šuma (Fagetum subalpinum typicum)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subalpska bukova šuma sa mislinicom (Luzulo-Fagetum moesiacae subalpinum)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subalpska bukova šuma sa javorom (Fageto-Aceretum visianii)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subalpska smrčeva šuma (Piceetum subalpinum)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šuma krupnoliste planinske vrbe (Salicetum grandifoliae)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vrbova šuma (Salicetum)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tipca (Nardetum montenegrinum)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udovičice i kreslice (Knautio-Cynosuretum cristati)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vijuka (Festucetum variae montenegrinum)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planinske ruže i klečice (Roso-Juniperetum nanae)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velike češljice (Seslerietum giganteae)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zvončice i devaternika (Edraiatho-Helianthemetum montenegrinum)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Vilarsijeve paprati (Dryopteridetum villari dinaricum)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uskoliste češljice (Seslerietum tenuifiliae montenegrinum)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planinskog ljutića (Ranunculetum crenati)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zajednica zanovijeti i vijuka (Genisto-Festucetum) </w:t>
      </w:r>
    </w:p>
    <w:p w:rsidR="00A8027F"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zajednica bora krivulja</w:t>
      </w:r>
      <w:r w:rsidR="0063403C">
        <w:rPr>
          <w:rFonts w:ascii="Times New Roman" w:hAnsi="Times New Roman" w:cs="Times New Roman"/>
          <w:noProof/>
          <w:sz w:val="24"/>
          <w:szCs w:val="24"/>
        </w:rPr>
        <w:t xml:space="preserve"> (Pinetum mughi montenegrinum).</w:t>
      </w:r>
    </w:p>
    <w:p w:rsidR="0063403C" w:rsidRDefault="0063403C" w:rsidP="00A42036">
      <w:pPr>
        <w:autoSpaceDE w:val="0"/>
        <w:autoSpaceDN w:val="0"/>
        <w:adjustRightInd w:val="0"/>
        <w:jc w:val="both"/>
        <w:rPr>
          <w:rFonts w:ascii="Times New Roman" w:hAnsi="Times New Roman" w:cs="Times New Roman"/>
          <w:noProof/>
          <w:sz w:val="24"/>
          <w:szCs w:val="24"/>
        </w:rPr>
      </w:pPr>
    </w:p>
    <w:p w:rsidR="0063403C" w:rsidRDefault="0063403C" w:rsidP="0063403C">
      <w:pPr>
        <w:autoSpaceDE w:val="0"/>
        <w:autoSpaceDN w:val="0"/>
        <w:adjustRightInd w:val="0"/>
        <w:jc w:val="center"/>
        <w:rPr>
          <w:rFonts w:ascii="Times New Roman" w:hAnsi="Times New Roman" w:cs="Times New Roman"/>
          <w:noProof/>
          <w:sz w:val="24"/>
          <w:szCs w:val="24"/>
        </w:rPr>
      </w:pPr>
      <w:r w:rsidRPr="00D415CA">
        <w:rPr>
          <w:rFonts w:ascii="Times New Roman" w:hAnsi="Times New Roman"/>
          <w:noProof/>
          <w:sz w:val="24"/>
          <w:szCs w:val="24"/>
          <w:lang w:val="en-GB" w:eastAsia="en-GB"/>
        </w:rPr>
        <w:lastRenderedPageBreak/>
        <w:drawing>
          <wp:inline distT="0" distB="0" distL="0" distR="0" wp14:anchorId="410B6849" wp14:editId="6DAC7E6D">
            <wp:extent cx="4291013" cy="3238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7218" cy="3243183"/>
                    </a:xfrm>
                    <a:prstGeom prst="rect">
                      <a:avLst/>
                    </a:prstGeom>
                    <a:noFill/>
                    <a:ln>
                      <a:noFill/>
                    </a:ln>
                  </pic:spPr>
                </pic:pic>
              </a:graphicData>
            </a:graphic>
          </wp:inline>
        </w:drawing>
      </w:r>
    </w:p>
    <w:p w:rsidR="0063403C" w:rsidRPr="0063403C" w:rsidRDefault="00CF3EFB" w:rsidP="0063403C">
      <w:pPr>
        <w:autoSpaceDE w:val="0"/>
        <w:autoSpaceDN w:val="0"/>
        <w:adjustRightInd w:val="0"/>
        <w:jc w:val="center"/>
        <w:rPr>
          <w:rFonts w:ascii="Times New Roman" w:hAnsi="Times New Roman" w:cs="Times New Roman"/>
          <w:i/>
          <w:noProof/>
          <w:sz w:val="24"/>
          <w:szCs w:val="24"/>
        </w:rPr>
      </w:pPr>
      <w:r>
        <w:rPr>
          <w:rFonts w:ascii="Times New Roman" w:hAnsi="Times New Roman" w:cs="Times New Roman"/>
          <w:i/>
          <w:noProof/>
          <w:sz w:val="24"/>
          <w:szCs w:val="24"/>
        </w:rPr>
        <w:t>Slika 14</w:t>
      </w:r>
      <w:r w:rsidR="0063403C" w:rsidRPr="0063403C">
        <w:rPr>
          <w:rFonts w:ascii="Times New Roman" w:hAnsi="Times New Roman" w:cs="Times New Roman"/>
          <w:i/>
          <w:noProof/>
          <w:sz w:val="24"/>
          <w:szCs w:val="24"/>
        </w:rPr>
        <w:t>. Zajednica bora krivulja</w:t>
      </w:r>
    </w:p>
    <w:p w:rsidR="00A42036" w:rsidRPr="00A8027F" w:rsidRDefault="00A42036" w:rsidP="00A42036">
      <w:pPr>
        <w:autoSpaceDE w:val="0"/>
        <w:autoSpaceDN w:val="0"/>
        <w:adjustRightInd w:val="0"/>
        <w:jc w:val="both"/>
        <w:rPr>
          <w:rFonts w:ascii="Times New Roman" w:hAnsi="Times New Roman" w:cs="Times New Roman"/>
          <w:noProof/>
          <w:sz w:val="24"/>
          <w:szCs w:val="24"/>
          <w:u w:val="single"/>
        </w:rPr>
      </w:pPr>
      <w:r w:rsidRPr="00A8027F">
        <w:rPr>
          <w:rFonts w:ascii="Times New Roman" w:hAnsi="Times New Roman" w:cs="Times New Roman"/>
          <w:noProof/>
          <w:sz w:val="24"/>
          <w:szCs w:val="24"/>
          <w:u w:val="single"/>
        </w:rPr>
        <w:t>Vaskularna flora</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Vaskularna flora Na području Parka prisutan je veliki broj endemičnih, relik</w:t>
      </w:r>
      <w:r>
        <w:rPr>
          <w:rFonts w:ascii="Times New Roman" w:hAnsi="Times New Roman" w:cs="Times New Roman"/>
          <w:noProof/>
          <w:sz w:val="24"/>
          <w:szCs w:val="24"/>
        </w:rPr>
        <w:t xml:space="preserve">tnih i rijetkih biljnih vrsta. </w:t>
      </w:r>
    </w:p>
    <w:p w:rsid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Endemi Balkanskog poluostrva su: jedić (Acontium toxicum), balkanska kiselica (Rumex balcanicus), srpska pančićija (Pancicia serbica), bosanski kaćun (Dactylorhiza cordigeria subsp. bosniaca), ptičija trava (Cerastium decalvans), zvjezdasta picalina (Silene asterias, S. sendtnerii), lakušićev karanfil (Dianthus nitidus subsp. lakusicii), pančićev karanfil (Dianthus pancicii), šarska žumenica (Alyssum scardicum), gladnica (Draba scardica), velebitski virak (Alchemilla velebitica), crnogorska petoprsnica (Potentilla montenegrina), više vrsta kamenjarki (Saxifraga prenja, S.adscendes subsp. blavii), tomazinijeva žutilovka (Chamaecytisus tomasinii), čikijeva žutilovka (Genista depresa subsp. csikii), derflerova lazarkinja (Asperula doerflerii), bošnjakov encijan (Gentianella bošnjakii), durmitorska divizma (Verbascum durmitoreum), nikolina divizma (Verbascum nikolai), ušljivci (Pedicularis brachiodonta, P. hoermaniana), bokvica (Plantago reniformis), stolisnici (Achillea lingulata, A. abrotanoides), pančićev mliječ (Cicerbita pancicii), albanski ljiljan (Lilium albanicum), bosanska </w:t>
      </w:r>
      <w:r>
        <w:rPr>
          <w:rFonts w:ascii="Times New Roman" w:hAnsi="Times New Roman" w:cs="Times New Roman"/>
          <w:noProof/>
          <w:sz w:val="24"/>
          <w:szCs w:val="24"/>
        </w:rPr>
        <w:t xml:space="preserve">perunika (Iris bosniaca) i dr. </w:t>
      </w:r>
    </w:p>
    <w:p w:rsidR="00A0675D" w:rsidRPr="00A0675D" w:rsidRDefault="00A0675D" w:rsidP="00C00736">
      <w:pPr>
        <w:autoSpaceDE w:val="0"/>
        <w:autoSpaceDN w:val="0"/>
        <w:adjustRightInd w:val="0"/>
        <w:ind w:left="4245" w:hanging="4245"/>
        <w:jc w:val="both"/>
        <w:rPr>
          <w:rFonts w:ascii="Times New Roman" w:hAnsi="Times New Roman" w:cs="Times New Roman"/>
          <w:i/>
          <w:noProof/>
          <w:sz w:val="24"/>
          <w:szCs w:val="24"/>
        </w:rPr>
      </w:pPr>
      <w:r>
        <w:rPr>
          <w:noProof/>
          <w:lang w:val="en-GB" w:eastAsia="en-GB"/>
        </w:rPr>
        <w:lastRenderedPageBreak/>
        <w:drawing>
          <wp:inline distT="0" distB="0" distL="0" distR="0" wp14:anchorId="1015A361" wp14:editId="1CB1F66F">
            <wp:extent cx="2308320" cy="2190750"/>
            <wp:effectExtent l="0" t="0" r="0" b="0"/>
            <wp:docPr id="24" name="Picture 24"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odna sli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6727" cy="2198729"/>
                    </a:xfrm>
                    <a:prstGeom prst="rect">
                      <a:avLst/>
                    </a:prstGeom>
                    <a:noFill/>
                    <a:ln>
                      <a:noFill/>
                    </a:ln>
                  </pic:spPr>
                </pic:pic>
              </a:graphicData>
            </a:graphic>
          </wp:inline>
        </w:drawing>
      </w:r>
      <w:r>
        <w:rPr>
          <w:rFonts w:ascii="Times New Roman" w:hAnsi="Times New Roman" w:cs="Times New Roman"/>
          <w:noProof/>
          <w:sz w:val="24"/>
          <w:szCs w:val="24"/>
        </w:rPr>
        <w:tab/>
      </w:r>
      <w:r w:rsidRPr="00A0675D">
        <w:rPr>
          <w:rFonts w:ascii="Times New Roman" w:hAnsi="Times New Roman" w:cs="Times New Roman"/>
          <w:i/>
          <w:noProof/>
          <w:sz w:val="24"/>
          <w:szCs w:val="24"/>
        </w:rPr>
        <w:t>Slika</w:t>
      </w:r>
      <w:r w:rsidR="0063403C">
        <w:rPr>
          <w:rFonts w:ascii="Times New Roman" w:hAnsi="Times New Roman" w:cs="Times New Roman"/>
          <w:i/>
          <w:noProof/>
          <w:sz w:val="24"/>
          <w:szCs w:val="24"/>
        </w:rPr>
        <w:t xml:space="preserve"> 13</w:t>
      </w:r>
      <w:r w:rsidRPr="00A0675D">
        <w:rPr>
          <w:rFonts w:ascii="Times New Roman" w:hAnsi="Times New Roman" w:cs="Times New Roman"/>
          <w:i/>
          <w:noProof/>
          <w:sz w:val="24"/>
          <w:szCs w:val="24"/>
        </w:rPr>
        <w:t xml:space="preserve"> Crnogorska petoprsnica, Potentilla montenegrina</w:t>
      </w:r>
    </w:p>
    <w:p w:rsidR="00A0675D" w:rsidRPr="00A42036" w:rsidRDefault="00A0675D" w:rsidP="00A42036">
      <w:pPr>
        <w:autoSpaceDE w:val="0"/>
        <w:autoSpaceDN w:val="0"/>
        <w:adjustRightInd w:val="0"/>
        <w:jc w:val="both"/>
        <w:rPr>
          <w:rFonts w:ascii="Times New Roman" w:hAnsi="Times New Roman" w:cs="Times New Roman"/>
          <w:noProof/>
          <w:sz w:val="24"/>
          <w:szCs w:val="24"/>
        </w:rPr>
      </w:pP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Od drvenastih endema značajni su grčki javor (Acer heldreichii subsp. visianii) i molika (Pin</w:t>
      </w:r>
      <w:r>
        <w:rPr>
          <w:rFonts w:ascii="Times New Roman" w:hAnsi="Times New Roman" w:cs="Times New Roman"/>
          <w:noProof/>
          <w:sz w:val="24"/>
          <w:szCs w:val="24"/>
        </w:rPr>
        <w:t xml:space="preserve">us peuce).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Od vrsta koje su obuhvaćene Rezolucijom Bernske Konvencije u Parku su prisutne: alpski kotrljan (Eryngium alpi</w:t>
      </w:r>
      <w:r>
        <w:rPr>
          <w:rFonts w:ascii="Times New Roman" w:hAnsi="Times New Roman" w:cs="Times New Roman"/>
          <w:noProof/>
          <w:sz w:val="24"/>
          <w:szCs w:val="24"/>
        </w:rPr>
        <w:t>num) i Narcissus angustifolius.</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Nacionalnim zakonodavstvom1 zaštićene su sljedeće vrste: ljiljanolisna zvončika (Adenophora liliifolia), crna trava (Bruckenthalia spiculifolia), pjegava lincura (Gentiana punctata), lincura (Gentiana lutea subsp. symphyandra), šarski kostolom (Narthecium scardicum), tisa (Taxus baccata), jablan (Trolius europaeus), grčki luk (Allium phthioticum), balkanska masnica (Pinguicula balcanica), crvena pucalina (Silene macrantha), zvjezdasta pucalina (Silene asterias), Lakušićev karanfil (Dianthus nitidus subsp. lakusicii), Pančićev odoljen (Valeriana pancicii), alpski zvjezdan (Aster alpinus), alpski kotrljan (Eringyum alpinum), alpska crvotočina (Lycopodium alpinum), crnogorska kamenika (Saxifraga grisebachii), Blečićeva vulfenija (Wulfenia blecicii), vrste orhideja (Orchidaceae), Majerova vresina (Myricaria ernesti-mayeri), munika (Pinus heldreichii), molika (Pinus peuce), grčki </w:t>
      </w:r>
      <w:r>
        <w:rPr>
          <w:rFonts w:ascii="Times New Roman" w:hAnsi="Times New Roman" w:cs="Times New Roman"/>
          <w:noProof/>
          <w:sz w:val="24"/>
          <w:szCs w:val="24"/>
        </w:rPr>
        <w:t xml:space="preserve">javor (Acer heldreichii) i dr. </w:t>
      </w:r>
    </w:p>
    <w:p w:rsid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Rješenjem o zaštiti objekata prirode na Bjelasici je zaštićen bor krivulj (Pinus mugo) koji u subalpijskom i alpijskom pojasu obrazuje karakteristične klimatogene šibljake. U bogatoj flori Parka nalazi se veliki broj ljekovitih, medonosnih, aromatičnih, jestivih i drugih ekonomski značajnih vrsta koje kao di</w:t>
      </w:r>
      <w:r>
        <w:rPr>
          <w:rFonts w:ascii="Times New Roman" w:hAnsi="Times New Roman" w:cs="Times New Roman"/>
          <w:noProof/>
          <w:sz w:val="24"/>
          <w:szCs w:val="24"/>
        </w:rPr>
        <w:t>o autohtone flore treba čuvati.</w:t>
      </w:r>
    </w:p>
    <w:p w:rsid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Zbog prisustva izuzetno velikog broja endemičnih biljnih vrsta i habitata, područje Biogradske gore je prepoznato kao IPA područje (Important Plant Area – važno stanište biljaka), dok područje prašumskog rezervata predstavlja potencijalno IFA područje (Important Fungus Area – važno stanište gljiva) zbog velikog bogatstva vrsta gljiva i prisust</w:t>
      </w:r>
      <w:r>
        <w:rPr>
          <w:rFonts w:ascii="Times New Roman" w:hAnsi="Times New Roman" w:cs="Times New Roman"/>
          <w:noProof/>
          <w:sz w:val="24"/>
          <w:szCs w:val="24"/>
        </w:rPr>
        <w:t>va međunarodno značajnih vrsta.</w:t>
      </w:r>
    </w:p>
    <w:p w:rsidR="00C00736" w:rsidRDefault="00C00736" w:rsidP="00A42036">
      <w:pPr>
        <w:autoSpaceDE w:val="0"/>
        <w:autoSpaceDN w:val="0"/>
        <w:adjustRightInd w:val="0"/>
        <w:jc w:val="both"/>
        <w:rPr>
          <w:rFonts w:ascii="Times New Roman" w:hAnsi="Times New Roman" w:cs="Times New Roman"/>
          <w:noProof/>
          <w:sz w:val="24"/>
          <w:szCs w:val="24"/>
        </w:rPr>
      </w:pPr>
    </w:p>
    <w:p w:rsidR="00C00736" w:rsidRPr="00A42036" w:rsidRDefault="00C00736" w:rsidP="00A42036">
      <w:pPr>
        <w:autoSpaceDE w:val="0"/>
        <w:autoSpaceDN w:val="0"/>
        <w:adjustRightInd w:val="0"/>
        <w:jc w:val="both"/>
        <w:rPr>
          <w:rFonts w:ascii="Times New Roman" w:hAnsi="Times New Roman" w:cs="Times New Roman"/>
          <w:noProof/>
          <w:sz w:val="24"/>
          <w:szCs w:val="24"/>
        </w:rPr>
      </w:pPr>
    </w:p>
    <w:p w:rsidR="00A42036" w:rsidRPr="00A8027F" w:rsidRDefault="00A42036" w:rsidP="00A42036">
      <w:pPr>
        <w:autoSpaceDE w:val="0"/>
        <w:autoSpaceDN w:val="0"/>
        <w:adjustRightInd w:val="0"/>
        <w:jc w:val="both"/>
        <w:rPr>
          <w:rFonts w:ascii="Times New Roman" w:hAnsi="Times New Roman" w:cs="Times New Roman"/>
          <w:noProof/>
          <w:sz w:val="24"/>
          <w:szCs w:val="24"/>
          <w:u w:val="single"/>
        </w:rPr>
      </w:pPr>
      <w:r w:rsidRPr="00A8027F">
        <w:rPr>
          <w:rFonts w:ascii="Times New Roman" w:hAnsi="Times New Roman" w:cs="Times New Roman"/>
          <w:noProof/>
          <w:sz w:val="24"/>
          <w:szCs w:val="24"/>
          <w:u w:val="single"/>
        </w:rPr>
        <w:lastRenderedPageBreak/>
        <w:t>Fauna ptica</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Fauna ptica je jedna od najizučavanijih faunističkih grupa Bjelasice. Konstatovano je da na ovom prostoru živi oko 200 vrsta ptica u 43 porodice, što nadmašuje broj ptica nekih drugih, većih i istraženijih terena. Mogu da se izdvoje sledeći biotopi sa karakterističnim ornitofaunama: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ptice visokoplaninskih kamenjara, stijena i litica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ptice visokoplaninskih pašnjaka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ptice četinarskih šuma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 ptice listopadnih šuma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ptice veza</w:t>
      </w:r>
      <w:r>
        <w:rPr>
          <w:rFonts w:ascii="Times New Roman" w:hAnsi="Times New Roman" w:cs="Times New Roman"/>
          <w:noProof/>
          <w:sz w:val="24"/>
          <w:szCs w:val="24"/>
        </w:rPr>
        <w:t>ne za vodene površine i tokove</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 xml:space="preserve">Ptice su izuzetno osjetljive na sve oblike čovjekovih zahvata u prirodi i smatraju se najugroženijom vrstom faune u svjetskim razmjerama. Zaštiti ptica je posvećena posebna pažnja. U Crnoj Gori je pod zaštitom 270 vrsta ptica. Na Bjelasici su zaštićene sve zastupljene vrste ptica osim onih iz porodice vrana. </w:t>
      </w:r>
    </w:p>
    <w:p w:rsidR="00A42036" w:rsidRPr="00A42036" w:rsidRDefault="00A42036" w:rsidP="00A42036">
      <w:pPr>
        <w:autoSpaceDE w:val="0"/>
        <w:autoSpaceDN w:val="0"/>
        <w:adjustRightInd w:val="0"/>
        <w:jc w:val="both"/>
        <w:rPr>
          <w:rFonts w:ascii="Times New Roman" w:hAnsi="Times New Roman" w:cs="Times New Roman"/>
          <w:noProof/>
          <w:sz w:val="24"/>
          <w:szCs w:val="24"/>
        </w:rPr>
      </w:pPr>
      <w:r w:rsidRPr="00A42036">
        <w:rPr>
          <w:rFonts w:ascii="Times New Roman" w:hAnsi="Times New Roman" w:cs="Times New Roman"/>
          <w:noProof/>
          <w:sz w:val="24"/>
          <w:szCs w:val="24"/>
        </w:rPr>
        <w:t>Zahvaljujući činjenici da je stanište velikog broja međunarodno značajnih ptica, Bjelasica je 2000. godine dobila IBA status (Important Bird Area – važno stanište za ptice).</w:t>
      </w:r>
    </w:p>
    <w:p w:rsidR="00A8027F" w:rsidRDefault="00A8027F" w:rsidP="00CD5CAF">
      <w:pPr>
        <w:pStyle w:val="Default"/>
        <w:spacing w:line="276" w:lineRule="auto"/>
        <w:jc w:val="both"/>
        <w:rPr>
          <w:b/>
          <w:i/>
        </w:rPr>
      </w:pPr>
    </w:p>
    <w:p w:rsidR="00E00981" w:rsidRPr="00607455" w:rsidRDefault="00E00981" w:rsidP="00CD5CAF">
      <w:pPr>
        <w:pStyle w:val="Default"/>
        <w:spacing w:line="276" w:lineRule="auto"/>
        <w:jc w:val="both"/>
        <w:rPr>
          <w:b/>
          <w:i/>
        </w:rPr>
      </w:pPr>
      <w:r w:rsidRPr="00607455">
        <w:rPr>
          <w:b/>
          <w:i/>
        </w:rPr>
        <w:t>Upravljanje otpadom</w:t>
      </w:r>
    </w:p>
    <w:p w:rsidR="00E00981" w:rsidRPr="00607455" w:rsidRDefault="00E00981" w:rsidP="00CD5CAF">
      <w:pPr>
        <w:pStyle w:val="Default"/>
        <w:spacing w:line="276" w:lineRule="auto"/>
        <w:jc w:val="both"/>
      </w:pPr>
    </w:p>
    <w:p w:rsidR="00E00981" w:rsidRPr="00607455" w:rsidRDefault="00E00981" w:rsidP="00CD5CAF">
      <w:pPr>
        <w:pStyle w:val="Default"/>
        <w:spacing w:line="276" w:lineRule="auto"/>
        <w:jc w:val="both"/>
      </w:pPr>
      <w:r w:rsidRPr="00607455">
        <w:t xml:space="preserve">Način na kojim se danas upravlja sakupljenim komunalnim otpadom u Andrijevici ne zadovoljava ni u tehničkom, ni u sanitarnom pogledu. </w:t>
      </w:r>
    </w:p>
    <w:p w:rsidR="00E00981" w:rsidRPr="00607455" w:rsidRDefault="00E00981" w:rsidP="00CD5CAF">
      <w:pPr>
        <w:pStyle w:val="Default"/>
        <w:spacing w:line="276" w:lineRule="auto"/>
        <w:jc w:val="both"/>
      </w:pPr>
    </w:p>
    <w:p w:rsidR="00E00981" w:rsidRPr="00607455" w:rsidRDefault="00E00981" w:rsidP="00CD5CAF">
      <w:pPr>
        <w:pStyle w:val="Default"/>
        <w:spacing w:line="276" w:lineRule="auto"/>
        <w:jc w:val="both"/>
      </w:pPr>
      <w:r w:rsidRPr="00607455">
        <w:t xml:space="preserve">Sav otpad koji se sakupi direktno se transportuje na privremeno skladište komunalnog otpada, na lokalitet Sućeska, udaljen 5 km od centra grada. Na toj lokaciji se vrši i odlaganje drvnog i građevinskog otpada. </w:t>
      </w:r>
    </w:p>
    <w:p w:rsidR="00E00981" w:rsidRPr="00607455" w:rsidRDefault="00E00981" w:rsidP="00CD5CAF">
      <w:pPr>
        <w:pStyle w:val="Default"/>
        <w:spacing w:line="276" w:lineRule="auto"/>
        <w:jc w:val="both"/>
      </w:pPr>
    </w:p>
    <w:p w:rsidR="00E00981" w:rsidRPr="00607455" w:rsidRDefault="00E00981" w:rsidP="00CD5CAF">
      <w:pPr>
        <w:pStyle w:val="Default"/>
        <w:spacing w:line="276" w:lineRule="auto"/>
        <w:jc w:val="both"/>
      </w:pPr>
      <w:r w:rsidRPr="00607455">
        <w:t xml:space="preserve">Na osnovu podataka iz javnog komunalnog preduzeća, stanje voznog parka za transport komunalnog otpada nije zadovoljavajuće. Isto raspolaže sa jednim vozilom za podizanje i odvoz kontejnera starosti 12 godina. Evidentan je nedostatak broja potrebnih vozila i vozila odgovarajućeg tipa. Mnogi kontejneri su u lošem stanju. </w:t>
      </w:r>
    </w:p>
    <w:p w:rsidR="00E00981" w:rsidRPr="00607455" w:rsidRDefault="00E00981" w:rsidP="00CD5CAF">
      <w:pPr>
        <w:pStyle w:val="Default"/>
        <w:spacing w:line="276" w:lineRule="auto"/>
        <w:jc w:val="both"/>
      </w:pPr>
    </w:p>
    <w:p w:rsidR="00E00981" w:rsidRPr="00607455" w:rsidRDefault="00E00981" w:rsidP="00CD5CAF">
      <w:pPr>
        <w:pStyle w:val="Default"/>
        <w:spacing w:line="276" w:lineRule="auto"/>
        <w:jc w:val="both"/>
      </w:pPr>
      <w:r w:rsidRPr="00607455">
        <w:t xml:space="preserve">Pražnjenje metalnih kanti vrši se ručno. Nije uspostavljen princip selektivnog odlaganja komunalnog otpada. </w:t>
      </w:r>
    </w:p>
    <w:p w:rsidR="00E00981" w:rsidRPr="00607455" w:rsidRDefault="00E00981" w:rsidP="00CD5CAF">
      <w:pPr>
        <w:pStyle w:val="Default"/>
        <w:spacing w:line="276" w:lineRule="auto"/>
        <w:jc w:val="both"/>
      </w:pPr>
    </w:p>
    <w:p w:rsidR="00E00981" w:rsidRPr="00607455" w:rsidRDefault="00E00981" w:rsidP="00CD5CAF">
      <w:pPr>
        <w:pStyle w:val="Default"/>
        <w:spacing w:line="276" w:lineRule="auto"/>
        <w:jc w:val="both"/>
      </w:pPr>
      <w:r w:rsidRPr="00607455">
        <w:t xml:space="preserve">Procijenjena količina sakupljenog otpada Andrijevice je 516,48 t/g, odnosno 40% od proizvedenih 1.291 t/g. Sakupljanje komunalnog otpada se u urbanom području, uglavnom, obavlja dobro, uprkos nedostatku savremenih vozila za sakupljanje otpada, nedovoljnog broja kontejnera i problema sa finansiranjem. Sakupljanje otpada se vrši dva puta sedmično. U </w:t>
      </w:r>
      <w:r w:rsidRPr="00607455">
        <w:lastRenderedPageBreak/>
        <w:t>pojedinim selima, kao i u gradskom jezgru, prisutno je i sezonsko variranje u učestalosti sakupljanja otpada.</w:t>
      </w:r>
    </w:p>
    <w:p w:rsidR="00E00981" w:rsidRPr="00607455" w:rsidRDefault="00E00981" w:rsidP="00CD5CAF">
      <w:pPr>
        <w:pStyle w:val="Default"/>
        <w:spacing w:line="276" w:lineRule="auto"/>
        <w:jc w:val="both"/>
      </w:pPr>
    </w:p>
    <w:p w:rsidR="00E00981" w:rsidRPr="00607455" w:rsidRDefault="00E00981" w:rsidP="00CD5CAF">
      <w:pPr>
        <w:pStyle w:val="Default"/>
        <w:spacing w:line="276" w:lineRule="auto"/>
        <w:jc w:val="both"/>
      </w:pPr>
      <w:r w:rsidRPr="00607455">
        <w:t xml:space="preserve">Otpad se sakuplja sa gradskog područja, kao i sa jednog dijela seoskog područja. Međutim, dio ruralnog područja nije obuhvaćen uslugama sakupljanja i odvoza otpada. Posljedica ovoga je nastanak velikog broja smetlišta. </w:t>
      </w:r>
    </w:p>
    <w:p w:rsidR="00E00981" w:rsidRPr="00607455" w:rsidRDefault="00E00981" w:rsidP="00CD5CAF">
      <w:pPr>
        <w:pStyle w:val="Default"/>
        <w:spacing w:line="276" w:lineRule="auto"/>
        <w:jc w:val="both"/>
      </w:pPr>
    </w:p>
    <w:p w:rsidR="00E00981" w:rsidRPr="00607455" w:rsidRDefault="00E00981" w:rsidP="00CD5CAF">
      <w:pPr>
        <w:pStyle w:val="Default"/>
        <w:spacing w:line="276" w:lineRule="auto"/>
        <w:jc w:val="both"/>
      </w:pPr>
      <w:r w:rsidRPr="00607455">
        <w:t>Trajno rješavanje pitanja upravljanja komunalnim otpadom biće riješeno stavljanjem u funkciju Regionalnog centra za upravljanje otpadom u Bijelom Polju.</w:t>
      </w:r>
    </w:p>
    <w:p w:rsidR="00E00981" w:rsidRPr="00607455" w:rsidRDefault="00E00981" w:rsidP="00CD5CAF">
      <w:pPr>
        <w:pStyle w:val="Default"/>
        <w:spacing w:line="276" w:lineRule="auto"/>
        <w:jc w:val="both"/>
      </w:pPr>
    </w:p>
    <w:p w:rsidR="00C00736" w:rsidRDefault="00C00736" w:rsidP="00CD5CAF">
      <w:pPr>
        <w:rPr>
          <w:rFonts w:ascii="Times New Roman" w:hAnsi="Times New Roman" w:cs="Times New Roman"/>
          <w:b/>
          <w:sz w:val="24"/>
          <w:szCs w:val="24"/>
        </w:rPr>
      </w:pPr>
    </w:p>
    <w:p w:rsidR="00E00981" w:rsidRDefault="00E00981" w:rsidP="00CD5CAF">
      <w:pPr>
        <w:rPr>
          <w:rFonts w:ascii="Times New Roman" w:hAnsi="Times New Roman" w:cs="Times New Roman"/>
          <w:b/>
          <w:sz w:val="24"/>
          <w:szCs w:val="24"/>
        </w:rPr>
      </w:pPr>
      <w:r w:rsidRPr="00607455">
        <w:rPr>
          <w:rFonts w:ascii="Times New Roman" w:hAnsi="Times New Roman" w:cs="Times New Roman"/>
          <w:b/>
          <w:sz w:val="24"/>
          <w:szCs w:val="24"/>
        </w:rPr>
        <w:t>DEMOGRAFIJA I OBRAZOVNI SISTEM</w:t>
      </w:r>
    </w:p>
    <w:p w:rsidR="00C00736" w:rsidRPr="00607455" w:rsidRDefault="00C00736" w:rsidP="00CD5CAF">
      <w:pPr>
        <w:rPr>
          <w:rFonts w:ascii="Times New Roman" w:hAnsi="Times New Roman" w:cs="Times New Roman"/>
          <w:b/>
          <w:sz w:val="24"/>
          <w:szCs w:val="24"/>
        </w:rPr>
      </w:pPr>
    </w:p>
    <w:p w:rsidR="00E00981" w:rsidRDefault="00E00981" w:rsidP="00C00736">
      <w:pPr>
        <w:spacing w:line="240" w:lineRule="auto"/>
        <w:jc w:val="both"/>
        <w:rPr>
          <w:rFonts w:ascii="Times New Roman" w:hAnsi="Times New Roman" w:cs="Times New Roman"/>
          <w:sz w:val="24"/>
          <w:szCs w:val="24"/>
        </w:rPr>
      </w:pPr>
      <w:r w:rsidRPr="00607455">
        <w:rPr>
          <w:rFonts w:ascii="Times New Roman" w:hAnsi="Times New Roman" w:cs="Times New Roman"/>
          <w:sz w:val="24"/>
          <w:szCs w:val="24"/>
        </w:rPr>
        <w:t>Posmatrajući tri regiona Crne Gore (Sjeverni, Središnji i Primorski), prema OECD metodologiji, Sjeverni region, koji obuhvata 13 opština u svom sastavu, ( i Andrijevicu) ima predominantno ruralni karakter (59.7% stanovnika živi u ruralnim sredinama), dok Primorski (41.7%) i Središnji region (20.4%) spadaju u regione prelaznog karaktera.</w:t>
      </w:r>
    </w:p>
    <w:p w:rsidR="00C00736" w:rsidRDefault="00C00736" w:rsidP="00C00736">
      <w:pPr>
        <w:spacing w:line="240" w:lineRule="auto"/>
        <w:jc w:val="both"/>
        <w:rPr>
          <w:rFonts w:ascii="Times New Roman" w:hAnsi="Times New Roman" w:cs="Times New Roman"/>
          <w:sz w:val="24"/>
          <w:szCs w:val="24"/>
        </w:rPr>
      </w:pPr>
    </w:p>
    <w:p w:rsidR="001372FA" w:rsidRPr="00F9297B" w:rsidRDefault="001372FA" w:rsidP="00C00736">
      <w:pPr>
        <w:pStyle w:val="Heading3"/>
        <w:spacing w:line="240" w:lineRule="auto"/>
        <w:rPr>
          <w:rFonts w:ascii="Times New Roman" w:hAnsi="Times New Roman"/>
          <w:b w:val="0"/>
          <w:i/>
          <w:noProof/>
          <w:color w:val="auto"/>
          <w:sz w:val="24"/>
          <w:szCs w:val="24"/>
          <w:lang w:val="sr-Latn-ME"/>
        </w:rPr>
      </w:pPr>
      <w:bookmarkStart w:id="0" w:name="_Toc498355485"/>
      <w:r w:rsidRPr="00F9297B">
        <w:rPr>
          <w:rFonts w:ascii="Times New Roman" w:hAnsi="Times New Roman"/>
          <w:b w:val="0"/>
          <w:i/>
          <w:noProof/>
          <w:color w:val="auto"/>
          <w:sz w:val="24"/>
          <w:szCs w:val="24"/>
          <w:lang w:val="sr-Latn-ME"/>
        </w:rPr>
        <w:t>Broj stanovnika i gustina naseljenosti</w:t>
      </w:r>
      <w:bookmarkEnd w:id="0"/>
    </w:p>
    <w:p w:rsidR="001372FA" w:rsidRDefault="001372FA" w:rsidP="00C00736">
      <w:pPr>
        <w:spacing w:line="240" w:lineRule="auto"/>
        <w:jc w:val="both"/>
        <w:rPr>
          <w:rFonts w:ascii="Times New Roman" w:hAnsi="Times New Roman" w:cs="Times New Roman"/>
          <w:b/>
          <w:sz w:val="24"/>
          <w:szCs w:val="24"/>
        </w:rPr>
      </w:pP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b/>
          <w:sz w:val="24"/>
          <w:szCs w:val="24"/>
        </w:rPr>
        <w:t>P</w:t>
      </w:r>
      <w:r w:rsidRPr="00607455">
        <w:rPr>
          <w:rFonts w:ascii="Times New Roman" w:hAnsi="Times New Roman" w:cs="Times New Roman"/>
          <w:sz w:val="24"/>
          <w:szCs w:val="24"/>
        </w:rPr>
        <w:t xml:space="preserve">rema popisu iz 2011. godine na području opštine Andrijevica živi ukupno 5.071 stanovnika. Populaciono najveće je naselje Andrijevica (1.055), dok su ostala naselja populaciono dosta manja, pa je sljedeće naselje po brojnosti Trešnjevo (465).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Broj stanovnika u periodu od 1953. do 2011. je u konstantnom padu, a takođe je taj trend nastavljen od formiranja opštine, od 1991. do 2011. i smanjio se za 22%. Isto se dešavalo i sa brojem domaćinstava, čiji broj se smanjio za 10,04%.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Brojni su faktori uticali na smanjenje broja stanovnika, od izraženih migracija ka razvijenim gradskim sredinama do negativne stope prirodnog priraštaja. Smanjenje broja stanovnika je rezultat nepovoljnog odnosa nataliteta i mortaliteta, migracije stanovništva, kao i odlaska mladih u veće centre.</w:t>
      </w:r>
    </w:p>
    <w:p w:rsidR="001372FA"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Demografski, sa prosjekom od 17 stanovnika po km</w:t>
      </w:r>
      <w:r w:rsidRPr="00F10971">
        <w:rPr>
          <w:rFonts w:ascii="Times New Roman" w:hAnsi="Times New Roman" w:cs="Times New Roman"/>
          <w:noProof/>
          <w:sz w:val="24"/>
          <w:szCs w:val="24"/>
          <w:vertAlign w:val="superscript"/>
        </w:rPr>
        <w:t xml:space="preserve">2 </w:t>
      </w:r>
      <w:r w:rsidRPr="00F10971">
        <w:rPr>
          <w:rFonts w:ascii="Times New Roman" w:hAnsi="Times New Roman" w:cs="Times New Roman"/>
          <w:noProof/>
          <w:sz w:val="24"/>
          <w:szCs w:val="24"/>
        </w:rPr>
        <w:t>Andrijevica spada u kategoriju slabo naseljenih opština</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(donji prag ove kategorije iznosi 30 stanovnika po km</w:t>
      </w:r>
      <w:r w:rsidRPr="00F10971">
        <w:rPr>
          <w:rFonts w:ascii="Times New Roman" w:hAnsi="Times New Roman" w:cs="Times New Roman"/>
          <w:noProof/>
          <w:sz w:val="24"/>
          <w:szCs w:val="24"/>
          <w:vertAlign w:val="superscript"/>
        </w:rPr>
        <w:t>2</w:t>
      </w:r>
      <w:r w:rsidRPr="00F10971">
        <w:rPr>
          <w:rFonts w:ascii="Times New Roman" w:hAnsi="Times New Roman" w:cs="Times New Roman"/>
          <w:noProof/>
          <w:sz w:val="24"/>
          <w:szCs w:val="24"/>
        </w:rPr>
        <w:t xml:space="preserve">). </w:t>
      </w:r>
    </w:p>
    <w:p w:rsidR="00C00736" w:rsidRDefault="00C00736" w:rsidP="00CD5CAF">
      <w:pPr>
        <w:jc w:val="both"/>
        <w:rPr>
          <w:rFonts w:ascii="Times New Roman" w:hAnsi="Times New Roman" w:cs="Times New Roman"/>
          <w:noProof/>
          <w:sz w:val="24"/>
          <w:szCs w:val="24"/>
        </w:rPr>
      </w:pPr>
    </w:p>
    <w:p w:rsidR="00C00736" w:rsidRDefault="00C00736" w:rsidP="00CD5CAF">
      <w:pPr>
        <w:jc w:val="both"/>
        <w:rPr>
          <w:rFonts w:ascii="Times New Roman" w:hAnsi="Times New Roman" w:cs="Times New Roman"/>
          <w:noProof/>
          <w:sz w:val="24"/>
          <w:szCs w:val="24"/>
        </w:rPr>
      </w:pPr>
    </w:p>
    <w:p w:rsidR="00C00736" w:rsidRDefault="00C00736" w:rsidP="00CD5CAF">
      <w:pPr>
        <w:jc w:val="both"/>
        <w:rPr>
          <w:rFonts w:ascii="Times New Roman" w:hAnsi="Times New Roman" w:cs="Times New Roman"/>
          <w:noProof/>
          <w:sz w:val="24"/>
          <w:szCs w:val="24"/>
        </w:rPr>
      </w:pPr>
    </w:p>
    <w:p w:rsidR="00C00736" w:rsidRPr="00F10971" w:rsidRDefault="00C00736" w:rsidP="00CD5CAF">
      <w:pPr>
        <w:jc w:val="both"/>
        <w:rPr>
          <w:rFonts w:ascii="Times New Roman" w:hAnsi="Times New Roman" w:cs="Times New Roman"/>
          <w:noProof/>
          <w:sz w:val="24"/>
          <w:szCs w:val="24"/>
        </w:rPr>
      </w:pPr>
    </w:p>
    <w:tbl>
      <w:tblPr>
        <w:tblW w:w="5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tblGrid>
      <w:tr w:rsidR="001372FA" w:rsidRPr="00F10971" w:rsidTr="001372FA">
        <w:trPr>
          <w:trHeight w:val="113"/>
          <w:jc w:val="center"/>
        </w:trPr>
        <w:tc>
          <w:tcPr>
            <w:tcW w:w="3085" w:type="dxa"/>
            <w:shd w:val="clear" w:color="auto" w:fill="1F497D"/>
            <w:noWrap/>
            <w:hideMark/>
          </w:tcPr>
          <w:p w:rsidR="001372FA" w:rsidRPr="00F10971" w:rsidRDefault="001372FA" w:rsidP="00CD5CAF">
            <w:pPr>
              <w:spacing w:after="0"/>
              <w:jc w:val="both"/>
              <w:rPr>
                <w:rFonts w:ascii="Times New Roman" w:eastAsia="Times New Roman" w:hAnsi="Times New Roman" w:cs="Times New Roman"/>
                <w:b/>
                <w:bCs/>
                <w:noProof/>
                <w:color w:val="FFFFFF"/>
                <w:sz w:val="24"/>
                <w:szCs w:val="24"/>
              </w:rPr>
            </w:pPr>
          </w:p>
          <w:p w:rsidR="001372FA" w:rsidRPr="00F10971" w:rsidRDefault="001372FA" w:rsidP="00CD5CAF">
            <w:pPr>
              <w:spacing w:after="0"/>
              <w:jc w:val="both"/>
              <w:rPr>
                <w:rFonts w:ascii="Times New Roman" w:eastAsia="Times New Roman" w:hAnsi="Times New Roman" w:cs="Times New Roman"/>
                <w:b/>
                <w:bCs/>
                <w:noProof/>
                <w:color w:val="FFFFFF"/>
                <w:sz w:val="24"/>
                <w:szCs w:val="24"/>
              </w:rPr>
            </w:pPr>
          </w:p>
        </w:tc>
        <w:tc>
          <w:tcPr>
            <w:tcW w:w="1985" w:type="dxa"/>
            <w:shd w:val="clear" w:color="auto" w:fill="1F497D"/>
            <w:noWrap/>
            <w:hideMark/>
          </w:tcPr>
          <w:p w:rsidR="001372FA" w:rsidRPr="00F10971" w:rsidRDefault="001372FA" w:rsidP="00CD5CAF">
            <w:pPr>
              <w:spacing w:after="0"/>
              <w:jc w:val="both"/>
              <w:rPr>
                <w:rFonts w:ascii="Times New Roman" w:eastAsia="Times New Roman" w:hAnsi="Times New Roman" w:cs="Times New Roman"/>
                <w:b/>
                <w:bCs/>
                <w:noProof/>
                <w:color w:val="FFFFFF"/>
                <w:sz w:val="24"/>
                <w:szCs w:val="24"/>
              </w:rPr>
            </w:pPr>
            <w:r w:rsidRPr="00F10971">
              <w:rPr>
                <w:rFonts w:ascii="Times New Roman" w:eastAsia="Times New Roman" w:hAnsi="Times New Roman" w:cs="Times New Roman"/>
                <w:b/>
                <w:bCs/>
                <w:noProof/>
                <w:color w:val="FFFFFF"/>
                <w:sz w:val="24"/>
                <w:szCs w:val="24"/>
              </w:rPr>
              <w:t>Broj stanovnika</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Andrijevica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1048</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Andželati</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185</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Cecuni</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55</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Ðulić</w:t>
            </w:r>
            <w:r w:rsidRPr="00F10971">
              <w:rPr>
                <w:rFonts w:ascii="Times New Roman" w:eastAsia="Times New Roman" w:hAnsi="Times New Roman" w:cs="Times New Roman"/>
                <w:b/>
                <w:bCs/>
                <w:noProof/>
                <w:color w:val="000000"/>
                <w:sz w:val="24"/>
                <w:szCs w:val="24"/>
              </w:rPr>
              <w:t>i</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101</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Dulipolje</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89</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Gnjili Potok</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87</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Gornje Luge</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120</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Gračanica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272</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Jošanica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97</w:t>
            </w:r>
          </w:p>
        </w:tc>
      </w:tr>
      <w:tr w:rsidR="001372FA" w:rsidRPr="00F10971" w:rsidTr="001372FA">
        <w:trPr>
          <w:trHeight w:val="113"/>
          <w:jc w:val="center"/>
        </w:trPr>
        <w:tc>
          <w:tcPr>
            <w:tcW w:w="3085" w:type="dxa"/>
            <w:noWrap/>
            <w:hideMark/>
          </w:tcPr>
          <w:p w:rsidR="001372FA" w:rsidRPr="00F10971" w:rsidRDefault="00E605ED" w:rsidP="00CD5CAF">
            <w:pPr>
              <w:spacing w:after="0"/>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Košutić</w:t>
            </w:r>
            <w:r w:rsidR="001372FA" w:rsidRPr="00F10971">
              <w:rPr>
                <w:rFonts w:ascii="Times New Roman" w:eastAsia="Times New Roman" w:hAnsi="Times New Roman" w:cs="Times New Roman"/>
                <w:b/>
                <w:bCs/>
                <w:noProof/>
                <w:color w:val="000000"/>
                <w:sz w:val="24"/>
                <w:szCs w:val="24"/>
              </w:rPr>
              <w:t>i</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120</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Kralje</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205</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Kuti</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30</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Oblo Brdo</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54</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Prisoja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339</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Rijeka Marsenića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298</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Seoca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104</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Sjenožeta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56</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Trepča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209</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Ulotina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225</w:t>
            </w:r>
          </w:p>
        </w:tc>
      </w:tr>
      <w:tr w:rsidR="001372FA" w:rsidRPr="00F10971" w:rsidTr="001372FA">
        <w:trPr>
          <w:trHeight w:val="113"/>
          <w:jc w:val="center"/>
        </w:trPr>
        <w:tc>
          <w:tcPr>
            <w:tcW w:w="3085" w:type="dxa"/>
            <w:noWrap/>
            <w:hideMark/>
          </w:tcPr>
          <w:p w:rsidR="001372FA" w:rsidRPr="00F10971" w:rsidRDefault="00704974" w:rsidP="00CD5CAF">
            <w:pPr>
              <w:spacing w:after="0"/>
              <w:jc w:val="both"/>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000000"/>
                <w:sz w:val="24"/>
                <w:szCs w:val="24"/>
              </w:rPr>
              <w:t>Bojović</w:t>
            </w:r>
            <w:r w:rsidR="001372FA" w:rsidRPr="00F10971">
              <w:rPr>
                <w:rFonts w:ascii="Times New Roman" w:eastAsia="Times New Roman" w:hAnsi="Times New Roman" w:cs="Times New Roman"/>
                <w:b/>
                <w:bCs/>
                <w:noProof/>
                <w:color w:val="000000"/>
                <w:sz w:val="24"/>
                <w:szCs w:val="24"/>
              </w:rPr>
              <w:t>i</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33</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Božici</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186</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Slatina</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449</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Trešnjevo</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461</w:t>
            </w:r>
          </w:p>
        </w:tc>
      </w:tr>
      <w:tr w:rsidR="001372FA" w:rsidRPr="00F10971" w:rsidTr="001372FA">
        <w:trPr>
          <w:trHeight w:val="113"/>
          <w:jc w:val="center"/>
        </w:trPr>
        <w:tc>
          <w:tcPr>
            <w:tcW w:w="3085" w:type="dxa"/>
            <w:noWrap/>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Zabrđe</w:t>
            </w:r>
          </w:p>
        </w:tc>
        <w:tc>
          <w:tcPr>
            <w:tcW w:w="1985" w:type="dxa"/>
            <w:noWrap/>
            <w:hideMark/>
          </w:tcPr>
          <w:p w:rsidR="001372FA" w:rsidRPr="00F10971" w:rsidRDefault="001372FA" w:rsidP="00CD5CAF">
            <w:pPr>
              <w:spacing w:after="0"/>
              <w:jc w:val="both"/>
              <w:rPr>
                <w:rFonts w:ascii="Times New Roman" w:eastAsia="Times New Roman" w:hAnsi="Times New Roman" w:cs="Times New Roman"/>
                <w:noProof/>
                <w:color w:val="000000"/>
                <w:sz w:val="24"/>
                <w:szCs w:val="24"/>
              </w:rPr>
            </w:pPr>
            <w:r w:rsidRPr="00F10971">
              <w:rPr>
                <w:rFonts w:ascii="Times New Roman" w:eastAsia="Times New Roman" w:hAnsi="Times New Roman" w:cs="Times New Roman"/>
                <w:noProof/>
                <w:color w:val="000000"/>
                <w:sz w:val="24"/>
                <w:szCs w:val="24"/>
              </w:rPr>
              <w:t>248</w:t>
            </w:r>
          </w:p>
        </w:tc>
      </w:tr>
      <w:tr w:rsidR="001372FA" w:rsidRPr="00F10971" w:rsidTr="001372FA">
        <w:trPr>
          <w:trHeight w:val="328"/>
          <w:jc w:val="center"/>
        </w:trPr>
        <w:tc>
          <w:tcPr>
            <w:tcW w:w="3085" w:type="dxa"/>
            <w:noWrap/>
            <w:vAlign w:val="bottom"/>
            <w:hideMark/>
          </w:tcPr>
          <w:p w:rsidR="001372FA" w:rsidRPr="00F10971" w:rsidRDefault="001372FA" w:rsidP="00CD5CAF">
            <w:pPr>
              <w:spacing w:after="0"/>
              <w:jc w:val="both"/>
              <w:rPr>
                <w:rFonts w:ascii="Times New Roman" w:eastAsia="Times New Roman" w:hAnsi="Times New Roman" w:cs="Times New Roman"/>
                <w:b/>
                <w:bCs/>
                <w:noProof/>
                <w:color w:val="000000"/>
                <w:sz w:val="24"/>
                <w:szCs w:val="24"/>
              </w:rPr>
            </w:pPr>
            <w:r w:rsidRPr="00F10971">
              <w:rPr>
                <w:rFonts w:ascii="Times New Roman" w:eastAsia="Times New Roman" w:hAnsi="Times New Roman" w:cs="Times New Roman"/>
                <w:b/>
                <w:bCs/>
                <w:noProof/>
                <w:color w:val="000000"/>
                <w:sz w:val="24"/>
                <w:szCs w:val="24"/>
              </w:rPr>
              <w:t>UKUPNO</w:t>
            </w:r>
          </w:p>
        </w:tc>
        <w:tc>
          <w:tcPr>
            <w:tcW w:w="1985" w:type="dxa"/>
            <w:noWrap/>
            <w:vAlign w:val="bottom"/>
            <w:hideMark/>
          </w:tcPr>
          <w:p w:rsidR="001372FA" w:rsidRPr="00F10971" w:rsidRDefault="001372FA" w:rsidP="00CD5CAF">
            <w:pPr>
              <w:spacing w:after="0"/>
              <w:jc w:val="both"/>
              <w:rPr>
                <w:rFonts w:ascii="Times New Roman" w:eastAsia="Times New Roman" w:hAnsi="Times New Roman" w:cs="Times New Roman"/>
                <w:b/>
                <w:noProof/>
                <w:color w:val="000000"/>
                <w:sz w:val="24"/>
                <w:szCs w:val="24"/>
              </w:rPr>
            </w:pPr>
            <w:r w:rsidRPr="00F10971">
              <w:rPr>
                <w:rFonts w:ascii="Times New Roman" w:eastAsia="Times New Roman" w:hAnsi="Times New Roman" w:cs="Times New Roman"/>
                <w:b/>
                <w:noProof/>
                <w:color w:val="000000"/>
                <w:sz w:val="24"/>
                <w:szCs w:val="24"/>
              </w:rPr>
              <w:t>5071</w:t>
            </w:r>
          </w:p>
        </w:tc>
      </w:tr>
    </w:tbl>
    <w:p w:rsidR="00C00736" w:rsidRDefault="00C00736" w:rsidP="00CD5CAF">
      <w:pPr>
        <w:pStyle w:val="Caption"/>
        <w:keepNext/>
        <w:spacing w:line="276" w:lineRule="auto"/>
        <w:jc w:val="center"/>
        <w:rPr>
          <w:rFonts w:ascii="Times New Roman" w:hAnsi="Times New Roman"/>
          <w:b w:val="0"/>
          <w:i/>
          <w:noProof/>
          <w:color w:val="auto"/>
          <w:sz w:val="24"/>
          <w:szCs w:val="24"/>
          <w:lang w:val="sr-Latn-ME"/>
        </w:rPr>
      </w:pPr>
    </w:p>
    <w:p w:rsidR="001372FA" w:rsidRDefault="001372FA" w:rsidP="00CD5CAF">
      <w:pPr>
        <w:pStyle w:val="Caption"/>
        <w:keepNext/>
        <w:spacing w:line="276" w:lineRule="auto"/>
        <w:jc w:val="center"/>
        <w:rPr>
          <w:rFonts w:ascii="Times New Roman" w:hAnsi="Times New Roman"/>
          <w:b w:val="0"/>
          <w:i/>
          <w:noProof/>
          <w:color w:val="auto"/>
          <w:sz w:val="24"/>
          <w:szCs w:val="24"/>
          <w:lang w:val="sr-Latn-ME"/>
        </w:rPr>
      </w:pPr>
      <w:r w:rsidRPr="007C1977">
        <w:rPr>
          <w:rFonts w:ascii="Times New Roman" w:hAnsi="Times New Roman"/>
          <w:b w:val="0"/>
          <w:i/>
          <w:noProof/>
          <w:color w:val="auto"/>
          <w:sz w:val="24"/>
          <w:szCs w:val="24"/>
          <w:lang w:val="sr-Latn-ME"/>
        </w:rPr>
        <w:t xml:space="preserve">Tabela </w:t>
      </w:r>
      <w:r w:rsidRPr="007C1977">
        <w:rPr>
          <w:rFonts w:ascii="Times New Roman" w:hAnsi="Times New Roman"/>
          <w:b w:val="0"/>
          <w:i/>
          <w:noProof/>
          <w:color w:val="auto"/>
          <w:sz w:val="24"/>
          <w:szCs w:val="24"/>
          <w:lang w:val="sr-Latn-ME"/>
        </w:rPr>
        <w:fldChar w:fldCharType="begin"/>
      </w:r>
      <w:r w:rsidRPr="007C1977">
        <w:rPr>
          <w:rFonts w:ascii="Times New Roman" w:hAnsi="Times New Roman"/>
          <w:b w:val="0"/>
          <w:i/>
          <w:noProof/>
          <w:color w:val="auto"/>
          <w:sz w:val="24"/>
          <w:szCs w:val="24"/>
          <w:lang w:val="sr-Latn-ME"/>
        </w:rPr>
        <w:instrText xml:space="preserve"> SEQ Tabela \* ARABIC </w:instrText>
      </w:r>
      <w:r w:rsidRPr="007C1977">
        <w:rPr>
          <w:rFonts w:ascii="Times New Roman" w:hAnsi="Times New Roman"/>
          <w:b w:val="0"/>
          <w:i/>
          <w:noProof/>
          <w:color w:val="auto"/>
          <w:sz w:val="24"/>
          <w:szCs w:val="24"/>
          <w:lang w:val="sr-Latn-ME"/>
        </w:rPr>
        <w:fldChar w:fldCharType="separate"/>
      </w:r>
      <w:r w:rsidRPr="007C1977">
        <w:rPr>
          <w:rFonts w:ascii="Times New Roman" w:hAnsi="Times New Roman"/>
          <w:b w:val="0"/>
          <w:i/>
          <w:noProof/>
          <w:color w:val="auto"/>
          <w:sz w:val="24"/>
          <w:szCs w:val="24"/>
          <w:lang w:val="sr-Latn-ME"/>
        </w:rPr>
        <w:t>1</w:t>
      </w:r>
      <w:r w:rsidRPr="007C1977">
        <w:rPr>
          <w:rFonts w:ascii="Times New Roman" w:hAnsi="Times New Roman"/>
          <w:b w:val="0"/>
          <w:i/>
          <w:noProof/>
          <w:color w:val="auto"/>
          <w:sz w:val="24"/>
          <w:szCs w:val="24"/>
          <w:lang w:val="sr-Latn-ME"/>
        </w:rPr>
        <w:fldChar w:fldCharType="end"/>
      </w:r>
      <w:r w:rsidRPr="007C1977">
        <w:rPr>
          <w:rFonts w:ascii="Times New Roman" w:hAnsi="Times New Roman"/>
          <w:b w:val="0"/>
          <w:i/>
          <w:noProof/>
          <w:color w:val="auto"/>
          <w:sz w:val="24"/>
          <w:szCs w:val="24"/>
          <w:lang w:val="sr-Latn-ME"/>
        </w:rPr>
        <w:t xml:space="preserve"> Pregled</w:t>
      </w:r>
      <w:r w:rsidRPr="00F10971">
        <w:rPr>
          <w:rFonts w:ascii="Times New Roman" w:hAnsi="Times New Roman"/>
          <w:b w:val="0"/>
          <w:i/>
          <w:noProof/>
          <w:color w:val="auto"/>
          <w:sz w:val="24"/>
          <w:szCs w:val="24"/>
          <w:lang w:val="sr-Latn-ME"/>
        </w:rPr>
        <w:t xml:space="preserve"> broja stanovnika po naseljima</w:t>
      </w:r>
    </w:p>
    <w:p w:rsidR="00E00981" w:rsidRPr="00607455" w:rsidRDefault="00E00981" w:rsidP="00CD5CAF">
      <w:pPr>
        <w:jc w:val="both"/>
        <w:rPr>
          <w:rFonts w:ascii="Times New Roman" w:hAnsi="Times New Roman" w:cs="Times New Roman"/>
          <w:sz w:val="24"/>
          <w:szCs w:val="24"/>
          <w:lang w:val="en-US"/>
        </w:rPr>
      </w:pPr>
      <w:r w:rsidRPr="00607455">
        <w:rPr>
          <w:rFonts w:ascii="Times New Roman" w:hAnsi="Times New Roman" w:cs="Times New Roman"/>
          <w:sz w:val="24"/>
          <w:szCs w:val="24"/>
          <w:lang w:val="en-US"/>
        </w:rPr>
        <w:t>Trend migracije stanovništava, naročito mladih ljudi, može uticati na perspektivu razvoja poljoprivrede u narednom periodu, te se ovom negativnom trendu mora posvetiti maksimalna pažnja kako bi se trend zaustavio i stvorili preduslovi za ozbiljno bavljenje poljoprivredom.</w:t>
      </w:r>
    </w:p>
    <w:p w:rsidR="001372FA" w:rsidRPr="00561A6B" w:rsidRDefault="001372FA" w:rsidP="00CD5CAF">
      <w:pPr>
        <w:pStyle w:val="Heading3"/>
        <w:rPr>
          <w:rFonts w:ascii="Times New Roman" w:hAnsi="Times New Roman"/>
          <w:b w:val="0"/>
          <w:i/>
          <w:noProof/>
          <w:color w:val="auto"/>
          <w:sz w:val="24"/>
          <w:szCs w:val="24"/>
          <w:lang w:val="sr-Latn-ME"/>
        </w:rPr>
      </w:pPr>
      <w:bookmarkStart w:id="1" w:name="_Toc498355486"/>
      <w:r w:rsidRPr="00561A6B">
        <w:rPr>
          <w:rFonts w:ascii="Times New Roman" w:hAnsi="Times New Roman"/>
          <w:b w:val="0"/>
          <w:i/>
          <w:noProof/>
          <w:color w:val="auto"/>
          <w:sz w:val="24"/>
          <w:szCs w:val="24"/>
          <w:lang w:val="sr-Latn-ME"/>
        </w:rPr>
        <w:t>Prirodni priraštaj i migracije</w:t>
      </w:r>
      <w:bookmarkEnd w:id="1"/>
    </w:p>
    <w:p w:rsidR="001372FA" w:rsidRPr="00F10971" w:rsidRDefault="001372FA" w:rsidP="00CD5CAF">
      <w:pPr>
        <w:jc w:val="both"/>
        <w:rPr>
          <w:rFonts w:ascii="Times New Roman" w:hAnsi="Times New Roman" w:cs="Times New Roman"/>
          <w:noProof/>
          <w:sz w:val="24"/>
          <w:szCs w:val="24"/>
        </w:rPr>
      </w:pP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Od osnivanja opštine 1991, bro</w:t>
      </w:r>
      <w:r>
        <w:rPr>
          <w:rFonts w:ascii="Times New Roman" w:hAnsi="Times New Roman" w:cs="Times New Roman"/>
          <w:noProof/>
          <w:sz w:val="24"/>
          <w:szCs w:val="24"/>
        </w:rPr>
        <w:t>j stanovnika opao je za 22% do P</w:t>
      </w:r>
      <w:r w:rsidRPr="00F10971">
        <w:rPr>
          <w:rFonts w:ascii="Times New Roman" w:hAnsi="Times New Roman" w:cs="Times New Roman"/>
          <w:noProof/>
          <w:sz w:val="24"/>
          <w:szCs w:val="24"/>
        </w:rPr>
        <w:t>opisa 2011</w:t>
      </w:r>
      <w:r>
        <w:rPr>
          <w:rFonts w:ascii="Times New Roman" w:hAnsi="Times New Roman" w:cs="Times New Roman"/>
          <w:noProof/>
          <w:sz w:val="24"/>
          <w:szCs w:val="24"/>
        </w:rPr>
        <w:t>,</w:t>
      </w:r>
      <w:r w:rsidRPr="00F10971">
        <w:rPr>
          <w:rFonts w:ascii="Times New Roman" w:hAnsi="Times New Roman" w:cs="Times New Roman"/>
          <w:noProof/>
          <w:sz w:val="24"/>
          <w:szCs w:val="24"/>
        </w:rPr>
        <w:t xml:space="preserve"> a evidentno je da se taj trend nastavlja. Prema statistici Monstat-a</w:t>
      </w:r>
      <w:r>
        <w:rPr>
          <w:rFonts w:ascii="Times New Roman" w:hAnsi="Times New Roman" w:cs="Times New Roman"/>
          <w:noProof/>
          <w:sz w:val="24"/>
          <w:szCs w:val="24"/>
        </w:rPr>
        <w:t>,</w:t>
      </w:r>
      <w:r w:rsidRPr="00F10971">
        <w:rPr>
          <w:rFonts w:ascii="Times New Roman" w:hAnsi="Times New Roman" w:cs="Times New Roman"/>
          <w:noProof/>
          <w:sz w:val="24"/>
          <w:szCs w:val="24"/>
        </w:rPr>
        <w:t xml:space="preserve"> broj stanovnika Andrijevice sredinom 2015. godine bio je 4785</w:t>
      </w:r>
      <w:r>
        <w:rPr>
          <w:rFonts w:ascii="Times New Roman" w:hAnsi="Times New Roman" w:cs="Times New Roman"/>
          <w:noProof/>
          <w:sz w:val="24"/>
          <w:szCs w:val="24"/>
        </w:rPr>
        <w:t>,</w:t>
      </w:r>
      <w:r w:rsidRPr="00F10971">
        <w:rPr>
          <w:rFonts w:ascii="Times New Roman" w:hAnsi="Times New Roman" w:cs="Times New Roman"/>
          <w:noProof/>
          <w:sz w:val="24"/>
          <w:szCs w:val="24"/>
        </w:rPr>
        <w:t xml:space="preserve"> što je 5,6% manje u odnosu na podatke sa popisa 2011. Osnovni razlozi nepovoljne demografske slike su negativna stopa nataliteta ikonstante migracije stanovništva u veće gradove. </w:t>
      </w:r>
    </w:p>
    <w:p w:rsidR="001372FA" w:rsidRPr="00F10971" w:rsidRDefault="001372FA" w:rsidP="00CD5CAF">
      <w:pPr>
        <w:jc w:val="both"/>
        <w:rPr>
          <w:rFonts w:ascii="Times New Roman" w:hAnsi="Times New Roman" w:cs="Times New Roman"/>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980"/>
        <w:gridCol w:w="1530"/>
        <w:gridCol w:w="1824"/>
      </w:tblGrid>
      <w:tr w:rsidR="001372FA" w:rsidRPr="00F10971" w:rsidTr="001372FA">
        <w:trPr>
          <w:trHeight w:val="247"/>
          <w:jc w:val="center"/>
        </w:trPr>
        <w:tc>
          <w:tcPr>
            <w:tcW w:w="1062" w:type="dxa"/>
            <w:shd w:val="clear" w:color="auto" w:fill="1F497D"/>
          </w:tcPr>
          <w:p w:rsidR="001372FA" w:rsidRPr="00F10971" w:rsidRDefault="001372FA" w:rsidP="00CD5CAF">
            <w:pPr>
              <w:spacing w:after="0"/>
              <w:jc w:val="both"/>
              <w:rPr>
                <w:rFonts w:ascii="Times New Roman" w:hAnsi="Times New Roman" w:cs="Times New Roman"/>
                <w:b/>
                <w:bCs/>
                <w:noProof/>
                <w:color w:val="FFFFFF"/>
                <w:sz w:val="24"/>
                <w:szCs w:val="24"/>
              </w:rPr>
            </w:pPr>
            <w:r w:rsidRPr="00F10971">
              <w:rPr>
                <w:rFonts w:ascii="Times New Roman" w:hAnsi="Times New Roman" w:cs="Times New Roman"/>
                <w:b/>
                <w:bCs/>
                <w:noProof/>
                <w:color w:val="FFFFFF"/>
                <w:sz w:val="24"/>
                <w:szCs w:val="24"/>
              </w:rPr>
              <w:lastRenderedPageBreak/>
              <w:t>Godina</w:t>
            </w:r>
          </w:p>
        </w:tc>
        <w:tc>
          <w:tcPr>
            <w:tcW w:w="1980" w:type="dxa"/>
            <w:shd w:val="clear" w:color="auto" w:fill="1F497D"/>
          </w:tcPr>
          <w:p w:rsidR="001372FA" w:rsidRPr="00F10971" w:rsidRDefault="001372FA" w:rsidP="00CD5CAF">
            <w:pPr>
              <w:spacing w:after="0"/>
              <w:jc w:val="both"/>
              <w:rPr>
                <w:rFonts w:ascii="Times New Roman" w:hAnsi="Times New Roman" w:cs="Times New Roman"/>
                <w:b/>
                <w:bCs/>
                <w:noProof/>
                <w:color w:val="FFFFFF"/>
                <w:sz w:val="24"/>
                <w:szCs w:val="24"/>
              </w:rPr>
            </w:pPr>
            <w:r w:rsidRPr="00F10971">
              <w:rPr>
                <w:rFonts w:ascii="Times New Roman" w:hAnsi="Times New Roman" w:cs="Times New Roman"/>
                <w:b/>
                <w:bCs/>
                <w:noProof/>
                <w:color w:val="FFFFFF"/>
                <w:sz w:val="24"/>
                <w:szCs w:val="24"/>
              </w:rPr>
              <w:t>Broj živorođenih</w:t>
            </w:r>
          </w:p>
        </w:tc>
        <w:tc>
          <w:tcPr>
            <w:tcW w:w="1530" w:type="dxa"/>
            <w:shd w:val="clear" w:color="auto" w:fill="1F497D"/>
          </w:tcPr>
          <w:p w:rsidR="001372FA" w:rsidRPr="00F10971" w:rsidRDefault="001372FA" w:rsidP="00CD5CAF">
            <w:pPr>
              <w:spacing w:after="0"/>
              <w:jc w:val="both"/>
              <w:rPr>
                <w:rFonts w:ascii="Times New Roman" w:hAnsi="Times New Roman" w:cs="Times New Roman"/>
                <w:b/>
                <w:bCs/>
                <w:noProof/>
                <w:color w:val="FFFFFF"/>
                <w:sz w:val="24"/>
                <w:szCs w:val="24"/>
              </w:rPr>
            </w:pPr>
            <w:r w:rsidRPr="00F10971">
              <w:rPr>
                <w:rFonts w:ascii="Times New Roman" w:hAnsi="Times New Roman" w:cs="Times New Roman"/>
                <w:b/>
                <w:bCs/>
                <w:noProof/>
                <w:color w:val="FFFFFF"/>
                <w:sz w:val="24"/>
                <w:szCs w:val="24"/>
              </w:rPr>
              <w:t>Broj umrlih</w:t>
            </w:r>
          </w:p>
        </w:tc>
        <w:tc>
          <w:tcPr>
            <w:tcW w:w="1824" w:type="dxa"/>
            <w:shd w:val="clear" w:color="auto" w:fill="1F497D"/>
          </w:tcPr>
          <w:p w:rsidR="001372FA" w:rsidRPr="00F10971" w:rsidRDefault="001372FA" w:rsidP="00CD5CAF">
            <w:pPr>
              <w:spacing w:after="0"/>
              <w:jc w:val="both"/>
              <w:rPr>
                <w:rFonts w:ascii="Times New Roman" w:hAnsi="Times New Roman" w:cs="Times New Roman"/>
                <w:b/>
                <w:bCs/>
                <w:noProof/>
                <w:color w:val="FFFFFF"/>
                <w:sz w:val="24"/>
                <w:szCs w:val="24"/>
              </w:rPr>
            </w:pPr>
            <w:r w:rsidRPr="00F10971">
              <w:rPr>
                <w:rFonts w:ascii="Times New Roman" w:hAnsi="Times New Roman" w:cs="Times New Roman"/>
                <w:b/>
                <w:bCs/>
                <w:noProof/>
                <w:color w:val="FFFFFF"/>
                <w:sz w:val="24"/>
                <w:szCs w:val="24"/>
              </w:rPr>
              <w:t>Prirodni priraštaj</w:t>
            </w:r>
          </w:p>
        </w:tc>
      </w:tr>
      <w:tr w:rsidR="001372FA" w:rsidRPr="00F10971" w:rsidTr="001372FA">
        <w:trPr>
          <w:trHeight w:val="247"/>
          <w:jc w:val="center"/>
        </w:trPr>
        <w:tc>
          <w:tcPr>
            <w:tcW w:w="1062" w:type="dxa"/>
            <w:shd w:val="clear" w:color="auto" w:fill="1F497D"/>
          </w:tcPr>
          <w:p w:rsidR="001372FA" w:rsidRPr="00F10971" w:rsidRDefault="001372FA" w:rsidP="00CD5CAF">
            <w:pPr>
              <w:spacing w:after="0"/>
              <w:jc w:val="both"/>
              <w:rPr>
                <w:rFonts w:ascii="Times New Roman" w:hAnsi="Times New Roman" w:cs="Times New Roman"/>
                <w:b/>
                <w:bCs/>
                <w:noProof/>
                <w:color w:val="FFFFFF"/>
                <w:sz w:val="24"/>
                <w:szCs w:val="24"/>
              </w:rPr>
            </w:pPr>
            <w:r w:rsidRPr="00F10971">
              <w:rPr>
                <w:rFonts w:ascii="Times New Roman" w:hAnsi="Times New Roman" w:cs="Times New Roman"/>
                <w:b/>
                <w:bCs/>
                <w:noProof/>
                <w:color w:val="FFFFFF"/>
                <w:sz w:val="24"/>
                <w:szCs w:val="24"/>
              </w:rPr>
              <w:t>2011</w:t>
            </w:r>
          </w:p>
        </w:tc>
        <w:tc>
          <w:tcPr>
            <w:tcW w:w="1980" w:type="dxa"/>
            <w:shd w:val="clear" w:color="auto" w:fill="D8D8D8"/>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48</w:t>
            </w:r>
          </w:p>
        </w:tc>
        <w:tc>
          <w:tcPr>
            <w:tcW w:w="1530" w:type="dxa"/>
            <w:shd w:val="clear" w:color="auto" w:fill="D8D8D8"/>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76</w:t>
            </w:r>
          </w:p>
        </w:tc>
        <w:tc>
          <w:tcPr>
            <w:tcW w:w="1824" w:type="dxa"/>
            <w:shd w:val="clear" w:color="auto" w:fill="D8D8D8"/>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-28</w:t>
            </w:r>
          </w:p>
        </w:tc>
      </w:tr>
      <w:tr w:rsidR="001372FA" w:rsidRPr="00F10971" w:rsidTr="001372FA">
        <w:trPr>
          <w:trHeight w:val="254"/>
          <w:jc w:val="center"/>
        </w:trPr>
        <w:tc>
          <w:tcPr>
            <w:tcW w:w="1062" w:type="dxa"/>
            <w:shd w:val="clear" w:color="auto" w:fill="1F497D"/>
          </w:tcPr>
          <w:p w:rsidR="001372FA" w:rsidRPr="00F10971" w:rsidRDefault="001372FA" w:rsidP="00CD5CAF">
            <w:pPr>
              <w:spacing w:after="0"/>
              <w:jc w:val="both"/>
              <w:rPr>
                <w:rFonts w:ascii="Times New Roman" w:hAnsi="Times New Roman" w:cs="Times New Roman"/>
                <w:b/>
                <w:bCs/>
                <w:noProof/>
                <w:color w:val="FFFFFF"/>
                <w:sz w:val="24"/>
                <w:szCs w:val="24"/>
              </w:rPr>
            </w:pPr>
            <w:r w:rsidRPr="00F10971">
              <w:rPr>
                <w:rFonts w:ascii="Times New Roman" w:hAnsi="Times New Roman" w:cs="Times New Roman"/>
                <w:b/>
                <w:bCs/>
                <w:noProof/>
                <w:color w:val="FFFFFF"/>
                <w:sz w:val="24"/>
                <w:szCs w:val="24"/>
              </w:rPr>
              <w:t>2012</w:t>
            </w:r>
          </w:p>
        </w:tc>
        <w:tc>
          <w:tcPr>
            <w:tcW w:w="1980" w:type="dxa"/>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48</w:t>
            </w:r>
          </w:p>
        </w:tc>
        <w:tc>
          <w:tcPr>
            <w:tcW w:w="1530" w:type="dxa"/>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77</w:t>
            </w:r>
          </w:p>
        </w:tc>
        <w:tc>
          <w:tcPr>
            <w:tcW w:w="1824" w:type="dxa"/>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-29</w:t>
            </w:r>
          </w:p>
        </w:tc>
      </w:tr>
      <w:tr w:rsidR="001372FA" w:rsidRPr="00F10971" w:rsidTr="001372FA">
        <w:trPr>
          <w:trHeight w:val="247"/>
          <w:jc w:val="center"/>
        </w:trPr>
        <w:tc>
          <w:tcPr>
            <w:tcW w:w="1062" w:type="dxa"/>
            <w:shd w:val="clear" w:color="auto" w:fill="1F497D"/>
          </w:tcPr>
          <w:p w:rsidR="001372FA" w:rsidRPr="00F10971" w:rsidRDefault="001372FA" w:rsidP="00CD5CAF">
            <w:pPr>
              <w:spacing w:after="0"/>
              <w:jc w:val="both"/>
              <w:rPr>
                <w:rFonts w:ascii="Times New Roman" w:hAnsi="Times New Roman" w:cs="Times New Roman"/>
                <w:b/>
                <w:bCs/>
                <w:noProof/>
                <w:color w:val="FFFFFF"/>
                <w:sz w:val="24"/>
                <w:szCs w:val="24"/>
              </w:rPr>
            </w:pPr>
            <w:r w:rsidRPr="00F10971">
              <w:rPr>
                <w:rFonts w:ascii="Times New Roman" w:hAnsi="Times New Roman" w:cs="Times New Roman"/>
                <w:b/>
                <w:bCs/>
                <w:noProof/>
                <w:color w:val="FFFFFF"/>
                <w:sz w:val="24"/>
                <w:szCs w:val="24"/>
              </w:rPr>
              <w:t>2013</w:t>
            </w:r>
          </w:p>
        </w:tc>
        <w:tc>
          <w:tcPr>
            <w:tcW w:w="1980" w:type="dxa"/>
            <w:shd w:val="clear" w:color="auto" w:fill="D8D8D8"/>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50</w:t>
            </w:r>
          </w:p>
        </w:tc>
        <w:tc>
          <w:tcPr>
            <w:tcW w:w="1530" w:type="dxa"/>
            <w:shd w:val="clear" w:color="auto" w:fill="D8D8D8"/>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66</w:t>
            </w:r>
          </w:p>
        </w:tc>
        <w:tc>
          <w:tcPr>
            <w:tcW w:w="1824" w:type="dxa"/>
            <w:shd w:val="clear" w:color="auto" w:fill="D8D8D8"/>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-16</w:t>
            </w:r>
          </w:p>
        </w:tc>
      </w:tr>
      <w:tr w:rsidR="001372FA" w:rsidRPr="00F10971" w:rsidTr="001372FA">
        <w:trPr>
          <w:trHeight w:val="247"/>
          <w:jc w:val="center"/>
        </w:trPr>
        <w:tc>
          <w:tcPr>
            <w:tcW w:w="1062" w:type="dxa"/>
            <w:shd w:val="clear" w:color="auto" w:fill="1F497D"/>
          </w:tcPr>
          <w:p w:rsidR="001372FA" w:rsidRPr="00F10971" w:rsidRDefault="001372FA" w:rsidP="00CD5CAF">
            <w:pPr>
              <w:spacing w:after="0"/>
              <w:jc w:val="both"/>
              <w:rPr>
                <w:rFonts w:ascii="Times New Roman" w:hAnsi="Times New Roman" w:cs="Times New Roman"/>
                <w:b/>
                <w:bCs/>
                <w:noProof/>
                <w:color w:val="FFFFFF"/>
                <w:sz w:val="24"/>
                <w:szCs w:val="24"/>
              </w:rPr>
            </w:pPr>
            <w:r w:rsidRPr="00F10971">
              <w:rPr>
                <w:rFonts w:ascii="Times New Roman" w:hAnsi="Times New Roman" w:cs="Times New Roman"/>
                <w:b/>
                <w:bCs/>
                <w:noProof/>
                <w:color w:val="FFFFFF"/>
                <w:sz w:val="24"/>
                <w:szCs w:val="24"/>
              </w:rPr>
              <w:t>2014</w:t>
            </w:r>
          </w:p>
        </w:tc>
        <w:tc>
          <w:tcPr>
            <w:tcW w:w="1980" w:type="dxa"/>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57</w:t>
            </w:r>
          </w:p>
        </w:tc>
        <w:tc>
          <w:tcPr>
            <w:tcW w:w="1530" w:type="dxa"/>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63</w:t>
            </w:r>
          </w:p>
        </w:tc>
        <w:tc>
          <w:tcPr>
            <w:tcW w:w="1824" w:type="dxa"/>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-6</w:t>
            </w:r>
          </w:p>
        </w:tc>
      </w:tr>
      <w:tr w:rsidR="001372FA" w:rsidRPr="00F10971" w:rsidTr="001372FA">
        <w:trPr>
          <w:trHeight w:val="247"/>
          <w:jc w:val="center"/>
        </w:trPr>
        <w:tc>
          <w:tcPr>
            <w:tcW w:w="1062" w:type="dxa"/>
            <w:shd w:val="clear" w:color="auto" w:fill="1F497D"/>
          </w:tcPr>
          <w:p w:rsidR="001372FA" w:rsidRPr="00F10971" w:rsidRDefault="001372FA" w:rsidP="00CD5CAF">
            <w:pPr>
              <w:spacing w:after="0"/>
              <w:jc w:val="both"/>
              <w:rPr>
                <w:rFonts w:ascii="Times New Roman" w:hAnsi="Times New Roman" w:cs="Times New Roman"/>
                <w:b/>
                <w:bCs/>
                <w:noProof/>
                <w:color w:val="FFFFFF"/>
                <w:sz w:val="24"/>
                <w:szCs w:val="24"/>
              </w:rPr>
            </w:pPr>
            <w:r w:rsidRPr="00F10971">
              <w:rPr>
                <w:rFonts w:ascii="Times New Roman" w:hAnsi="Times New Roman" w:cs="Times New Roman"/>
                <w:b/>
                <w:bCs/>
                <w:noProof/>
                <w:color w:val="FFFFFF"/>
                <w:sz w:val="24"/>
                <w:szCs w:val="24"/>
              </w:rPr>
              <w:t>2015</w:t>
            </w:r>
          </w:p>
        </w:tc>
        <w:tc>
          <w:tcPr>
            <w:tcW w:w="1980" w:type="dxa"/>
            <w:shd w:val="clear" w:color="auto" w:fill="D8D8D8"/>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58</w:t>
            </w:r>
          </w:p>
        </w:tc>
        <w:tc>
          <w:tcPr>
            <w:tcW w:w="1530" w:type="dxa"/>
            <w:shd w:val="clear" w:color="auto" w:fill="D8D8D8"/>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47</w:t>
            </w:r>
          </w:p>
        </w:tc>
        <w:tc>
          <w:tcPr>
            <w:tcW w:w="1824" w:type="dxa"/>
            <w:shd w:val="clear" w:color="auto" w:fill="D8D8D8"/>
          </w:tcPr>
          <w:p w:rsidR="001372FA" w:rsidRPr="00F10971" w:rsidRDefault="001372FA" w:rsidP="00CD5CAF">
            <w:pPr>
              <w:spacing w:after="0"/>
              <w:jc w:val="both"/>
              <w:rPr>
                <w:rFonts w:ascii="Times New Roman" w:hAnsi="Times New Roman" w:cs="Times New Roman"/>
                <w:noProof/>
                <w:sz w:val="24"/>
                <w:szCs w:val="24"/>
              </w:rPr>
            </w:pPr>
            <w:r w:rsidRPr="00F10971">
              <w:rPr>
                <w:rFonts w:ascii="Times New Roman" w:hAnsi="Times New Roman" w:cs="Times New Roman"/>
                <w:noProof/>
                <w:sz w:val="24"/>
                <w:szCs w:val="24"/>
              </w:rPr>
              <w:t>11</w:t>
            </w:r>
          </w:p>
        </w:tc>
      </w:tr>
    </w:tbl>
    <w:p w:rsidR="00C00736" w:rsidRDefault="00C00736" w:rsidP="00CD5CAF">
      <w:pPr>
        <w:pStyle w:val="Caption"/>
        <w:spacing w:line="276" w:lineRule="auto"/>
        <w:jc w:val="center"/>
        <w:rPr>
          <w:rFonts w:ascii="Times New Roman" w:hAnsi="Times New Roman"/>
          <w:b w:val="0"/>
          <w:i/>
          <w:noProof/>
          <w:color w:val="auto"/>
          <w:sz w:val="24"/>
          <w:szCs w:val="24"/>
          <w:lang w:val="sr-Latn-ME"/>
        </w:rPr>
      </w:pPr>
    </w:p>
    <w:p w:rsidR="001372FA" w:rsidRPr="00F10971" w:rsidRDefault="001372FA" w:rsidP="00CD5CAF">
      <w:pPr>
        <w:pStyle w:val="Caption"/>
        <w:spacing w:line="276" w:lineRule="auto"/>
        <w:jc w:val="center"/>
        <w:rPr>
          <w:rFonts w:ascii="Times New Roman" w:hAnsi="Times New Roman"/>
          <w:b w:val="0"/>
          <w:i/>
          <w:noProof/>
          <w:color w:val="auto"/>
          <w:sz w:val="24"/>
          <w:szCs w:val="24"/>
          <w:lang w:val="sr-Latn-ME"/>
        </w:rPr>
      </w:pPr>
      <w:r w:rsidRPr="00F10971">
        <w:rPr>
          <w:rFonts w:ascii="Times New Roman" w:hAnsi="Times New Roman"/>
          <w:b w:val="0"/>
          <w:i/>
          <w:noProof/>
          <w:color w:val="auto"/>
          <w:sz w:val="24"/>
          <w:szCs w:val="24"/>
          <w:lang w:val="sr-Latn-ME"/>
        </w:rPr>
        <w:t xml:space="preserve">Tabela </w:t>
      </w:r>
      <w:r w:rsidRPr="00F10971">
        <w:rPr>
          <w:rFonts w:ascii="Times New Roman" w:hAnsi="Times New Roman"/>
          <w:b w:val="0"/>
          <w:i/>
          <w:noProof/>
          <w:color w:val="auto"/>
          <w:sz w:val="24"/>
          <w:szCs w:val="24"/>
          <w:lang w:val="sr-Latn-ME"/>
        </w:rPr>
        <w:fldChar w:fldCharType="begin"/>
      </w:r>
      <w:r w:rsidRPr="00F10971">
        <w:rPr>
          <w:rFonts w:ascii="Times New Roman" w:hAnsi="Times New Roman"/>
          <w:b w:val="0"/>
          <w:i/>
          <w:noProof/>
          <w:color w:val="auto"/>
          <w:sz w:val="24"/>
          <w:szCs w:val="24"/>
          <w:lang w:val="sr-Latn-ME"/>
        </w:rPr>
        <w:instrText xml:space="preserve"> SEQ Tabela \* ARABIC </w:instrText>
      </w:r>
      <w:r w:rsidRPr="00F10971">
        <w:rPr>
          <w:rFonts w:ascii="Times New Roman" w:hAnsi="Times New Roman"/>
          <w:b w:val="0"/>
          <w:i/>
          <w:noProof/>
          <w:color w:val="auto"/>
          <w:sz w:val="24"/>
          <w:szCs w:val="24"/>
          <w:lang w:val="sr-Latn-ME"/>
        </w:rPr>
        <w:fldChar w:fldCharType="separate"/>
      </w:r>
      <w:r w:rsidRPr="00F10971">
        <w:rPr>
          <w:rFonts w:ascii="Times New Roman" w:hAnsi="Times New Roman"/>
          <w:b w:val="0"/>
          <w:i/>
          <w:noProof/>
          <w:color w:val="auto"/>
          <w:sz w:val="24"/>
          <w:szCs w:val="24"/>
          <w:lang w:val="sr-Latn-ME"/>
        </w:rPr>
        <w:t>2</w:t>
      </w:r>
      <w:r w:rsidRPr="00F10971">
        <w:rPr>
          <w:rFonts w:ascii="Times New Roman" w:hAnsi="Times New Roman"/>
          <w:b w:val="0"/>
          <w:i/>
          <w:noProof/>
          <w:color w:val="auto"/>
          <w:sz w:val="24"/>
          <w:szCs w:val="24"/>
          <w:lang w:val="sr-Latn-ME"/>
        </w:rPr>
        <w:fldChar w:fldCharType="end"/>
      </w:r>
      <w:r w:rsidRPr="00F10971">
        <w:rPr>
          <w:rFonts w:ascii="Times New Roman" w:hAnsi="Times New Roman"/>
          <w:b w:val="0"/>
          <w:i/>
          <w:noProof/>
          <w:color w:val="auto"/>
          <w:sz w:val="24"/>
          <w:szCs w:val="24"/>
          <w:lang w:val="sr-Latn-ME"/>
        </w:rPr>
        <w:t xml:space="preserve"> Prirodni priraštaj</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Prirodni priraštaj opštine prema podacima iz 2011. godine bio je negativan i iznosio</w:t>
      </w:r>
      <w:r>
        <w:rPr>
          <w:rFonts w:ascii="Times New Roman" w:hAnsi="Times New Roman" w:cs="Times New Roman"/>
          <w:noProof/>
          <w:sz w:val="24"/>
          <w:szCs w:val="24"/>
        </w:rPr>
        <w:t xml:space="preserve"> </w:t>
      </w:r>
      <w:r w:rsidRPr="00F10971">
        <w:rPr>
          <w:rFonts w:ascii="Times New Roman" w:hAnsi="Times New Roman" w:cs="Times New Roman"/>
          <w:noProof/>
          <w:sz w:val="24"/>
          <w:szCs w:val="24"/>
        </w:rPr>
        <w:t>-28. U ovom smislu, zabilježen je izvjesni napredak, pa je 2014. godine stopa priraštaja iznosila -6</w:t>
      </w:r>
      <w:r>
        <w:rPr>
          <w:rFonts w:ascii="Times New Roman" w:hAnsi="Times New Roman" w:cs="Times New Roman"/>
          <w:noProof/>
          <w:sz w:val="24"/>
          <w:szCs w:val="24"/>
        </w:rPr>
        <w:t>,</w:t>
      </w:r>
      <w:r w:rsidRPr="00F10971">
        <w:rPr>
          <w:rFonts w:ascii="Times New Roman" w:hAnsi="Times New Roman" w:cs="Times New Roman"/>
          <w:noProof/>
          <w:sz w:val="24"/>
          <w:szCs w:val="24"/>
        </w:rPr>
        <w:t xml:space="preserve"> a 2015 godine +11. Uprkos ovom poboljšanju, broj stanovnika je i dalje u padu usled izražene migracije stanovništva.  </w:t>
      </w:r>
    </w:p>
    <w:p w:rsidR="001372FA"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Migracije se dešavaju usled generalno lošeg ekonomskog okruženja, slabih mogućnosti zapošljavanja i ograničenog pristupa različitim servisima kao što su edukacija, stručno osposobljavanje, zdravstvene usluge i sl. Naročito je problematično to što većinu onih koji napuštaju Andrijevicu čine mladi. Ovo je lančani proces: sela sve više ostaju bez mlade radne snage</w:t>
      </w:r>
      <w:r>
        <w:rPr>
          <w:rFonts w:ascii="Times New Roman" w:hAnsi="Times New Roman" w:cs="Times New Roman"/>
          <w:noProof/>
          <w:sz w:val="24"/>
          <w:szCs w:val="24"/>
        </w:rPr>
        <w:t>,</w:t>
      </w:r>
      <w:r w:rsidRPr="00F10971">
        <w:rPr>
          <w:rFonts w:ascii="Times New Roman" w:hAnsi="Times New Roman" w:cs="Times New Roman"/>
          <w:noProof/>
          <w:sz w:val="24"/>
          <w:szCs w:val="24"/>
        </w:rPr>
        <w:t xml:space="preserve"> što </w:t>
      </w:r>
      <w:r>
        <w:rPr>
          <w:rFonts w:ascii="Times New Roman" w:hAnsi="Times New Roman" w:cs="Times New Roman"/>
          <w:noProof/>
          <w:sz w:val="24"/>
          <w:szCs w:val="24"/>
        </w:rPr>
        <w:t>onemogućava</w:t>
      </w:r>
      <w:r w:rsidRPr="00F10971">
        <w:rPr>
          <w:rFonts w:ascii="Times New Roman" w:hAnsi="Times New Roman" w:cs="Times New Roman"/>
          <w:noProof/>
          <w:sz w:val="24"/>
          <w:szCs w:val="24"/>
        </w:rPr>
        <w:t xml:space="preserve"> stvaranje novih zajedničkih inicijativa i dalji razvoj sela, manji </w:t>
      </w:r>
      <w:r>
        <w:rPr>
          <w:rFonts w:ascii="Times New Roman" w:hAnsi="Times New Roman" w:cs="Times New Roman"/>
          <w:noProof/>
          <w:sz w:val="24"/>
          <w:szCs w:val="24"/>
        </w:rPr>
        <w:t xml:space="preserve">je </w:t>
      </w:r>
      <w:r w:rsidRPr="00F10971">
        <w:rPr>
          <w:rFonts w:ascii="Times New Roman" w:hAnsi="Times New Roman" w:cs="Times New Roman"/>
          <w:noProof/>
          <w:sz w:val="24"/>
          <w:szCs w:val="24"/>
        </w:rPr>
        <w:t xml:space="preserve">broj sklopljenih brakova, manji broj novorođenih, preovlađuju staračka domaćinstva, </w:t>
      </w:r>
      <w:r>
        <w:rPr>
          <w:rFonts w:ascii="Times New Roman" w:hAnsi="Times New Roman" w:cs="Times New Roman"/>
          <w:noProof/>
          <w:sz w:val="24"/>
          <w:szCs w:val="24"/>
        </w:rPr>
        <w:t xml:space="preserve">a </w:t>
      </w:r>
      <w:r w:rsidRPr="00F10971">
        <w:rPr>
          <w:rFonts w:ascii="Times New Roman" w:hAnsi="Times New Roman" w:cs="Times New Roman"/>
          <w:noProof/>
          <w:sz w:val="24"/>
          <w:szCs w:val="24"/>
        </w:rPr>
        <w:t xml:space="preserve">uslovi života postaju sve teži što primorava stanovnike da razmišljaju o preseljenju u veće gradske sredine. </w:t>
      </w:r>
    </w:p>
    <w:p w:rsidR="00C00736" w:rsidRPr="00F10971" w:rsidRDefault="00C00736" w:rsidP="00CD5CAF">
      <w:pPr>
        <w:jc w:val="both"/>
        <w:rPr>
          <w:rFonts w:ascii="Times New Roman" w:hAnsi="Times New Roman" w:cs="Times New Roman"/>
          <w:noProof/>
          <w:sz w:val="24"/>
          <w:szCs w:val="24"/>
        </w:rPr>
      </w:pPr>
    </w:p>
    <w:tbl>
      <w:tblPr>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340"/>
        <w:gridCol w:w="1323"/>
        <w:gridCol w:w="1200"/>
      </w:tblGrid>
      <w:tr w:rsidR="001372FA" w:rsidRPr="00F10971" w:rsidTr="001372FA">
        <w:trPr>
          <w:trHeight w:val="252"/>
          <w:jc w:val="center"/>
        </w:trPr>
        <w:tc>
          <w:tcPr>
            <w:tcW w:w="1340" w:type="dxa"/>
            <w:shd w:val="clear" w:color="auto" w:fill="1F497D"/>
          </w:tcPr>
          <w:p w:rsidR="001372FA" w:rsidRPr="00F10971" w:rsidRDefault="001372FA" w:rsidP="00CD5CAF">
            <w:pPr>
              <w:spacing w:after="0"/>
              <w:jc w:val="both"/>
              <w:rPr>
                <w:rFonts w:ascii="Times New Roman" w:eastAsia="Times New Roman" w:hAnsi="Times New Roman" w:cs="Times New Roman"/>
                <w:b/>
                <w:bCs/>
                <w:noProof/>
                <w:color w:val="FFFFFF"/>
                <w:sz w:val="24"/>
                <w:szCs w:val="24"/>
              </w:rPr>
            </w:pPr>
            <w:r w:rsidRPr="00F10971">
              <w:rPr>
                <w:rFonts w:ascii="Times New Roman" w:eastAsia="Times New Roman" w:hAnsi="Times New Roman" w:cs="Times New Roman"/>
                <w:b/>
                <w:bCs/>
                <w:noProof/>
                <w:color w:val="FFFFFF"/>
                <w:sz w:val="24"/>
                <w:szCs w:val="24"/>
              </w:rPr>
              <w:t>Godina</w:t>
            </w:r>
          </w:p>
        </w:tc>
        <w:tc>
          <w:tcPr>
            <w:tcW w:w="1340" w:type="dxa"/>
            <w:shd w:val="clear" w:color="auto" w:fill="1F497D"/>
            <w:noWrap/>
            <w:hideMark/>
          </w:tcPr>
          <w:p w:rsidR="001372FA" w:rsidRPr="00F10971" w:rsidRDefault="001372FA" w:rsidP="00CD5CAF">
            <w:pPr>
              <w:spacing w:after="0"/>
              <w:jc w:val="both"/>
              <w:rPr>
                <w:rFonts w:ascii="Times New Roman" w:eastAsia="Times New Roman" w:hAnsi="Times New Roman" w:cs="Times New Roman"/>
                <w:b/>
                <w:bCs/>
                <w:noProof/>
                <w:color w:val="FFFFFF"/>
                <w:sz w:val="24"/>
                <w:szCs w:val="24"/>
              </w:rPr>
            </w:pPr>
            <w:r w:rsidRPr="00F10971">
              <w:rPr>
                <w:rFonts w:ascii="Times New Roman" w:eastAsia="Times New Roman" w:hAnsi="Times New Roman" w:cs="Times New Roman"/>
                <w:b/>
                <w:bCs/>
                <w:noProof/>
                <w:color w:val="FFFFFF"/>
                <w:sz w:val="24"/>
                <w:szCs w:val="24"/>
              </w:rPr>
              <w:t>Doseljenja</w:t>
            </w:r>
          </w:p>
        </w:tc>
        <w:tc>
          <w:tcPr>
            <w:tcW w:w="1280" w:type="dxa"/>
            <w:shd w:val="clear" w:color="auto" w:fill="1F497D"/>
            <w:noWrap/>
            <w:hideMark/>
          </w:tcPr>
          <w:p w:rsidR="001372FA" w:rsidRPr="00F10971" w:rsidRDefault="001372FA" w:rsidP="00CD5CAF">
            <w:pPr>
              <w:spacing w:after="0"/>
              <w:jc w:val="both"/>
              <w:rPr>
                <w:rFonts w:ascii="Times New Roman" w:eastAsia="Times New Roman" w:hAnsi="Times New Roman" w:cs="Times New Roman"/>
                <w:b/>
                <w:bCs/>
                <w:noProof/>
                <w:color w:val="FFFFFF"/>
                <w:sz w:val="24"/>
                <w:szCs w:val="24"/>
              </w:rPr>
            </w:pPr>
            <w:r w:rsidRPr="00F10971">
              <w:rPr>
                <w:rFonts w:ascii="Times New Roman" w:eastAsia="Times New Roman" w:hAnsi="Times New Roman" w:cs="Times New Roman"/>
                <w:b/>
                <w:bCs/>
                <w:noProof/>
                <w:color w:val="FFFFFF"/>
                <w:sz w:val="24"/>
                <w:szCs w:val="24"/>
              </w:rPr>
              <w:t>Odseljenja</w:t>
            </w:r>
          </w:p>
        </w:tc>
        <w:tc>
          <w:tcPr>
            <w:tcW w:w="1200" w:type="dxa"/>
            <w:shd w:val="clear" w:color="auto" w:fill="1F497D"/>
            <w:noWrap/>
            <w:hideMark/>
          </w:tcPr>
          <w:p w:rsidR="001372FA" w:rsidRPr="00F10971" w:rsidRDefault="001372FA" w:rsidP="00CD5CAF">
            <w:pPr>
              <w:spacing w:after="0"/>
              <w:jc w:val="both"/>
              <w:rPr>
                <w:rFonts w:ascii="Times New Roman" w:eastAsia="Times New Roman" w:hAnsi="Times New Roman" w:cs="Times New Roman"/>
                <w:b/>
                <w:bCs/>
                <w:noProof/>
                <w:color w:val="FFFFFF"/>
                <w:sz w:val="24"/>
                <w:szCs w:val="24"/>
              </w:rPr>
            </w:pPr>
            <w:r w:rsidRPr="00F10971">
              <w:rPr>
                <w:rFonts w:ascii="Times New Roman" w:eastAsia="Times New Roman" w:hAnsi="Times New Roman" w:cs="Times New Roman"/>
                <w:b/>
                <w:bCs/>
                <w:noProof/>
                <w:color w:val="FFFFFF"/>
                <w:sz w:val="24"/>
                <w:szCs w:val="24"/>
              </w:rPr>
              <w:t>Saldo</w:t>
            </w:r>
          </w:p>
        </w:tc>
      </w:tr>
      <w:tr w:rsidR="001372FA" w:rsidRPr="00F10971" w:rsidTr="001372FA">
        <w:trPr>
          <w:trHeight w:val="252"/>
          <w:jc w:val="center"/>
        </w:trPr>
        <w:tc>
          <w:tcPr>
            <w:tcW w:w="1340" w:type="dxa"/>
          </w:tcPr>
          <w:p w:rsidR="001372FA" w:rsidRPr="00F10971" w:rsidRDefault="001372FA" w:rsidP="00CD5CAF">
            <w:pPr>
              <w:spacing w:after="0"/>
              <w:jc w:val="both"/>
              <w:rPr>
                <w:rFonts w:ascii="Times New Roman" w:eastAsia="Times New Roman" w:hAnsi="Times New Roman" w:cs="Times New Roman"/>
                <w:b/>
                <w:bCs/>
                <w:noProof/>
                <w:sz w:val="24"/>
                <w:szCs w:val="24"/>
              </w:rPr>
            </w:pPr>
            <w:r w:rsidRPr="00F10971">
              <w:rPr>
                <w:rFonts w:ascii="Times New Roman" w:eastAsia="Times New Roman" w:hAnsi="Times New Roman" w:cs="Times New Roman"/>
                <w:b/>
                <w:bCs/>
                <w:noProof/>
                <w:sz w:val="24"/>
                <w:szCs w:val="24"/>
              </w:rPr>
              <w:t>2011</w:t>
            </w:r>
          </w:p>
        </w:tc>
        <w:tc>
          <w:tcPr>
            <w:tcW w:w="134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34</w:t>
            </w:r>
          </w:p>
        </w:tc>
        <w:tc>
          <w:tcPr>
            <w:tcW w:w="128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79</w:t>
            </w:r>
          </w:p>
        </w:tc>
        <w:tc>
          <w:tcPr>
            <w:tcW w:w="120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-45</w:t>
            </w:r>
          </w:p>
        </w:tc>
      </w:tr>
      <w:tr w:rsidR="001372FA" w:rsidRPr="00F10971" w:rsidTr="001372FA">
        <w:trPr>
          <w:trHeight w:val="252"/>
          <w:jc w:val="center"/>
        </w:trPr>
        <w:tc>
          <w:tcPr>
            <w:tcW w:w="1340" w:type="dxa"/>
          </w:tcPr>
          <w:p w:rsidR="001372FA" w:rsidRPr="00F10971" w:rsidRDefault="001372FA" w:rsidP="00CD5CAF">
            <w:pPr>
              <w:spacing w:after="0"/>
              <w:jc w:val="both"/>
              <w:rPr>
                <w:rFonts w:ascii="Times New Roman" w:eastAsia="Times New Roman" w:hAnsi="Times New Roman" w:cs="Times New Roman"/>
                <w:b/>
                <w:bCs/>
                <w:noProof/>
                <w:sz w:val="24"/>
                <w:szCs w:val="24"/>
              </w:rPr>
            </w:pPr>
            <w:r w:rsidRPr="00F10971">
              <w:rPr>
                <w:rFonts w:ascii="Times New Roman" w:eastAsia="Times New Roman" w:hAnsi="Times New Roman" w:cs="Times New Roman"/>
                <w:b/>
                <w:bCs/>
                <w:noProof/>
                <w:sz w:val="24"/>
                <w:szCs w:val="24"/>
              </w:rPr>
              <w:t>2012</w:t>
            </w:r>
          </w:p>
        </w:tc>
        <w:tc>
          <w:tcPr>
            <w:tcW w:w="134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82</w:t>
            </w:r>
          </w:p>
        </w:tc>
        <w:tc>
          <w:tcPr>
            <w:tcW w:w="128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75</w:t>
            </w:r>
          </w:p>
        </w:tc>
        <w:tc>
          <w:tcPr>
            <w:tcW w:w="120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7</w:t>
            </w:r>
          </w:p>
        </w:tc>
      </w:tr>
      <w:tr w:rsidR="001372FA" w:rsidRPr="00F10971" w:rsidTr="001372FA">
        <w:trPr>
          <w:trHeight w:val="252"/>
          <w:jc w:val="center"/>
        </w:trPr>
        <w:tc>
          <w:tcPr>
            <w:tcW w:w="1340" w:type="dxa"/>
          </w:tcPr>
          <w:p w:rsidR="001372FA" w:rsidRPr="00F10971" w:rsidRDefault="001372FA" w:rsidP="00CD5CAF">
            <w:pPr>
              <w:spacing w:after="0"/>
              <w:jc w:val="both"/>
              <w:rPr>
                <w:rFonts w:ascii="Times New Roman" w:eastAsia="Times New Roman" w:hAnsi="Times New Roman" w:cs="Times New Roman"/>
                <w:b/>
                <w:bCs/>
                <w:noProof/>
                <w:sz w:val="24"/>
                <w:szCs w:val="24"/>
              </w:rPr>
            </w:pPr>
            <w:r w:rsidRPr="00F10971">
              <w:rPr>
                <w:rFonts w:ascii="Times New Roman" w:eastAsia="Times New Roman" w:hAnsi="Times New Roman" w:cs="Times New Roman"/>
                <w:b/>
                <w:bCs/>
                <w:noProof/>
                <w:sz w:val="24"/>
                <w:szCs w:val="24"/>
              </w:rPr>
              <w:t>2013</w:t>
            </w:r>
          </w:p>
        </w:tc>
        <w:tc>
          <w:tcPr>
            <w:tcW w:w="134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75</w:t>
            </w:r>
          </w:p>
        </w:tc>
        <w:tc>
          <w:tcPr>
            <w:tcW w:w="128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74</w:t>
            </w:r>
          </w:p>
        </w:tc>
        <w:tc>
          <w:tcPr>
            <w:tcW w:w="120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1</w:t>
            </w:r>
          </w:p>
        </w:tc>
      </w:tr>
      <w:tr w:rsidR="001372FA" w:rsidRPr="00F10971" w:rsidTr="001372FA">
        <w:trPr>
          <w:trHeight w:val="373"/>
          <w:jc w:val="center"/>
        </w:trPr>
        <w:tc>
          <w:tcPr>
            <w:tcW w:w="1340" w:type="dxa"/>
          </w:tcPr>
          <w:p w:rsidR="001372FA" w:rsidRPr="00F10971" w:rsidRDefault="001372FA" w:rsidP="00CD5CAF">
            <w:pPr>
              <w:spacing w:after="0"/>
              <w:jc w:val="both"/>
              <w:rPr>
                <w:rFonts w:ascii="Times New Roman" w:eastAsia="Times New Roman" w:hAnsi="Times New Roman" w:cs="Times New Roman"/>
                <w:b/>
                <w:bCs/>
                <w:noProof/>
                <w:sz w:val="24"/>
                <w:szCs w:val="24"/>
              </w:rPr>
            </w:pPr>
            <w:r w:rsidRPr="00F10971">
              <w:rPr>
                <w:rFonts w:ascii="Times New Roman" w:eastAsia="Times New Roman" w:hAnsi="Times New Roman" w:cs="Times New Roman"/>
                <w:b/>
                <w:bCs/>
                <w:noProof/>
                <w:sz w:val="24"/>
                <w:szCs w:val="24"/>
              </w:rPr>
              <w:t>2014</w:t>
            </w:r>
          </w:p>
        </w:tc>
        <w:tc>
          <w:tcPr>
            <w:tcW w:w="134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26</w:t>
            </w:r>
          </w:p>
        </w:tc>
        <w:tc>
          <w:tcPr>
            <w:tcW w:w="128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74</w:t>
            </w:r>
          </w:p>
        </w:tc>
        <w:tc>
          <w:tcPr>
            <w:tcW w:w="120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-48</w:t>
            </w:r>
          </w:p>
        </w:tc>
      </w:tr>
      <w:tr w:rsidR="001372FA" w:rsidRPr="00F10971" w:rsidTr="001372FA">
        <w:trPr>
          <w:trHeight w:val="252"/>
          <w:jc w:val="center"/>
        </w:trPr>
        <w:tc>
          <w:tcPr>
            <w:tcW w:w="1340" w:type="dxa"/>
          </w:tcPr>
          <w:p w:rsidR="001372FA" w:rsidRPr="00F10971" w:rsidRDefault="001372FA" w:rsidP="00CD5CAF">
            <w:pPr>
              <w:spacing w:after="0"/>
              <w:jc w:val="both"/>
              <w:rPr>
                <w:rFonts w:ascii="Times New Roman" w:eastAsia="Times New Roman" w:hAnsi="Times New Roman" w:cs="Times New Roman"/>
                <w:b/>
                <w:bCs/>
                <w:noProof/>
                <w:sz w:val="24"/>
                <w:szCs w:val="24"/>
              </w:rPr>
            </w:pPr>
            <w:r w:rsidRPr="00F10971">
              <w:rPr>
                <w:rFonts w:ascii="Times New Roman" w:eastAsia="Times New Roman" w:hAnsi="Times New Roman" w:cs="Times New Roman"/>
                <w:b/>
                <w:bCs/>
                <w:noProof/>
                <w:sz w:val="24"/>
                <w:szCs w:val="24"/>
              </w:rPr>
              <w:t>2015</w:t>
            </w:r>
          </w:p>
        </w:tc>
        <w:tc>
          <w:tcPr>
            <w:tcW w:w="134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25</w:t>
            </w:r>
          </w:p>
        </w:tc>
        <w:tc>
          <w:tcPr>
            <w:tcW w:w="128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70</w:t>
            </w:r>
          </w:p>
        </w:tc>
        <w:tc>
          <w:tcPr>
            <w:tcW w:w="1200" w:type="dxa"/>
            <w:noWrap/>
            <w:hideMark/>
          </w:tcPr>
          <w:p w:rsidR="001372FA" w:rsidRPr="00F10971" w:rsidRDefault="001372FA" w:rsidP="00CD5CAF">
            <w:pPr>
              <w:spacing w:after="0"/>
              <w:jc w:val="both"/>
              <w:rPr>
                <w:rFonts w:ascii="Times New Roman" w:eastAsia="Times New Roman" w:hAnsi="Times New Roman" w:cs="Times New Roman"/>
                <w:noProof/>
                <w:sz w:val="24"/>
                <w:szCs w:val="24"/>
              </w:rPr>
            </w:pPr>
            <w:r w:rsidRPr="00F10971">
              <w:rPr>
                <w:rFonts w:ascii="Times New Roman" w:eastAsia="Times New Roman" w:hAnsi="Times New Roman" w:cs="Times New Roman"/>
                <w:noProof/>
                <w:sz w:val="24"/>
                <w:szCs w:val="24"/>
              </w:rPr>
              <w:t>-45</w:t>
            </w:r>
          </w:p>
        </w:tc>
      </w:tr>
    </w:tbl>
    <w:p w:rsidR="00DC755C" w:rsidRDefault="00DC755C" w:rsidP="00CD5CAF">
      <w:pPr>
        <w:pStyle w:val="Caption"/>
        <w:spacing w:line="276" w:lineRule="auto"/>
        <w:jc w:val="center"/>
        <w:rPr>
          <w:rFonts w:ascii="Times New Roman" w:hAnsi="Times New Roman"/>
          <w:b w:val="0"/>
          <w:i/>
          <w:noProof/>
          <w:color w:val="auto"/>
          <w:sz w:val="24"/>
          <w:szCs w:val="24"/>
          <w:lang w:val="sr-Latn-ME"/>
        </w:rPr>
      </w:pPr>
    </w:p>
    <w:p w:rsidR="001372FA" w:rsidRPr="00F10971" w:rsidRDefault="001372FA" w:rsidP="00CD5CAF">
      <w:pPr>
        <w:pStyle w:val="Caption"/>
        <w:spacing w:line="276" w:lineRule="auto"/>
        <w:jc w:val="center"/>
        <w:rPr>
          <w:rFonts w:ascii="Times New Roman" w:hAnsi="Times New Roman"/>
          <w:b w:val="0"/>
          <w:i/>
          <w:noProof/>
          <w:color w:val="auto"/>
          <w:sz w:val="24"/>
          <w:szCs w:val="24"/>
          <w:lang w:val="sr-Latn-ME"/>
        </w:rPr>
      </w:pPr>
      <w:r w:rsidRPr="00F10971">
        <w:rPr>
          <w:rFonts w:ascii="Times New Roman" w:hAnsi="Times New Roman"/>
          <w:b w:val="0"/>
          <w:i/>
          <w:noProof/>
          <w:color w:val="auto"/>
          <w:sz w:val="24"/>
          <w:szCs w:val="24"/>
          <w:lang w:val="sr-Latn-ME"/>
        </w:rPr>
        <w:t xml:space="preserve">Tabela </w:t>
      </w:r>
      <w:r w:rsidRPr="00F10971">
        <w:rPr>
          <w:rFonts w:ascii="Times New Roman" w:hAnsi="Times New Roman"/>
          <w:b w:val="0"/>
          <w:i/>
          <w:noProof/>
          <w:color w:val="auto"/>
          <w:sz w:val="24"/>
          <w:szCs w:val="24"/>
          <w:lang w:val="sr-Latn-ME"/>
        </w:rPr>
        <w:fldChar w:fldCharType="begin"/>
      </w:r>
      <w:r w:rsidRPr="00F10971">
        <w:rPr>
          <w:rFonts w:ascii="Times New Roman" w:hAnsi="Times New Roman"/>
          <w:b w:val="0"/>
          <w:i/>
          <w:noProof/>
          <w:color w:val="auto"/>
          <w:sz w:val="24"/>
          <w:szCs w:val="24"/>
          <w:lang w:val="sr-Latn-ME"/>
        </w:rPr>
        <w:instrText xml:space="preserve"> SEQ Tabela \* ARABIC </w:instrText>
      </w:r>
      <w:r w:rsidRPr="00F10971">
        <w:rPr>
          <w:rFonts w:ascii="Times New Roman" w:hAnsi="Times New Roman"/>
          <w:b w:val="0"/>
          <w:i/>
          <w:noProof/>
          <w:color w:val="auto"/>
          <w:sz w:val="24"/>
          <w:szCs w:val="24"/>
          <w:lang w:val="sr-Latn-ME"/>
        </w:rPr>
        <w:fldChar w:fldCharType="separate"/>
      </w:r>
      <w:r w:rsidRPr="00F10971">
        <w:rPr>
          <w:rFonts w:ascii="Times New Roman" w:hAnsi="Times New Roman"/>
          <w:b w:val="0"/>
          <w:i/>
          <w:noProof/>
          <w:color w:val="auto"/>
          <w:sz w:val="24"/>
          <w:szCs w:val="24"/>
          <w:lang w:val="sr-Latn-ME"/>
        </w:rPr>
        <w:t>3</w:t>
      </w:r>
      <w:r w:rsidRPr="00F10971">
        <w:rPr>
          <w:rFonts w:ascii="Times New Roman" w:hAnsi="Times New Roman"/>
          <w:b w:val="0"/>
          <w:i/>
          <w:noProof/>
          <w:color w:val="auto"/>
          <w:sz w:val="24"/>
          <w:szCs w:val="24"/>
          <w:lang w:val="sr-Latn-ME"/>
        </w:rPr>
        <w:fldChar w:fldCharType="end"/>
      </w:r>
      <w:r w:rsidRPr="00F10971">
        <w:rPr>
          <w:rFonts w:ascii="Times New Roman" w:hAnsi="Times New Roman"/>
          <w:b w:val="0"/>
          <w:i/>
          <w:noProof/>
          <w:color w:val="auto"/>
          <w:sz w:val="24"/>
          <w:szCs w:val="24"/>
          <w:lang w:val="sr-Latn-ME"/>
        </w:rPr>
        <w:t xml:space="preserve"> Migracije stanovnistva</w:t>
      </w:r>
    </w:p>
    <w:p w:rsidR="00C00736" w:rsidRDefault="00C00736" w:rsidP="00CD5CAF">
      <w:pPr>
        <w:pStyle w:val="Heading3"/>
        <w:rPr>
          <w:rFonts w:ascii="Times New Roman" w:hAnsi="Times New Roman"/>
          <w:b w:val="0"/>
          <w:i/>
          <w:noProof/>
          <w:color w:val="auto"/>
          <w:sz w:val="24"/>
          <w:szCs w:val="24"/>
          <w:lang w:val="sr-Latn-ME"/>
        </w:rPr>
      </w:pPr>
      <w:bookmarkStart w:id="2" w:name="_Toc498355487"/>
    </w:p>
    <w:p w:rsidR="001372FA" w:rsidRPr="0080238D" w:rsidRDefault="001372FA" w:rsidP="00CD5CAF">
      <w:pPr>
        <w:pStyle w:val="Heading3"/>
        <w:rPr>
          <w:rFonts w:ascii="Times New Roman" w:hAnsi="Times New Roman"/>
          <w:b w:val="0"/>
          <w:i/>
          <w:noProof/>
          <w:color w:val="auto"/>
          <w:sz w:val="24"/>
          <w:szCs w:val="24"/>
          <w:lang w:val="sr-Latn-ME"/>
        </w:rPr>
      </w:pPr>
      <w:r w:rsidRPr="0080238D">
        <w:rPr>
          <w:rFonts w:ascii="Times New Roman" w:hAnsi="Times New Roman"/>
          <w:b w:val="0"/>
          <w:i/>
          <w:noProof/>
          <w:color w:val="auto"/>
          <w:sz w:val="24"/>
          <w:szCs w:val="24"/>
          <w:lang w:val="sr-Latn-ME"/>
        </w:rPr>
        <w:t>Starosna i polna struktura stanovništva</w:t>
      </w:r>
      <w:bookmarkEnd w:id="2"/>
    </w:p>
    <w:p w:rsidR="001372FA" w:rsidRDefault="001372FA" w:rsidP="00CD5CAF">
      <w:pPr>
        <w:jc w:val="both"/>
        <w:rPr>
          <w:rFonts w:ascii="Times New Roman" w:hAnsi="Times New Roman" w:cs="Times New Roman"/>
          <w:noProof/>
          <w:sz w:val="24"/>
          <w:szCs w:val="24"/>
        </w:rPr>
      </w:pP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Prosječna starost stanovništva opštine Andrijevica je 39 godina i karakteriše je tzv. demografska starost.</w:t>
      </w:r>
    </w:p>
    <w:p w:rsidR="001372FA" w:rsidRPr="00F10971" w:rsidRDefault="001372FA" w:rsidP="00CD5CAF">
      <w:pPr>
        <w:jc w:val="center"/>
        <w:rPr>
          <w:rFonts w:ascii="Times New Roman" w:hAnsi="Times New Roman" w:cs="Times New Roman"/>
          <w:i/>
          <w:noProof/>
          <w:sz w:val="24"/>
          <w:szCs w:val="24"/>
        </w:rPr>
      </w:pPr>
      <w:r w:rsidRPr="00F10971">
        <w:rPr>
          <w:rFonts w:ascii="Times New Roman" w:hAnsi="Times New Roman" w:cs="Times New Roman"/>
          <w:i/>
          <w:noProof/>
          <w:color w:val="FFC000"/>
          <w:sz w:val="24"/>
          <w:szCs w:val="24"/>
          <w:lang w:val="en-GB" w:eastAsia="en-GB"/>
        </w:rPr>
        <w:lastRenderedPageBreak/>
        <w:drawing>
          <wp:inline distT="0" distB="0" distL="0" distR="0" wp14:anchorId="6C4607CA" wp14:editId="55A5B037">
            <wp:extent cx="3105150" cy="1447800"/>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72FA" w:rsidRPr="00F10971" w:rsidRDefault="001372FA" w:rsidP="00CD5CAF">
      <w:pPr>
        <w:pStyle w:val="Caption"/>
        <w:spacing w:line="276" w:lineRule="auto"/>
        <w:jc w:val="center"/>
        <w:rPr>
          <w:rFonts w:ascii="Times New Roman" w:hAnsi="Times New Roman"/>
          <w:b w:val="0"/>
          <w:i/>
          <w:noProof/>
          <w:color w:val="auto"/>
          <w:sz w:val="24"/>
          <w:szCs w:val="24"/>
          <w:lang w:val="sr-Latn-ME"/>
        </w:rPr>
      </w:pPr>
      <w:r w:rsidRPr="00F10971">
        <w:rPr>
          <w:rFonts w:ascii="Times New Roman" w:hAnsi="Times New Roman"/>
          <w:b w:val="0"/>
          <w:i/>
          <w:noProof/>
          <w:color w:val="auto"/>
          <w:sz w:val="24"/>
          <w:szCs w:val="24"/>
          <w:lang w:val="sr-Latn-ME"/>
        </w:rPr>
        <w:t xml:space="preserve">Grafikon </w:t>
      </w:r>
      <w:r w:rsidRPr="00F10971">
        <w:rPr>
          <w:rFonts w:ascii="Times New Roman" w:hAnsi="Times New Roman"/>
          <w:b w:val="0"/>
          <w:i/>
          <w:noProof/>
          <w:color w:val="auto"/>
          <w:sz w:val="24"/>
          <w:szCs w:val="24"/>
          <w:lang w:val="sr-Latn-ME"/>
        </w:rPr>
        <w:fldChar w:fldCharType="begin"/>
      </w:r>
      <w:r w:rsidRPr="00F10971">
        <w:rPr>
          <w:rFonts w:ascii="Times New Roman" w:hAnsi="Times New Roman"/>
          <w:b w:val="0"/>
          <w:i/>
          <w:noProof/>
          <w:color w:val="auto"/>
          <w:sz w:val="24"/>
          <w:szCs w:val="24"/>
          <w:lang w:val="sr-Latn-ME"/>
        </w:rPr>
        <w:instrText xml:space="preserve"> SEQ Grafikon \* ARABIC </w:instrText>
      </w:r>
      <w:r w:rsidRPr="00F10971">
        <w:rPr>
          <w:rFonts w:ascii="Times New Roman" w:hAnsi="Times New Roman"/>
          <w:b w:val="0"/>
          <w:i/>
          <w:noProof/>
          <w:color w:val="auto"/>
          <w:sz w:val="24"/>
          <w:szCs w:val="24"/>
          <w:lang w:val="sr-Latn-ME"/>
        </w:rPr>
        <w:fldChar w:fldCharType="separate"/>
      </w:r>
      <w:r w:rsidRPr="00F10971">
        <w:rPr>
          <w:rFonts w:ascii="Times New Roman" w:hAnsi="Times New Roman"/>
          <w:b w:val="0"/>
          <w:i/>
          <w:noProof/>
          <w:color w:val="auto"/>
          <w:sz w:val="24"/>
          <w:szCs w:val="24"/>
          <w:lang w:val="sr-Latn-ME"/>
        </w:rPr>
        <w:t>1</w:t>
      </w:r>
      <w:r w:rsidRPr="00F10971">
        <w:rPr>
          <w:rFonts w:ascii="Times New Roman" w:hAnsi="Times New Roman"/>
          <w:b w:val="0"/>
          <w:i/>
          <w:noProof/>
          <w:color w:val="auto"/>
          <w:sz w:val="24"/>
          <w:szCs w:val="24"/>
          <w:lang w:val="sr-Latn-ME"/>
        </w:rPr>
        <w:fldChar w:fldCharType="end"/>
      </w:r>
      <w:r w:rsidRPr="00F10971">
        <w:rPr>
          <w:rFonts w:ascii="Times New Roman" w:hAnsi="Times New Roman"/>
          <w:b w:val="0"/>
          <w:i/>
          <w:noProof/>
          <w:color w:val="auto"/>
          <w:sz w:val="24"/>
          <w:szCs w:val="24"/>
          <w:lang w:val="sr-Latn-ME"/>
        </w:rPr>
        <w:t xml:space="preserve"> Pregled starosne strukture stanovništva</w:t>
      </w:r>
    </w:p>
    <w:p w:rsidR="00C00736" w:rsidRDefault="00C00736" w:rsidP="00CD5CAF">
      <w:pPr>
        <w:jc w:val="both"/>
        <w:rPr>
          <w:rFonts w:ascii="Times New Roman" w:hAnsi="Times New Roman" w:cs="Times New Roman"/>
          <w:noProof/>
          <w:sz w:val="24"/>
          <w:szCs w:val="24"/>
        </w:rPr>
      </w:pPr>
    </w:p>
    <w:p w:rsidR="001372FA"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Oko 65% populacije pripada grupi radno sposobnog stanovništva između 16 i 64 godine. Ovaj podatak predstavlja važno polazište kada se razmatraju razvojni potencijali u smislu ljudskih resursa. Prema </w:t>
      </w:r>
      <w:r>
        <w:rPr>
          <w:rFonts w:ascii="Times New Roman" w:hAnsi="Times New Roman" w:cs="Times New Roman"/>
          <w:noProof/>
          <w:sz w:val="24"/>
          <w:szCs w:val="24"/>
        </w:rPr>
        <w:t>podacima iz P</w:t>
      </w:r>
      <w:r w:rsidRPr="00F10971">
        <w:rPr>
          <w:rFonts w:ascii="Times New Roman" w:hAnsi="Times New Roman" w:cs="Times New Roman"/>
          <w:noProof/>
          <w:sz w:val="24"/>
          <w:szCs w:val="24"/>
        </w:rPr>
        <w:t>opisa 2011. godine,  51.55% stanovništva čine muškarci</w:t>
      </w:r>
      <w:r>
        <w:rPr>
          <w:rFonts w:ascii="Times New Roman" w:hAnsi="Times New Roman" w:cs="Times New Roman"/>
          <w:noProof/>
          <w:sz w:val="24"/>
          <w:szCs w:val="24"/>
        </w:rPr>
        <w:t>,</w:t>
      </w:r>
      <w:r w:rsidRPr="00F10971">
        <w:rPr>
          <w:rFonts w:ascii="Times New Roman" w:hAnsi="Times New Roman" w:cs="Times New Roman"/>
          <w:noProof/>
          <w:sz w:val="24"/>
          <w:szCs w:val="24"/>
        </w:rPr>
        <w:t xml:space="preserve"> a 48.45% žene. </w:t>
      </w:r>
    </w:p>
    <w:p w:rsidR="00C00736" w:rsidRPr="00F10971" w:rsidRDefault="00C00736" w:rsidP="00CD5CAF">
      <w:pPr>
        <w:jc w:val="both"/>
        <w:rPr>
          <w:rFonts w:ascii="Times New Roman" w:hAnsi="Times New Roman" w:cs="Times New Roman"/>
          <w:noProof/>
          <w:sz w:val="24"/>
          <w:szCs w:val="24"/>
        </w:rPr>
      </w:pPr>
    </w:p>
    <w:p w:rsidR="001372FA" w:rsidRPr="00F10971" w:rsidRDefault="001372FA" w:rsidP="00CD5CAF">
      <w:pPr>
        <w:pStyle w:val="Heading3"/>
        <w:rPr>
          <w:rFonts w:ascii="Times New Roman" w:hAnsi="Times New Roman"/>
          <w:noProof/>
          <w:color w:val="auto"/>
          <w:sz w:val="24"/>
          <w:szCs w:val="24"/>
          <w:lang w:val="sr-Latn-ME"/>
        </w:rPr>
      </w:pPr>
      <w:bookmarkStart w:id="3" w:name="_Toc498355488"/>
      <w:r w:rsidRPr="00F10971">
        <w:rPr>
          <w:rFonts w:ascii="Times New Roman" w:hAnsi="Times New Roman"/>
          <w:noProof/>
          <w:color w:val="auto"/>
          <w:sz w:val="24"/>
          <w:szCs w:val="24"/>
          <w:lang w:val="sr-Latn-ME"/>
        </w:rPr>
        <w:t>Obrazovan</w:t>
      </w:r>
      <w:bookmarkEnd w:id="3"/>
      <w:r>
        <w:rPr>
          <w:rFonts w:ascii="Times New Roman" w:hAnsi="Times New Roman"/>
          <w:noProof/>
          <w:color w:val="auto"/>
          <w:sz w:val="24"/>
          <w:szCs w:val="24"/>
          <w:lang w:val="sr-Latn-ME"/>
        </w:rPr>
        <w:t>i sistem</w:t>
      </w:r>
    </w:p>
    <w:p w:rsidR="001372FA" w:rsidRPr="00F10971" w:rsidRDefault="001372FA" w:rsidP="00CD5CAF">
      <w:pPr>
        <w:jc w:val="both"/>
        <w:rPr>
          <w:rFonts w:ascii="Times New Roman" w:hAnsi="Times New Roman" w:cs="Times New Roman"/>
          <w:noProof/>
          <w:sz w:val="24"/>
          <w:szCs w:val="24"/>
        </w:rPr>
      </w:pPr>
    </w:p>
    <w:p w:rsidR="001372FA"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Kada su u pitanju obrazovne institucije u Andrijevici </w:t>
      </w:r>
      <w:r>
        <w:rPr>
          <w:rFonts w:ascii="Times New Roman" w:hAnsi="Times New Roman" w:cs="Times New Roman"/>
          <w:noProof/>
          <w:sz w:val="24"/>
          <w:szCs w:val="24"/>
        </w:rPr>
        <w:t>funkcionišu</w:t>
      </w:r>
      <w:r w:rsidRPr="00F10971">
        <w:rPr>
          <w:rFonts w:ascii="Times New Roman" w:hAnsi="Times New Roman" w:cs="Times New Roman"/>
          <w:noProof/>
          <w:sz w:val="24"/>
          <w:szCs w:val="24"/>
        </w:rPr>
        <w:t xml:space="preserve"> dvije osnovne škole i jedna </w:t>
      </w:r>
      <w:r w:rsidRPr="00A0675D">
        <w:rPr>
          <w:rFonts w:ascii="Times New Roman" w:hAnsi="Times New Roman" w:cs="Times New Roman"/>
          <w:noProof/>
          <w:sz w:val="24"/>
          <w:szCs w:val="24"/>
        </w:rPr>
        <w:t>srednja mješovita škola. U gradskim osnovnim školama organizovana je nastava I-IX razreda, dok nastavu u seoskim školama pohađaju učenici I-V razreda. Generalno, objekte u kojima se odvija nastava karakteriše nizak nivo opremljenosti školskim sadržajima i nastavnim sredstvima. Evidentan je konstantan pad broja novoupisanih učeni</w:t>
      </w:r>
      <w:r w:rsidR="00DC755C">
        <w:rPr>
          <w:rFonts w:ascii="Times New Roman" w:hAnsi="Times New Roman" w:cs="Times New Roman"/>
          <w:noProof/>
          <w:sz w:val="24"/>
          <w:szCs w:val="24"/>
        </w:rPr>
        <w:t xml:space="preserve">ka usled procesa depopulacije. </w:t>
      </w:r>
    </w:p>
    <w:p w:rsidR="00DC755C" w:rsidRPr="00A0675D" w:rsidRDefault="00DC755C" w:rsidP="00CD5CAF">
      <w:pPr>
        <w:jc w:val="both"/>
        <w:rPr>
          <w:rFonts w:ascii="Times New Roman" w:hAnsi="Times New Roman" w:cs="Times New Roman"/>
          <w:noProof/>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50"/>
        <w:gridCol w:w="1147"/>
        <w:gridCol w:w="1147"/>
        <w:gridCol w:w="1147"/>
        <w:gridCol w:w="1147"/>
        <w:gridCol w:w="1147"/>
        <w:gridCol w:w="1147"/>
        <w:gridCol w:w="1011"/>
      </w:tblGrid>
      <w:tr w:rsidR="001372FA" w:rsidRPr="00A0675D" w:rsidTr="001372FA">
        <w:tc>
          <w:tcPr>
            <w:tcW w:w="1094" w:type="dxa"/>
            <w:tcBorders>
              <w:top w:val="single" w:sz="8" w:space="0" w:color="4BACC6"/>
              <w:left w:val="single" w:sz="8" w:space="0" w:color="4BACC6"/>
              <w:bottom w:val="single" w:sz="18" w:space="0" w:color="4BACC6"/>
              <w:right w:val="single" w:sz="8" w:space="0" w:color="4BACC6"/>
            </w:tcBorders>
          </w:tcPr>
          <w:p w:rsidR="001372FA" w:rsidRPr="00A0675D" w:rsidRDefault="001372FA" w:rsidP="00CD5CAF">
            <w:pPr>
              <w:pStyle w:val="Default"/>
              <w:spacing w:line="276" w:lineRule="auto"/>
              <w:jc w:val="both"/>
              <w:rPr>
                <w:rFonts w:eastAsia="Times New Roman"/>
                <w:b/>
                <w:bCs/>
                <w:noProof/>
              </w:rPr>
            </w:pPr>
            <w:r w:rsidRPr="00A0675D">
              <w:rPr>
                <w:rFonts w:eastAsia="Times New Roman"/>
                <w:b/>
                <w:bCs/>
                <w:noProof/>
              </w:rPr>
              <w:t xml:space="preserve">2006 </w:t>
            </w:r>
          </w:p>
        </w:tc>
        <w:tc>
          <w:tcPr>
            <w:tcW w:w="1202" w:type="dxa"/>
            <w:tcBorders>
              <w:top w:val="single" w:sz="8" w:space="0" w:color="4BACC6"/>
              <w:left w:val="single" w:sz="8" w:space="0" w:color="4BACC6"/>
              <w:bottom w:val="single" w:sz="18" w:space="0" w:color="4BACC6"/>
              <w:right w:val="single" w:sz="8" w:space="0" w:color="4BACC6"/>
            </w:tcBorders>
          </w:tcPr>
          <w:p w:rsidR="001372FA" w:rsidRPr="00A0675D" w:rsidRDefault="001372FA" w:rsidP="00CD5CAF">
            <w:pPr>
              <w:pStyle w:val="Default"/>
              <w:spacing w:line="276" w:lineRule="auto"/>
              <w:jc w:val="both"/>
              <w:rPr>
                <w:rFonts w:eastAsia="Times New Roman"/>
                <w:b/>
                <w:bCs/>
                <w:noProof/>
              </w:rPr>
            </w:pPr>
            <w:r w:rsidRPr="00A0675D">
              <w:rPr>
                <w:rFonts w:eastAsia="Times New Roman"/>
                <w:b/>
                <w:bCs/>
                <w:noProof/>
              </w:rPr>
              <w:t xml:space="preserve">2007 </w:t>
            </w:r>
          </w:p>
        </w:tc>
        <w:tc>
          <w:tcPr>
            <w:tcW w:w="1202" w:type="dxa"/>
            <w:tcBorders>
              <w:top w:val="single" w:sz="8" w:space="0" w:color="4BACC6"/>
              <w:left w:val="single" w:sz="8" w:space="0" w:color="4BACC6"/>
              <w:bottom w:val="single" w:sz="18" w:space="0" w:color="4BACC6"/>
              <w:right w:val="single" w:sz="8" w:space="0" w:color="4BACC6"/>
            </w:tcBorders>
          </w:tcPr>
          <w:p w:rsidR="001372FA" w:rsidRPr="00A0675D" w:rsidRDefault="001372FA" w:rsidP="00CD5CAF">
            <w:pPr>
              <w:pStyle w:val="Default"/>
              <w:spacing w:line="276" w:lineRule="auto"/>
              <w:jc w:val="both"/>
              <w:rPr>
                <w:rFonts w:eastAsia="Times New Roman"/>
                <w:b/>
                <w:bCs/>
                <w:noProof/>
              </w:rPr>
            </w:pPr>
            <w:r w:rsidRPr="00A0675D">
              <w:rPr>
                <w:rFonts w:eastAsia="Times New Roman"/>
                <w:b/>
                <w:bCs/>
                <w:noProof/>
              </w:rPr>
              <w:t xml:space="preserve">2008 </w:t>
            </w:r>
          </w:p>
        </w:tc>
        <w:tc>
          <w:tcPr>
            <w:tcW w:w="1202" w:type="dxa"/>
            <w:tcBorders>
              <w:top w:val="single" w:sz="8" w:space="0" w:color="4BACC6"/>
              <w:left w:val="single" w:sz="8" w:space="0" w:color="4BACC6"/>
              <w:bottom w:val="single" w:sz="18" w:space="0" w:color="4BACC6"/>
              <w:right w:val="single" w:sz="8" w:space="0" w:color="4BACC6"/>
            </w:tcBorders>
          </w:tcPr>
          <w:p w:rsidR="001372FA" w:rsidRPr="00A0675D" w:rsidRDefault="001372FA" w:rsidP="00CD5CAF">
            <w:pPr>
              <w:pStyle w:val="Default"/>
              <w:spacing w:line="276" w:lineRule="auto"/>
              <w:jc w:val="both"/>
              <w:rPr>
                <w:rFonts w:eastAsia="Times New Roman"/>
                <w:b/>
                <w:bCs/>
                <w:noProof/>
              </w:rPr>
            </w:pPr>
            <w:r w:rsidRPr="00A0675D">
              <w:rPr>
                <w:rFonts w:eastAsia="Times New Roman"/>
                <w:b/>
                <w:bCs/>
                <w:noProof/>
              </w:rPr>
              <w:t xml:space="preserve">2009 </w:t>
            </w:r>
          </w:p>
        </w:tc>
        <w:tc>
          <w:tcPr>
            <w:tcW w:w="1202" w:type="dxa"/>
            <w:tcBorders>
              <w:top w:val="single" w:sz="8" w:space="0" w:color="4BACC6"/>
              <w:left w:val="single" w:sz="8" w:space="0" w:color="4BACC6"/>
              <w:bottom w:val="single" w:sz="18" w:space="0" w:color="4BACC6"/>
              <w:right w:val="single" w:sz="8" w:space="0" w:color="4BACC6"/>
            </w:tcBorders>
          </w:tcPr>
          <w:p w:rsidR="001372FA" w:rsidRPr="00A0675D" w:rsidRDefault="001372FA" w:rsidP="00CD5CAF">
            <w:pPr>
              <w:spacing w:after="0"/>
              <w:jc w:val="both"/>
              <w:rPr>
                <w:rFonts w:ascii="Times New Roman" w:eastAsia="Times New Roman" w:hAnsi="Times New Roman" w:cs="Times New Roman"/>
                <w:b/>
                <w:bCs/>
                <w:noProof/>
                <w:sz w:val="24"/>
                <w:szCs w:val="24"/>
              </w:rPr>
            </w:pPr>
            <w:r w:rsidRPr="00A0675D">
              <w:rPr>
                <w:rFonts w:ascii="Times New Roman" w:eastAsia="Times New Roman" w:hAnsi="Times New Roman" w:cs="Times New Roman"/>
                <w:b/>
                <w:bCs/>
                <w:noProof/>
                <w:sz w:val="24"/>
                <w:szCs w:val="24"/>
              </w:rPr>
              <w:t>2010</w:t>
            </w:r>
          </w:p>
        </w:tc>
        <w:tc>
          <w:tcPr>
            <w:tcW w:w="1202" w:type="dxa"/>
            <w:tcBorders>
              <w:top w:val="single" w:sz="8" w:space="0" w:color="4BACC6"/>
              <w:left w:val="single" w:sz="8" w:space="0" w:color="4BACC6"/>
              <w:bottom w:val="single" w:sz="18" w:space="0" w:color="4BACC6"/>
              <w:right w:val="single" w:sz="8" w:space="0" w:color="4BACC6"/>
            </w:tcBorders>
          </w:tcPr>
          <w:p w:rsidR="001372FA" w:rsidRPr="00A0675D" w:rsidRDefault="001372FA" w:rsidP="00CD5CAF">
            <w:pPr>
              <w:spacing w:after="0"/>
              <w:jc w:val="both"/>
              <w:rPr>
                <w:rFonts w:ascii="Times New Roman" w:eastAsia="Times New Roman" w:hAnsi="Times New Roman" w:cs="Times New Roman"/>
                <w:b/>
                <w:bCs/>
                <w:noProof/>
                <w:sz w:val="24"/>
                <w:szCs w:val="24"/>
              </w:rPr>
            </w:pPr>
            <w:r w:rsidRPr="00A0675D">
              <w:rPr>
                <w:rFonts w:ascii="Times New Roman" w:eastAsia="Times New Roman" w:hAnsi="Times New Roman" w:cs="Times New Roman"/>
                <w:b/>
                <w:bCs/>
                <w:noProof/>
                <w:sz w:val="24"/>
                <w:szCs w:val="24"/>
              </w:rPr>
              <w:t>2011</w:t>
            </w:r>
          </w:p>
        </w:tc>
        <w:tc>
          <w:tcPr>
            <w:tcW w:w="1202" w:type="dxa"/>
            <w:tcBorders>
              <w:top w:val="single" w:sz="8" w:space="0" w:color="4BACC6"/>
              <w:left w:val="single" w:sz="8" w:space="0" w:color="4BACC6"/>
              <w:bottom w:val="single" w:sz="18" w:space="0" w:color="4BACC6"/>
              <w:right w:val="single" w:sz="8" w:space="0" w:color="4BACC6"/>
            </w:tcBorders>
          </w:tcPr>
          <w:p w:rsidR="001372FA" w:rsidRPr="00A0675D" w:rsidRDefault="001372FA" w:rsidP="00CD5CAF">
            <w:pPr>
              <w:spacing w:after="0"/>
              <w:jc w:val="both"/>
              <w:rPr>
                <w:rFonts w:ascii="Times New Roman" w:eastAsia="Times New Roman" w:hAnsi="Times New Roman" w:cs="Times New Roman"/>
                <w:b/>
                <w:bCs/>
                <w:noProof/>
                <w:sz w:val="24"/>
                <w:szCs w:val="24"/>
              </w:rPr>
            </w:pPr>
            <w:r w:rsidRPr="00A0675D">
              <w:rPr>
                <w:rFonts w:ascii="Times New Roman" w:eastAsia="Times New Roman" w:hAnsi="Times New Roman" w:cs="Times New Roman"/>
                <w:b/>
                <w:bCs/>
                <w:noProof/>
                <w:sz w:val="24"/>
                <w:szCs w:val="24"/>
              </w:rPr>
              <w:t>2012</w:t>
            </w:r>
          </w:p>
        </w:tc>
        <w:tc>
          <w:tcPr>
            <w:tcW w:w="1050" w:type="dxa"/>
            <w:tcBorders>
              <w:top w:val="single" w:sz="8" w:space="0" w:color="4BACC6"/>
              <w:left w:val="single" w:sz="8" w:space="0" w:color="4BACC6"/>
              <w:bottom w:val="single" w:sz="18" w:space="0" w:color="4BACC6"/>
              <w:right w:val="single" w:sz="8" w:space="0" w:color="4BACC6"/>
            </w:tcBorders>
          </w:tcPr>
          <w:p w:rsidR="001372FA" w:rsidRPr="00A0675D" w:rsidRDefault="001372FA" w:rsidP="00CD5CAF">
            <w:pPr>
              <w:spacing w:after="0"/>
              <w:jc w:val="both"/>
              <w:rPr>
                <w:rFonts w:ascii="Times New Roman" w:eastAsia="Times New Roman" w:hAnsi="Times New Roman" w:cs="Times New Roman"/>
                <w:b/>
                <w:bCs/>
                <w:noProof/>
                <w:sz w:val="24"/>
                <w:szCs w:val="24"/>
              </w:rPr>
            </w:pPr>
            <w:r w:rsidRPr="00A0675D">
              <w:rPr>
                <w:rFonts w:ascii="Times New Roman" w:eastAsia="Times New Roman" w:hAnsi="Times New Roman" w:cs="Times New Roman"/>
                <w:b/>
                <w:bCs/>
                <w:noProof/>
                <w:sz w:val="24"/>
                <w:szCs w:val="24"/>
              </w:rPr>
              <w:t>2013</w:t>
            </w:r>
          </w:p>
        </w:tc>
      </w:tr>
      <w:tr w:rsidR="001372FA" w:rsidRPr="00A0675D" w:rsidTr="001372FA">
        <w:tc>
          <w:tcPr>
            <w:tcW w:w="1094" w:type="dxa"/>
            <w:tcBorders>
              <w:top w:val="single" w:sz="8" w:space="0" w:color="4BACC6"/>
              <w:left w:val="single" w:sz="8" w:space="0" w:color="4BACC6"/>
              <w:bottom w:val="single" w:sz="8" w:space="0" w:color="4BACC6"/>
              <w:right w:val="single" w:sz="8" w:space="0" w:color="4BACC6"/>
            </w:tcBorders>
            <w:shd w:val="clear" w:color="auto" w:fill="D2EAF1"/>
          </w:tcPr>
          <w:p w:rsidR="001372FA" w:rsidRPr="00A0675D" w:rsidRDefault="001372FA" w:rsidP="00CD5CAF">
            <w:pPr>
              <w:pStyle w:val="Default"/>
              <w:spacing w:line="276" w:lineRule="auto"/>
              <w:jc w:val="both"/>
              <w:rPr>
                <w:rFonts w:eastAsia="Times New Roman"/>
                <w:b/>
                <w:bCs/>
                <w:noProof/>
              </w:rPr>
            </w:pPr>
            <w:r w:rsidRPr="00A0675D">
              <w:rPr>
                <w:rFonts w:eastAsia="Times New Roman"/>
                <w:noProof/>
              </w:rPr>
              <w:t xml:space="preserve">832 </w:t>
            </w:r>
          </w:p>
        </w:tc>
        <w:tc>
          <w:tcPr>
            <w:tcW w:w="1202" w:type="dxa"/>
            <w:tcBorders>
              <w:top w:val="single" w:sz="8" w:space="0" w:color="4BACC6"/>
              <w:left w:val="single" w:sz="8" w:space="0" w:color="4BACC6"/>
              <w:bottom w:val="single" w:sz="8" w:space="0" w:color="4BACC6"/>
              <w:right w:val="single" w:sz="8" w:space="0" w:color="4BACC6"/>
            </w:tcBorders>
            <w:shd w:val="clear" w:color="auto" w:fill="D2EAF1"/>
          </w:tcPr>
          <w:p w:rsidR="001372FA" w:rsidRPr="00A0675D" w:rsidRDefault="001372FA" w:rsidP="00CD5CAF">
            <w:pPr>
              <w:pStyle w:val="Default"/>
              <w:spacing w:line="276" w:lineRule="auto"/>
              <w:jc w:val="both"/>
              <w:rPr>
                <w:noProof/>
              </w:rPr>
            </w:pPr>
            <w:r w:rsidRPr="00A0675D">
              <w:rPr>
                <w:bCs/>
                <w:noProof/>
              </w:rPr>
              <w:t xml:space="preserve">803 </w:t>
            </w:r>
          </w:p>
        </w:tc>
        <w:tc>
          <w:tcPr>
            <w:tcW w:w="1202" w:type="dxa"/>
            <w:tcBorders>
              <w:top w:val="single" w:sz="8" w:space="0" w:color="4BACC6"/>
              <w:left w:val="single" w:sz="8" w:space="0" w:color="4BACC6"/>
              <w:bottom w:val="single" w:sz="8" w:space="0" w:color="4BACC6"/>
              <w:right w:val="single" w:sz="8" w:space="0" w:color="4BACC6"/>
            </w:tcBorders>
            <w:shd w:val="clear" w:color="auto" w:fill="D2EAF1"/>
          </w:tcPr>
          <w:p w:rsidR="001372FA" w:rsidRPr="00A0675D" w:rsidRDefault="001372FA" w:rsidP="00CD5CAF">
            <w:pPr>
              <w:pStyle w:val="Default"/>
              <w:spacing w:line="276" w:lineRule="auto"/>
              <w:jc w:val="both"/>
              <w:rPr>
                <w:noProof/>
              </w:rPr>
            </w:pPr>
            <w:r w:rsidRPr="00A0675D">
              <w:rPr>
                <w:bCs/>
                <w:noProof/>
              </w:rPr>
              <w:t xml:space="preserve">785 </w:t>
            </w:r>
          </w:p>
        </w:tc>
        <w:tc>
          <w:tcPr>
            <w:tcW w:w="1202" w:type="dxa"/>
            <w:tcBorders>
              <w:top w:val="single" w:sz="8" w:space="0" w:color="4BACC6"/>
              <w:left w:val="single" w:sz="8" w:space="0" w:color="4BACC6"/>
              <w:bottom w:val="single" w:sz="8" w:space="0" w:color="4BACC6"/>
              <w:right w:val="single" w:sz="8" w:space="0" w:color="4BACC6"/>
            </w:tcBorders>
            <w:shd w:val="clear" w:color="auto" w:fill="D2EAF1"/>
          </w:tcPr>
          <w:p w:rsidR="001372FA" w:rsidRPr="00A0675D" w:rsidRDefault="001372FA" w:rsidP="00CD5CAF">
            <w:pPr>
              <w:pStyle w:val="Default"/>
              <w:spacing w:line="276" w:lineRule="auto"/>
              <w:jc w:val="both"/>
              <w:rPr>
                <w:noProof/>
              </w:rPr>
            </w:pPr>
            <w:r w:rsidRPr="00A0675D">
              <w:rPr>
                <w:bCs/>
                <w:noProof/>
              </w:rPr>
              <w:t xml:space="preserve">766 </w:t>
            </w:r>
          </w:p>
        </w:tc>
        <w:tc>
          <w:tcPr>
            <w:tcW w:w="1202" w:type="dxa"/>
            <w:tcBorders>
              <w:top w:val="single" w:sz="8" w:space="0" w:color="4BACC6"/>
              <w:left w:val="single" w:sz="8" w:space="0" w:color="4BACC6"/>
              <w:bottom w:val="single" w:sz="8" w:space="0" w:color="4BACC6"/>
              <w:right w:val="single" w:sz="8" w:space="0" w:color="4BACC6"/>
            </w:tcBorders>
            <w:shd w:val="clear" w:color="auto" w:fill="D2EAF1"/>
          </w:tcPr>
          <w:p w:rsidR="001372FA" w:rsidRPr="00A0675D" w:rsidRDefault="001372FA" w:rsidP="00CD5CAF">
            <w:pPr>
              <w:spacing w:after="0"/>
              <w:jc w:val="both"/>
              <w:rPr>
                <w:rFonts w:ascii="Times New Roman" w:hAnsi="Times New Roman" w:cs="Times New Roman"/>
                <w:noProof/>
                <w:sz w:val="24"/>
                <w:szCs w:val="24"/>
                <w:highlight w:val="yellow"/>
              </w:rPr>
            </w:pPr>
            <w:r w:rsidRPr="00A0675D">
              <w:rPr>
                <w:rFonts w:ascii="Times New Roman" w:hAnsi="Times New Roman" w:cs="Times New Roman"/>
                <w:noProof/>
                <w:sz w:val="24"/>
                <w:szCs w:val="24"/>
              </w:rPr>
              <w:t>728</w:t>
            </w:r>
          </w:p>
        </w:tc>
        <w:tc>
          <w:tcPr>
            <w:tcW w:w="1202" w:type="dxa"/>
            <w:tcBorders>
              <w:top w:val="single" w:sz="8" w:space="0" w:color="4BACC6"/>
              <w:left w:val="single" w:sz="8" w:space="0" w:color="4BACC6"/>
              <w:bottom w:val="single" w:sz="8" w:space="0" w:color="4BACC6"/>
              <w:right w:val="single" w:sz="8" w:space="0" w:color="4BACC6"/>
            </w:tcBorders>
            <w:shd w:val="clear" w:color="auto" w:fill="D2EAF1"/>
          </w:tcPr>
          <w:p w:rsidR="001372FA" w:rsidRPr="00A0675D" w:rsidRDefault="001372FA" w:rsidP="00CD5CAF">
            <w:pPr>
              <w:spacing w:after="0"/>
              <w:jc w:val="both"/>
              <w:rPr>
                <w:rFonts w:ascii="Times New Roman" w:hAnsi="Times New Roman" w:cs="Times New Roman"/>
                <w:noProof/>
                <w:sz w:val="24"/>
                <w:szCs w:val="24"/>
              </w:rPr>
            </w:pPr>
            <w:r w:rsidRPr="00A0675D">
              <w:rPr>
                <w:rFonts w:ascii="Times New Roman" w:hAnsi="Times New Roman" w:cs="Times New Roman"/>
                <w:noProof/>
                <w:sz w:val="24"/>
                <w:szCs w:val="24"/>
              </w:rPr>
              <w:t>677</w:t>
            </w:r>
          </w:p>
        </w:tc>
        <w:tc>
          <w:tcPr>
            <w:tcW w:w="1202" w:type="dxa"/>
            <w:tcBorders>
              <w:top w:val="single" w:sz="8" w:space="0" w:color="4BACC6"/>
              <w:left w:val="single" w:sz="8" w:space="0" w:color="4BACC6"/>
              <w:bottom w:val="single" w:sz="8" w:space="0" w:color="4BACC6"/>
              <w:right w:val="single" w:sz="8" w:space="0" w:color="4BACC6"/>
            </w:tcBorders>
            <w:shd w:val="clear" w:color="auto" w:fill="D2EAF1"/>
          </w:tcPr>
          <w:p w:rsidR="001372FA" w:rsidRPr="00A0675D" w:rsidRDefault="001372FA" w:rsidP="00CD5CAF">
            <w:pPr>
              <w:spacing w:after="0"/>
              <w:jc w:val="both"/>
              <w:rPr>
                <w:rFonts w:ascii="Times New Roman" w:hAnsi="Times New Roman" w:cs="Times New Roman"/>
                <w:noProof/>
                <w:sz w:val="24"/>
                <w:szCs w:val="24"/>
              </w:rPr>
            </w:pPr>
            <w:r w:rsidRPr="00A0675D">
              <w:rPr>
                <w:rFonts w:ascii="Times New Roman" w:hAnsi="Times New Roman" w:cs="Times New Roman"/>
                <w:noProof/>
                <w:sz w:val="24"/>
                <w:szCs w:val="24"/>
              </w:rPr>
              <w:t>674</w:t>
            </w:r>
          </w:p>
        </w:tc>
        <w:tc>
          <w:tcPr>
            <w:tcW w:w="1050" w:type="dxa"/>
            <w:tcBorders>
              <w:top w:val="single" w:sz="8" w:space="0" w:color="4BACC6"/>
              <w:left w:val="single" w:sz="8" w:space="0" w:color="4BACC6"/>
              <w:bottom w:val="single" w:sz="8" w:space="0" w:color="4BACC6"/>
              <w:right w:val="single" w:sz="8" w:space="0" w:color="4BACC6"/>
            </w:tcBorders>
            <w:shd w:val="clear" w:color="auto" w:fill="D2EAF1"/>
          </w:tcPr>
          <w:p w:rsidR="001372FA" w:rsidRPr="00A0675D" w:rsidRDefault="001372FA" w:rsidP="00CD5CAF">
            <w:pPr>
              <w:spacing w:after="0"/>
              <w:jc w:val="both"/>
              <w:rPr>
                <w:rFonts w:ascii="Times New Roman" w:hAnsi="Times New Roman" w:cs="Times New Roman"/>
                <w:noProof/>
                <w:sz w:val="24"/>
                <w:szCs w:val="24"/>
              </w:rPr>
            </w:pPr>
            <w:r w:rsidRPr="00A0675D">
              <w:rPr>
                <w:rFonts w:ascii="Times New Roman" w:hAnsi="Times New Roman" w:cs="Times New Roman"/>
                <w:noProof/>
                <w:sz w:val="24"/>
                <w:szCs w:val="24"/>
              </w:rPr>
              <w:t>673</w:t>
            </w:r>
          </w:p>
        </w:tc>
      </w:tr>
    </w:tbl>
    <w:p w:rsidR="00DC755C" w:rsidRDefault="00DC755C" w:rsidP="00CD5CAF">
      <w:pPr>
        <w:pStyle w:val="Caption"/>
        <w:spacing w:line="276" w:lineRule="auto"/>
        <w:jc w:val="center"/>
        <w:rPr>
          <w:rFonts w:ascii="Times New Roman" w:hAnsi="Times New Roman"/>
          <w:b w:val="0"/>
          <w:i/>
          <w:noProof/>
          <w:color w:val="auto"/>
          <w:sz w:val="24"/>
          <w:szCs w:val="24"/>
          <w:lang w:val="sr-Latn-ME"/>
        </w:rPr>
      </w:pPr>
    </w:p>
    <w:p w:rsidR="001372FA" w:rsidRDefault="001372FA" w:rsidP="00CD5CAF">
      <w:pPr>
        <w:pStyle w:val="Caption"/>
        <w:spacing w:line="276" w:lineRule="auto"/>
        <w:jc w:val="center"/>
        <w:rPr>
          <w:rFonts w:ascii="Times New Roman" w:hAnsi="Times New Roman"/>
          <w:b w:val="0"/>
          <w:i/>
          <w:noProof/>
          <w:color w:val="auto"/>
          <w:sz w:val="24"/>
          <w:szCs w:val="24"/>
          <w:lang w:val="sr-Latn-ME"/>
        </w:rPr>
      </w:pPr>
      <w:r w:rsidRPr="00A0675D">
        <w:rPr>
          <w:rFonts w:ascii="Times New Roman" w:hAnsi="Times New Roman"/>
          <w:b w:val="0"/>
          <w:i/>
          <w:noProof/>
          <w:color w:val="auto"/>
          <w:sz w:val="24"/>
          <w:szCs w:val="24"/>
          <w:lang w:val="sr-Latn-ME"/>
        </w:rPr>
        <w:t xml:space="preserve">Tabela </w:t>
      </w:r>
      <w:r w:rsidRPr="00A0675D">
        <w:rPr>
          <w:rFonts w:ascii="Times New Roman" w:hAnsi="Times New Roman"/>
          <w:b w:val="0"/>
          <w:i/>
          <w:noProof/>
          <w:color w:val="auto"/>
          <w:sz w:val="24"/>
          <w:szCs w:val="24"/>
          <w:lang w:val="sr-Latn-ME"/>
        </w:rPr>
        <w:fldChar w:fldCharType="begin"/>
      </w:r>
      <w:r w:rsidRPr="00A0675D">
        <w:rPr>
          <w:rFonts w:ascii="Times New Roman" w:hAnsi="Times New Roman"/>
          <w:b w:val="0"/>
          <w:i/>
          <w:noProof/>
          <w:color w:val="auto"/>
          <w:sz w:val="24"/>
          <w:szCs w:val="24"/>
          <w:lang w:val="sr-Latn-ME"/>
        </w:rPr>
        <w:instrText xml:space="preserve"> SEQ Tabela \* ARABIC </w:instrText>
      </w:r>
      <w:r w:rsidRPr="00A0675D">
        <w:rPr>
          <w:rFonts w:ascii="Times New Roman" w:hAnsi="Times New Roman"/>
          <w:b w:val="0"/>
          <w:i/>
          <w:noProof/>
          <w:color w:val="auto"/>
          <w:sz w:val="24"/>
          <w:szCs w:val="24"/>
          <w:lang w:val="sr-Latn-ME"/>
        </w:rPr>
        <w:fldChar w:fldCharType="separate"/>
      </w:r>
      <w:r w:rsidRPr="00A0675D">
        <w:rPr>
          <w:rFonts w:ascii="Times New Roman" w:hAnsi="Times New Roman"/>
          <w:b w:val="0"/>
          <w:i/>
          <w:noProof/>
          <w:color w:val="auto"/>
          <w:sz w:val="24"/>
          <w:szCs w:val="24"/>
          <w:lang w:val="sr-Latn-ME"/>
        </w:rPr>
        <w:t>4</w:t>
      </w:r>
      <w:r w:rsidRPr="00A0675D">
        <w:rPr>
          <w:rFonts w:ascii="Times New Roman" w:hAnsi="Times New Roman"/>
          <w:b w:val="0"/>
          <w:i/>
          <w:noProof/>
          <w:color w:val="auto"/>
          <w:sz w:val="24"/>
          <w:szCs w:val="24"/>
          <w:lang w:val="sr-Latn-ME"/>
        </w:rPr>
        <w:fldChar w:fldCharType="end"/>
      </w:r>
      <w:r w:rsidRPr="00A0675D">
        <w:rPr>
          <w:rFonts w:ascii="Times New Roman" w:hAnsi="Times New Roman"/>
          <w:b w:val="0"/>
          <w:i/>
          <w:noProof/>
          <w:color w:val="auto"/>
          <w:sz w:val="24"/>
          <w:szCs w:val="24"/>
          <w:lang w:val="sr-Latn-ME"/>
        </w:rPr>
        <w:t xml:space="preserve"> Broj upisanih učenika u svim školama po godinama</w:t>
      </w:r>
    </w:p>
    <w:p w:rsidR="00C00736" w:rsidRPr="00C00736" w:rsidRDefault="00C00736" w:rsidP="00C00736"/>
    <w:p w:rsidR="00A0675D" w:rsidRDefault="00A0675D" w:rsidP="00A0675D">
      <w:pPr>
        <w:jc w:val="both"/>
        <w:rPr>
          <w:rFonts w:ascii="Times New Roman" w:hAnsi="Times New Roman" w:cs="Times New Roman"/>
          <w:sz w:val="24"/>
          <w:szCs w:val="24"/>
        </w:rPr>
      </w:pPr>
      <w:r w:rsidRPr="00A0675D">
        <w:rPr>
          <w:rFonts w:ascii="Times New Roman" w:hAnsi="Times New Roman" w:cs="Times New Roman"/>
          <w:sz w:val="24"/>
          <w:szCs w:val="24"/>
          <w:u w:val="single"/>
        </w:rPr>
        <w:t>JU OŠ “Bajo Jojić” Andrijevica</w:t>
      </w:r>
      <w:r w:rsidRPr="00A0675D">
        <w:rPr>
          <w:rFonts w:ascii="Times New Roman" w:hAnsi="Times New Roman" w:cs="Times New Roman"/>
          <w:sz w:val="24"/>
          <w:szCs w:val="24"/>
        </w:rPr>
        <w:t xml:space="preserve"> u svom sastavu, pored matične škole, ima 10 područnih ustanova. Nastava u područnim ustanovama se izvodi od I-V razreda dok je u matičnoj školi organizovana nastava od I-IX razreda. Većina školskih objekata je u solidnom stanju, dok su objekti u PO Trepča, Kralje i Gnjili Potok u lošem stanju. Što se tiče opremljenosti za izvođenje nastave, kao glavni nedostaci u većini objekata mogu se izdvojiti ogledna nastavna sredstva, pristup internetu i kompjuterska oprema. Školski objekti imaju dobar pristup, stim što nijedna </w:t>
      </w:r>
      <w:r w:rsidRPr="00A0675D">
        <w:rPr>
          <w:rFonts w:ascii="Times New Roman" w:hAnsi="Times New Roman" w:cs="Times New Roman"/>
          <w:sz w:val="24"/>
          <w:szCs w:val="24"/>
        </w:rPr>
        <w:lastRenderedPageBreak/>
        <w:t>objekat nema regulisan pristup za invalidna lica.  U školskoj 2016/17 god. nastavu pohađa ukupno 417 učenika</w:t>
      </w:r>
      <w:r w:rsidRPr="00A0675D">
        <w:rPr>
          <w:rStyle w:val="FootnoteReference"/>
          <w:rFonts w:ascii="Times New Roman" w:hAnsi="Times New Roman" w:cs="Times New Roman"/>
          <w:sz w:val="24"/>
          <w:szCs w:val="24"/>
        </w:rPr>
        <w:footnoteReference w:id="1"/>
      </w:r>
      <w:r w:rsidRPr="00A0675D">
        <w:rPr>
          <w:rFonts w:ascii="Times New Roman" w:hAnsi="Times New Roman" w:cs="Times New Roman"/>
          <w:sz w:val="24"/>
          <w:szCs w:val="24"/>
        </w:rPr>
        <w:t xml:space="preserve">. </w:t>
      </w:r>
    </w:p>
    <w:p w:rsidR="00DC755C" w:rsidRPr="00A0675D" w:rsidRDefault="00DC755C" w:rsidP="00A0675D">
      <w:pPr>
        <w:jc w:val="both"/>
        <w:rPr>
          <w:rFonts w:ascii="Times New Roman" w:hAnsi="Times New Roman" w:cs="Times New Roman"/>
          <w:sz w:val="24"/>
          <w:szCs w:val="24"/>
        </w:rPr>
      </w:pPr>
    </w:p>
    <w:tbl>
      <w:tblPr>
        <w:tblW w:w="6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500"/>
        <w:gridCol w:w="1282"/>
        <w:gridCol w:w="1120"/>
      </w:tblGrid>
      <w:tr w:rsidR="00A0675D" w:rsidRPr="00A0675D" w:rsidTr="007C1977">
        <w:trPr>
          <w:trHeight w:val="300"/>
          <w:jc w:val="center"/>
        </w:trPr>
        <w:tc>
          <w:tcPr>
            <w:tcW w:w="2480" w:type="dxa"/>
            <w:shd w:val="clear" w:color="auto" w:fill="17365D"/>
            <w:noWrap/>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Škole/PO</w:t>
            </w:r>
          </w:p>
        </w:tc>
        <w:tc>
          <w:tcPr>
            <w:tcW w:w="1500" w:type="dxa"/>
            <w:shd w:val="clear" w:color="auto" w:fill="17365D"/>
            <w:noWrap/>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Broj učenika</w:t>
            </w:r>
          </w:p>
        </w:tc>
        <w:tc>
          <w:tcPr>
            <w:tcW w:w="1282" w:type="dxa"/>
            <w:shd w:val="clear" w:color="000000" w:fill="244062"/>
            <w:noWrap/>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Djevojčice</w:t>
            </w:r>
          </w:p>
        </w:tc>
        <w:tc>
          <w:tcPr>
            <w:tcW w:w="1120" w:type="dxa"/>
            <w:shd w:val="clear" w:color="000000" w:fill="244062"/>
            <w:noWrap/>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Dječaci</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 xml:space="preserve">Matična škola </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303</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143</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160</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Rijeka Marsenića</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16</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7</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9</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Trepča</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12</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7</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5</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Trešnjevo</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10</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6</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4</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Zabrđe</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6</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4</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2</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Slatina</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14</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10</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4</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Kralje</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14</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6</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8</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Gnjili Potok</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w:t>
            </w:r>
          </w:p>
        </w:tc>
        <w:tc>
          <w:tcPr>
            <w:tcW w:w="1282"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 </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Seoce</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19</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9</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10</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Ulotina</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6</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5</w:t>
            </w:r>
          </w:p>
        </w:tc>
      </w:tr>
      <w:tr w:rsidR="00A0675D" w:rsidRPr="00A0675D" w:rsidTr="007C1977">
        <w:trPr>
          <w:trHeight w:val="300"/>
          <w:jc w:val="center"/>
        </w:trPr>
        <w:tc>
          <w:tcPr>
            <w:tcW w:w="248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PO Gračanica</w:t>
            </w:r>
          </w:p>
        </w:tc>
        <w:tc>
          <w:tcPr>
            <w:tcW w:w="150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16</w:t>
            </w:r>
          </w:p>
        </w:tc>
        <w:tc>
          <w:tcPr>
            <w:tcW w:w="1282"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6</w:t>
            </w:r>
          </w:p>
        </w:tc>
        <w:tc>
          <w:tcPr>
            <w:tcW w:w="112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10</w:t>
            </w:r>
          </w:p>
        </w:tc>
      </w:tr>
      <w:tr w:rsidR="00A0675D" w:rsidRPr="00A0675D" w:rsidTr="007C1977">
        <w:trPr>
          <w:trHeight w:val="300"/>
          <w:jc w:val="center"/>
        </w:trPr>
        <w:tc>
          <w:tcPr>
            <w:tcW w:w="2480" w:type="dxa"/>
            <w:shd w:val="clear" w:color="000000" w:fill="244062"/>
            <w:noWrap/>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Ukupno</w:t>
            </w:r>
          </w:p>
        </w:tc>
        <w:tc>
          <w:tcPr>
            <w:tcW w:w="1500" w:type="dxa"/>
            <w:shd w:val="clear" w:color="000000" w:fill="244062"/>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417</w:t>
            </w:r>
          </w:p>
        </w:tc>
        <w:tc>
          <w:tcPr>
            <w:tcW w:w="1282" w:type="dxa"/>
            <w:shd w:val="clear" w:color="000000" w:fill="244062"/>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199</w:t>
            </w:r>
          </w:p>
        </w:tc>
        <w:tc>
          <w:tcPr>
            <w:tcW w:w="1120" w:type="dxa"/>
            <w:shd w:val="clear" w:color="000000" w:fill="244062"/>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218</w:t>
            </w:r>
          </w:p>
        </w:tc>
      </w:tr>
    </w:tbl>
    <w:p w:rsidR="00A0675D" w:rsidRDefault="00A0675D" w:rsidP="00A0675D">
      <w:pPr>
        <w:pStyle w:val="Caption"/>
        <w:jc w:val="center"/>
        <w:rPr>
          <w:rFonts w:ascii="Times New Roman" w:hAnsi="Times New Roman"/>
          <w:b w:val="0"/>
          <w:i/>
          <w:color w:val="000000"/>
          <w:sz w:val="24"/>
          <w:szCs w:val="24"/>
        </w:rPr>
      </w:pPr>
    </w:p>
    <w:p w:rsidR="00A0675D" w:rsidRPr="00A0675D" w:rsidRDefault="00A0675D" w:rsidP="00A0675D">
      <w:pPr>
        <w:pStyle w:val="Caption"/>
        <w:jc w:val="center"/>
        <w:rPr>
          <w:rFonts w:ascii="Times New Roman" w:hAnsi="Times New Roman"/>
          <w:b w:val="0"/>
          <w:i/>
          <w:color w:val="000000"/>
          <w:sz w:val="24"/>
          <w:szCs w:val="24"/>
          <w:lang w:val="sr-Latn-ME"/>
        </w:rPr>
      </w:pPr>
      <w:r w:rsidRPr="00A0675D">
        <w:rPr>
          <w:rFonts w:ascii="Times New Roman" w:hAnsi="Times New Roman"/>
          <w:b w:val="0"/>
          <w:i/>
          <w:color w:val="000000"/>
          <w:sz w:val="24"/>
          <w:szCs w:val="24"/>
        </w:rPr>
        <w:t xml:space="preserve">Tabela </w:t>
      </w:r>
      <w:r w:rsidR="007C1977">
        <w:rPr>
          <w:rFonts w:ascii="Times New Roman" w:hAnsi="Times New Roman"/>
          <w:b w:val="0"/>
          <w:i/>
          <w:color w:val="000000"/>
          <w:sz w:val="24"/>
          <w:szCs w:val="24"/>
        </w:rPr>
        <w:t>5</w:t>
      </w:r>
      <w:r w:rsidRPr="00A0675D">
        <w:rPr>
          <w:rFonts w:ascii="Times New Roman" w:hAnsi="Times New Roman"/>
          <w:b w:val="0"/>
          <w:i/>
          <w:color w:val="000000"/>
          <w:sz w:val="24"/>
          <w:szCs w:val="24"/>
          <w:lang w:val="sr-Latn-ME"/>
        </w:rPr>
        <w:t xml:space="preserve"> Pregled područnih odeljenja sa brojem učenika</w:t>
      </w:r>
    </w:p>
    <w:p w:rsidR="007C1977" w:rsidRDefault="007C1977" w:rsidP="00A0675D">
      <w:pPr>
        <w:jc w:val="both"/>
        <w:rPr>
          <w:rFonts w:ascii="Times New Roman" w:hAnsi="Times New Roman" w:cs="Times New Roman"/>
          <w:sz w:val="24"/>
          <w:szCs w:val="24"/>
        </w:rPr>
      </w:pPr>
    </w:p>
    <w:p w:rsidR="00A0675D" w:rsidRPr="00A0675D" w:rsidRDefault="00A0675D" w:rsidP="00A0675D">
      <w:pPr>
        <w:jc w:val="both"/>
        <w:rPr>
          <w:rFonts w:ascii="Times New Roman" w:hAnsi="Times New Roman" w:cs="Times New Roman"/>
          <w:sz w:val="24"/>
          <w:szCs w:val="24"/>
        </w:rPr>
      </w:pPr>
      <w:r w:rsidRPr="00A0675D">
        <w:rPr>
          <w:rFonts w:ascii="Times New Roman" w:hAnsi="Times New Roman" w:cs="Times New Roman"/>
          <w:sz w:val="24"/>
          <w:szCs w:val="24"/>
        </w:rPr>
        <w:t xml:space="preserve">Pri matičnoj školi radi i 1 obrazovna jedinica predškolskog vaspitanja i obrazovanja za uzrast djece od 3-6 godina rapoređenih u tri vaspitne grupe – jedna za cjelodnevni i 2 grupe za poludnevni boravak. Prostorije su u solidnom stanju, mada pojedine ne zadovoljavaju u potpunosti standarde (kuhinja i toaleti). Vrtić redovno pohađa 41 dijete, a trosatni program predškolskog vaspitanja pohađa i 7 djece iz PO Slatina i PO Seoce.  Zastupljenost stručnog kadra je zadovoljavajuća. </w:t>
      </w:r>
    </w:p>
    <w:p w:rsidR="007C1977" w:rsidRDefault="007C1977" w:rsidP="00A0675D">
      <w:pPr>
        <w:jc w:val="both"/>
        <w:rPr>
          <w:rFonts w:ascii="Times New Roman" w:hAnsi="Times New Roman" w:cs="Times New Roman"/>
          <w:sz w:val="24"/>
          <w:szCs w:val="24"/>
          <w:u w:val="single"/>
        </w:rPr>
      </w:pPr>
    </w:p>
    <w:p w:rsidR="00A0675D" w:rsidRPr="00A0675D" w:rsidRDefault="00A0675D" w:rsidP="00A0675D">
      <w:pPr>
        <w:jc w:val="both"/>
        <w:rPr>
          <w:rFonts w:ascii="Times New Roman" w:hAnsi="Times New Roman" w:cs="Times New Roman"/>
          <w:sz w:val="24"/>
          <w:szCs w:val="24"/>
        </w:rPr>
      </w:pPr>
      <w:r w:rsidRPr="00A0675D">
        <w:rPr>
          <w:rFonts w:ascii="Times New Roman" w:hAnsi="Times New Roman" w:cs="Times New Roman"/>
          <w:sz w:val="24"/>
          <w:szCs w:val="24"/>
          <w:u w:val="single"/>
        </w:rPr>
        <w:t>JU  OŠ " Milić  Keljanović" Konjuhe</w:t>
      </w:r>
      <w:r w:rsidRPr="00A0675D">
        <w:rPr>
          <w:rFonts w:ascii="Times New Roman" w:hAnsi="Times New Roman" w:cs="Times New Roman"/>
          <w:sz w:val="24"/>
          <w:szCs w:val="24"/>
        </w:rPr>
        <w:t>, je devetogodišnja  osnovna  škola, ima dvije  zgrade  matične  škole i četiri  područna odjeljenja, od  kojih  samo  jedno  radi  i  to PO Đulići u kojem se izvodi nastava od  I do V razreda.</w:t>
      </w:r>
    </w:p>
    <w:p w:rsidR="00A0675D" w:rsidRPr="00A0675D" w:rsidRDefault="00A0675D" w:rsidP="00A0675D">
      <w:pPr>
        <w:jc w:val="both"/>
        <w:rPr>
          <w:rFonts w:ascii="Times New Roman" w:hAnsi="Times New Roman" w:cs="Times New Roman"/>
          <w:sz w:val="24"/>
          <w:szCs w:val="24"/>
        </w:rPr>
      </w:pPr>
      <w:r w:rsidRPr="00A0675D">
        <w:rPr>
          <w:rFonts w:ascii="Times New Roman" w:hAnsi="Times New Roman" w:cs="Times New Roman"/>
          <w:sz w:val="24"/>
          <w:szCs w:val="24"/>
        </w:rPr>
        <w:t>Objekat u PO Kuti je urušen, a stanje matičnih objekata i zgrada u PO Jo</w:t>
      </w:r>
      <w:r w:rsidRPr="00A0675D">
        <w:rPr>
          <w:rFonts w:ascii="Times New Roman" w:hAnsi="Times New Roman" w:cs="Times New Roman"/>
          <w:sz w:val="24"/>
          <w:szCs w:val="24"/>
          <w:lang w:val="sr-Latn-RS"/>
        </w:rPr>
        <w:t xml:space="preserve">šanica i Cecuni je loše. Objekat PO Đuliće, u kojem se jedino izvodi nastava, je u solidnom stanju dok je opremljenost škole na niskom nivou.  </w:t>
      </w:r>
      <w:r w:rsidRPr="00A0675D">
        <w:rPr>
          <w:rFonts w:ascii="Times New Roman" w:hAnsi="Times New Roman" w:cs="Times New Roman"/>
          <w:sz w:val="24"/>
          <w:szCs w:val="24"/>
        </w:rPr>
        <w:t xml:space="preserve">Broj upisanih učenika u školskoj 2016/17 godini je 29. Trenutno nastavu pohađa 26 učenika, 14 djevojčica i 12 dječaka, obzirom da je tri učenika prešlo da pohađa nastavu u OŠ “Bajo Jojić” u Andrijevici. Svi učenici nastavljaju dalje školovanje u srednje škole. Kada je u pitanju izvođenje nastave i nivo kadrovske zastupljenosti, neophodno je napomenuti da su deficitarni kadrovi profesor matematike, muzičke kulture i ruskog jezika. </w:t>
      </w:r>
    </w:p>
    <w:p w:rsidR="00A0675D" w:rsidRPr="00A0675D" w:rsidRDefault="00A0675D" w:rsidP="00A0675D">
      <w:pPr>
        <w:jc w:val="both"/>
        <w:rPr>
          <w:rFonts w:ascii="Times New Roman" w:hAnsi="Times New Roman" w:cs="Times New Roman"/>
          <w:sz w:val="24"/>
          <w:szCs w:val="24"/>
        </w:rPr>
      </w:pPr>
      <w:r w:rsidRPr="00A0675D">
        <w:rPr>
          <w:rFonts w:ascii="Times New Roman" w:hAnsi="Times New Roman" w:cs="Times New Roman"/>
          <w:sz w:val="24"/>
          <w:szCs w:val="24"/>
          <w:u w:val="single"/>
        </w:rPr>
        <w:lastRenderedPageBreak/>
        <w:t>JU Srednja mješovita škola Andrijevica</w:t>
      </w:r>
      <w:r w:rsidRPr="00A0675D">
        <w:rPr>
          <w:rFonts w:ascii="Times New Roman" w:hAnsi="Times New Roman" w:cs="Times New Roman"/>
          <w:sz w:val="24"/>
          <w:szCs w:val="24"/>
        </w:rPr>
        <w:t xml:space="preserve"> je formirana 1996 godine i obrazovnu djelatnost obavlja u sledećim područjima rada: </w:t>
      </w:r>
    </w:p>
    <w:p w:rsidR="00A0675D" w:rsidRPr="00A0675D" w:rsidRDefault="00A0675D" w:rsidP="00A0675D">
      <w:pPr>
        <w:pStyle w:val="ListParagraph"/>
        <w:numPr>
          <w:ilvl w:val="0"/>
          <w:numId w:val="10"/>
        </w:numPr>
        <w:ind w:left="720"/>
        <w:jc w:val="both"/>
        <w:rPr>
          <w:rFonts w:ascii="Times New Roman" w:hAnsi="Times New Roman" w:cs="Times New Roman"/>
          <w:sz w:val="24"/>
          <w:szCs w:val="24"/>
        </w:rPr>
      </w:pPr>
      <w:r w:rsidRPr="00A0675D">
        <w:rPr>
          <w:rFonts w:ascii="Times New Roman" w:hAnsi="Times New Roman" w:cs="Times New Roman"/>
          <w:sz w:val="24"/>
          <w:szCs w:val="24"/>
        </w:rPr>
        <w:t xml:space="preserve">Gimanzija (opšti smjer), </w:t>
      </w:r>
    </w:p>
    <w:p w:rsidR="00A0675D" w:rsidRPr="00A0675D" w:rsidRDefault="00A0675D" w:rsidP="00A0675D">
      <w:pPr>
        <w:pStyle w:val="ListParagraph"/>
        <w:numPr>
          <w:ilvl w:val="0"/>
          <w:numId w:val="10"/>
        </w:numPr>
        <w:ind w:left="720"/>
        <w:jc w:val="both"/>
        <w:rPr>
          <w:rFonts w:ascii="Times New Roman" w:hAnsi="Times New Roman" w:cs="Times New Roman"/>
          <w:sz w:val="24"/>
          <w:szCs w:val="24"/>
        </w:rPr>
      </w:pPr>
      <w:r w:rsidRPr="00A0675D">
        <w:rPr>
          <w:rFonts w:ascii="Times New Roman" w:hAnsi="Times New Roman" w:cs="Times New Roman"/>
          <w:sz w:val="24"/>
          <w:szCs w:val="24"/>
        </w:rPr>
        <w:t xml:space="preserve">Poljoprivreda, proizvodnja I prerada hrane I veterina (veterinarski I prehrambeni tehničar) </w:t>
      </w:r>
    </w:p>
    <w:p w:rsidR="00A0675D" w:rsidRPr="00A0675D" w:rsidRDefault="00A0675D" w:rsidP="00A0675D">
      <w:pPr>
        <w:pStyle w:val="ListParagraph"/>
        <w:numPr>
          <w:ilvl w:val="0"/>
          <w:numId w:val="10"/>
        </w:numPr>
        <w:ind w:left="720"/>
        <w:jc w:val="both"/>
        <w:rPr>
          <w:rFonts w:ascii="Times New Roman" w:hAnsi="Times New Roman" w:cs="Times New Roman"/>
          <w:sz w:val="24"/>
          <w:szCs w:val="24"/>
        </w:rPr>
      </w:pPr>
      <w:bookmarkStart w:id="4" w:name="OLE_LINK1"/>
      <w:r w:rsidRPr="00A0675D">
        <w:rPr>
          <w:rFonts w:ascii="Times New Roman" w:hAnsi="Times New Roman" w:cs="Times New Roman"/>
          <w:sz w:val="24"/>
          <w:szCs w:val="24"/>
        </w:rPr>
        <w:t xml:space="preserve">Mašinstvo I obrada metala </w:t>
      </w:r>
      <w:bookmarkEnd w:id="4"/>
      <w:r w:rsidRPr="00A0675D">
        <w:rPr>
          <w:rFonts w:ascii="Times New Roman" w:hAnsi="Times New Roman" w:cs="Times New Roman"/>
          <w:sz w:val="24"/>
          <w:szCs w:val="24"/>
        </w:rPr>
        <w:t xml:space="preserve">(mašinski tehničar za energetiku) </w:t>
      </w:r>
    </w:p>
    <w:p w:rsidR="007C1977" w:rsidRDefault="00A0675D" w:rsidP="00A0675D">
      <w:pPr>
        <w:jc w:val="both"/>
        <w:rPr>
          <w:rFonts w:ascii="Times New Roman" w:hAnsi="Times New Roman" w:cs="Times New Roman"/>
          <w:sz w:val="24"/>
          <w:szCs w:val="24"/>
        </w:rPr>
      </w:pPr>
      <w:r w:rsidRPr="00A0675D">
        <w:rPr>
          <w:rFonts w:ascii="Times New Roman" w:hAnsi="Times New Roman" w:cs="Times New Roman"/>
          <w:sz w:val="24"/>
          <w:szCs w:val="24"/>
        </w:rPr>
        <w:t>Slijedi pregled broja učenika po obrazovnim profilima I razredima</w:t>
      </w:r>
      <w:r w:rsidRPr="00A0675D">
        <w:rPr>
          <w:rStyle w:val="FootnoteReference"/>
          <w:rFonts w:ascii="Times New Roman" w:hAnsi="Times New Roman" w:cs="Times New Roman"/>
          <w:sz w:val="24"/>
          <w:szCs w:val="24"/>
        </w:rPr>
        <w:footnoteReference w:id="2"/>
      </w:r>
      <w:r w:rsidRPr="00A0675D">
        <w:rPr>
          <w:rFonts w:ascii="Times New Roman" w:hAnsi="Times New Roman" w:cs="Times New Roman"/>
          <w:sz w:val="24"/>
          <w:szCs w:val="24"/>
        </w:rPr>
        <w:t xml:space="preserve">: </w:t>
      </w:r>
    </w:p>
    <w:p w:rsidR="00DC755C" w:rsidRPr="00A0675D" w:rsidRDefault="00DC755C" w:rsidP="00A0675D">
      <w:pPr>
        <w:jc w:val="both"/>
        <w:rPr>
          <w:rFonts w:ascii="Times New Roman" w:hAnsi="Times New Roman" w:cs="Times New Roman"/>
          <w:sz w:val="24"/>
          <w:szCs w:val="24"/>
        </w:rPr>
      </w:pP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240"/>
        <w:gridCol w:w="1240"/>
        <w:gridCol w:w="1360"/>
        <w:gridCol w:w="1260"/>
        <w:gridCol w:w="1044"/>
      </w:tblGrid>
      <w:tr w:rsidR="00A0675D" w:rsidRPr="00A0675D" w:rsidTr="007C1977">
        <w:trPr>
          <w:trHeight w:val="300"/>
          <w:jc w:val="center"/>
        </w:trPr>
        <w:tc>
          <w:tcPr>
            <w:tcW w:w="220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sz w:val="24"/>
                <w:szCs w:val="24"/>
              </w:rPr>
            </w:pPr>
          </w:p>
        </w:tc>
        <w:tc>
          <w:tcPr>
            <w:tcW w:w="124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I</w:t>
            </w:r>
          </w:p>
        </w:tc>
        <w:tc>
          <w:tcPr>
            <w:tcW w:w="124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II</w:t>
            </w:r>
          </w:p>
        </w:tc>
        <w:tc>
          <w:tcPr>
            <w:tcW w:w="136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III</w:t>
            </w:r>
          </w:p>
        </w:tc>
        <w:tc>
          <w:tcPr>
            <w:tcW w:w="126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IV</w:t>
            </w:r>
          </w:p>
        </w:tc>
        <w:tc>
          <w:tcPr>
            <w:tcW w:w="96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p>
        </w:tc>
      </w:tr>
      <w:tr w:rsidR="00A0675D" w:rsidRPr="00A0675D" w:rsidTr="007C1977">
        <w:trPr>
          <w:trHeight w:val="645"/>
          <w:jc w:val="center"/>
        </w:trPr>
        <w:tc>
          <w:tcPr>
            <w:tcW w:w="2200" w:type="dxa"/>
            <w:shd w:val="clear" w:color="000000" w:fill="244062"/>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 xml:space="preserve">Područje rada </w:t>
            </w:r>
          </w:p>
        </w:tc>
        <w:tc>
          <w:tcPr>
            <w:tcW w:w="1240" w:type="dxa"/>
            <w:shd w:val="clear" w:color="000000" w:fill="244062"/>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Broj učenika</w:t>
            </w:r>
          </w:p>
        </w:tc>
        <w:tc>
          <w:tcPr>
            <w:tcW w:w="1240" w:type="dxa"/>
            <w:shd w:val="clear" w:color="000000" w:fill="244062"/>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Broj učenika</w:t>
            </w:r>
          </w:p>
        </w:tc>
        <w:tc>
          <w:tcPr>
            <w:tcW w:w="1360" w:type="dxa"/>
            <w:shd w:val="clear" w:color="000000" w:fill="244062"/>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Broj učenika</w:t>
            </w:r>
          </w:p>
        </w:tc>
        <w:tc>
          <w:tcPr>
            <w:tcW w:w="1260" w:type="dxa"/>
            <w:shd w:val="clear" w:color="000000" w:fill="244062"/>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Broj učenika</w:t>
            </w:r>
          </w:p>
        </w:tc>
        <w:tc>
          <w:tcPr>
            <w:tcW w:w="960" w:type="dxa"/>
            <w:shd w:val="clear" w:color="000000" w:fill="244062"/>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Ukupno</w:t>
            </w:r>
          </w:p>
        </w:tc>
      </w:tr>
      <w:tr w:rsidR="00A0675D" w:rsidRPr="00A0675D" w:rsidTr="007C1977">
        <w:trPr>
          <w:trHeight w:val="300"/>
          <w:jc w:val="center"/>
        </w:trPr>
        <w:tc>
          <w:tcPr>
            <w:tcW w:w="2200" w:type="dxa"/>
            <w:shd w:val="clear" w:color="auto" w:fill="auto"/>
            <w:noWrap/>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Gimnazija</w:t>
            </w:r>
          </w:p>
        </w:tc>
        <w:tc>
          <w:tcPr>
            <w:tcW w:w="124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31</w:t>
            </w:r>
          </w:p>
        </w:tc>
        <w:tc>
          <w:tcPr>
            <w:tcW w:w="124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27</w:t>
            </w:r>
          </w:p>
        </w:tc>
        <w:tc>
          <w:tcPr>
            <w:tcW w:w="136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35</w:t>
            </w:r>
          </w:p>
        </w:tc>
        <w:tc>
          <w:tcPr>
            <w:tcW w:w="126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17</w:t>
            </w:r>
          </w:p>
        </w:tc>
        <w:tc>
          <w:tcPr>
            <w:tcW w:w="96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000000"/>
                <w:sz w:val="24"/>
                <w:szCs w:val="24"/>
              </w:rPr>
            </w:pPr>
            <w:r w:rsidRPr="00A0675D">
              <w:rPr>
                <w:rFonts w:ascii="Times New Roman" w:eastAsia="Times New Roman" w:hAnsi="Times New Roman" w:cs="Times New Roman"/>
                <w:b/>
                <w:bCs/>
                <w:color w:val="000000"/>
                <w:sz w:val="24"/>
                <w:szCs w:val="24"/>
              </w:rPr>
              <w:t>110</w:t>
            </w:r>
          </w:p>
        </w:tc>
      </w:tr>
      <w:tr w:rsidR="00A0675D" w:rsidRPr="00A0675D" w:rsidTr="007C1977">
        <w:trPr>
          <w:trHeight w:val="945"/>
          <w:jc w:val="center"/>
        </w:trPr>
        <w:tc>
          <w:tcPr>
            <w:tcW w:w="2200" w:type="dxa"/>
            <w:shd w:val="clear" w:color="auto" w:fill="auto"/>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 xml:space="preserve">Poljoprivreda, proizvodnja i prerada hrane i veterina </w:t>
            </w:r>
          </w:p>
        </w:tc>
        <w:tc>
          <w:tcPr>
            <w:tcW w:w="124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18</w:t>
            </w:r>
          </w:p>
        </w:tc>
        <w:tc>
          <w:tcPr>
            <w:tcW w:w="124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13</w:t>
            </w:r>
          </w:p>
        </w:tc>
        <w:tc>
          <w:tcPr>
            <w:tcW w:w="136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16</w:t>
            </w:r>
          </w:p>
        </w:tc>
        <w:tc>
          <w:tcPr>
            <w:tcW w:w="126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15</w:t>
            </w:r>
          </w:p>
        </w:tc>
        <w:tc>
          <w:tcPr>
            <w:tcW w:w="96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000000"/>
                <w:sz w:val="24"/>
                <w:szCs w:val="24"/>
              </w:rPr>
            </w:pPr>
            <w:r w:rsidRPr="00A0675D">
              <w:rPr>
                <w:rFonts w:ascii="Times New Roman" w:eastAsia="Times New Roman" w:hAnsi="Times New Roman" w:cs="Times New Roman"/>
                <w:b/>
                <w:bCs/>
                <w:color w:val="000000"/>
                <w:sz w:val="24"/>
                <w:szCs w:val="24"/>
              </w:rPr>
              <w:t>62</w:t>
            </w:r>
          </w:p>
        </w:tc>
      </w:tr>
      <w:tr w:rsidR="00A0675D" w:rsidRPr="00A0675D" w:rsidTr="007C1977">
        <w:trPr>
          <w:trHeight w:val="630"/>
          <w:jc w:val="center"/>
        </w:trPr>
        <w:tc>
          <w:tcPr>
            <w:tcW w:w="2200" w:type="dxa"/>
            <w:shd w:val="clear" w:color="auto" w:fill="auto"/>
            <w:vAlign w:val="bottom"/>
            <w:hideMark/>
          </w:tcPr>
          <w:p w:rsidR="00A0675D" w:rsidRPr="00A0675D" w:rsidRDefault="00A0675D" w:rsidP="008D0A08">
            <w:pPr>
              <w:spacing w:after="0" w:line="240" w:lineRule="auto"/>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 xml:space="preserve">Mašinstvo i obrada metala </w:t>
            </w:r>
          </w:p>
        </w:tc>
        <w:tc>
          <w:tcPr>
            <w:tcW w:w="124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8</w:t>
            </w:r>
          </w:p>
        </w:tc>
        <w:tc>
          <w:tcPr>
            <w:tcW w:w="124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17</w:t>
            </w:r>
          </w:p>
        </w:tc>
        <w:tc>
          <w:tcPr>
            <w:tcW w:w="136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8</w:t>
            </w:r>
          </w:p>
        </w:tc>
        <w:tc>
          <w:tcPr>
            <w:tcW w:w="126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color w:val="000000"/>
                <w:sz w:val="24"/>
                <w:szCs w:val="24"/>
              </w:rPr>
            </w:pPr>
            <w:r w:rsidRPr="00A0675D">
              <w:rPr>
                <w:rFonts w:ascii="Times New Roman" w:eastAsia="Times New Roman" w:hAnsi="Times New Roman" w:cs="Times New Roman"/>
                <w:color w:val="000000"/>
                <w:sz w:val="24"/>
                <w:szCs w:val="24"/>
              </w:rPr>
              <w:t>0</w:t>
            </w:r>
          </w:p>
        </w:tc>
        <w:tc>
          <w:tcPr>
            <w:tcW w:w="960" w:type="dxa"/>
            <w:shd w:val="clear" w:color="auto" w:fill="auto"/>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000000"/>
                <w:sz w:val="24"/>
                <w:szCs w:val="24"/>
              </w:rPr>
            </w:pPr>
            <w:r w:rsidRPr="00A0675D">
              <w:rPr>
                <w:rFonts w:ascii="Times New Roman" w:eastAsia="Times New Roman" w:hAnsi="Times New Roman" w:cs="Times New Roman"/>
                <w:b/>
                <w:bCs/>
                <w:color w:val="000000"/>
                <w:sz w:val="24"/>
                <w:szCs w:val="24"/>
              </w:rPr>
              <w:t>33</w:t>
            </w:r>
          </w:p>
        </w:tc>
      </w:tr>
      <w:tr w:rsidR="00A0675D" w:rsidRPr="00A0675D" w:rsidTr="007C1977">
        <w:trPr>
          <w:trHeight w:val="300"/>
          <w:jc w:val="center"/>
        </w:trPr>
        <w:tc>
          <w:tcPr>
            <w:tcW w:w="2200" w:type="dxa"/>
            <w:shd w:val="clear" w:color="000000" w:fill="244062"/>
            <w:noWrap/>
            <w:vAlign w:val="bottom"/>
            <w:hideMark/>
          </w:tcPr>
          <w:p w:rsidR="00A0675D" w:rsidRPr="00A0675D" w:rsidRDefault="00A0675D" w:rsidP="008D0A08">
            <w:pPr>
              <w:spacing w:after="0" w:line="240" w:lineRule="auto"/>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Ukupno</w:t>
            </w:r>
          </w:p>
        </w:tc>
        <w:tc>
          <w:tcPr>
            <w:tcW w:w="1240" w:type="dxa"/>
            <w:shd w:val="clear" w:color="000000" w:fill="244062"/>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57</w:t>
            </w:r>
          </w:p>
        </w:tc>
        <w:tc>
          <w:tcPr>
            <w:tcW w:w="1240" w:type="dxa"/>
            <w:shd w:val="clear" w:color="000000" w:fill="244062"/>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57</w:t>
            </w:r>
          </w:p>
        </w:tc>
        <w:tc>
          <w:tcPr>
            <w:tcW w:w="1360" w:type="dxa"/>
            <w:shd w:val="clear" w:color="000000" w:fill="244062"/>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59</w:t>
            </w:r>
          </w:p>
        </w:tc>
        <w:tc>
          <w:tcPr>
            <w:tcW w:w="1260" w:type="dxa"/>
            <w:shd w:val="clear" w:color="000000" w:fill="244062"/>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32</w:t>
            </w:r>
          </w:p>
        </w:tc>
        <w:tc>
          <w:tcPr>
            <w:tcW w:w="960" w:type="dxa"/>
            <w:shd w:val="clear" w:color="000000" w:fill="244062"/>
            <w:noWrap/>
            <w:vAlign w:val="bottom"/>
            <w:hideMark/>
          </w:tcPr>
          <w:p w:rsidR="00A0675D" w:rsidRPr="00A0675D" w:rsidRDefault="00A0675D" w:rsidP="008D0A08">
            <w:pPr>
              <w:spacing w:after="0" w:line="240" w:lineRule="auto"/>
              <w:jc w:val="right"/>
              <w:rPr>
                <w:rFonts w:ascii="Times New Roman" w:eastAsia="Times New Roman" w:hAnsi="Times New Roman" w:cs="Times New Roman"/>
                <w:b/>
                <w:bCs/>
                <w:color w:val="FFFFFF"/>
                <w:sz w:val="24"/>
                <w:szCs w:val="24"/>
              </w:rPr>
            </w:pPr>
            <w:r w:rsidRPr="00A0675D">
              <w:rPr>
                <w:rFonts w:ascii="Times New Roman" w:eastAsia="Times New Roman" w:hAnsi="Times New Roman" w:cs="Times New Roman"/>
                <w:b/>
                <w:bCs/>
                <w:color w:val="FFFFFF"/>
                <w:sz w:val="24"/>
                <w:szCs w:val="24"/>
              </w:rPr>
              <w:t>205</w:t>
            </w:r>
          </w:p>
        </w:tc>
      </w:tr>
    </w:tbl>
    <w:p w:rsidR="00A0675D" w:rsidRDefault="00A0675D" w:rsidP="00A0675D">
      <w:pPr>
        <w:pStyle w:val="Caption"/>
        <w:jc w:val="center"/>
        <w:rPr>
          <w:rFonts w:ascii="Times New Roman" w:hAnsi="Times New Roman"/>
          <w:b w:val="0"/>
          <w:i/>
          <w:color w:val="000000"/>
          <w:sz w:val="24"/>
          <w:szCs w:val="24"/>
        </w:rPr>
      </w:pPr>
    </w:p>
    <w:p w:rsidR="00A0675D" w:rsidRPr="00A0675D" w:rsidRDefault="00A0675D" w:rsidP="00A0675D">
      <w:pPr>
        <w:pStyle w:val="Caption"/>
        <w:jc w:val="center"/>
        <w:rPr>
          <w:rFonts w:ascii="Times New Roman" w:hAnsi="Times New Roman"/>
          <w:b w:val="0"/>
          <w:i/>
          <w:color w:val="000000"/>
          <w:sz w:val="24"/>
          <w:szCs w:val="24"/>
          <w:lang w:val="sr-Latn-ME"/>
        </w:rPr>
      </w:pPr>
      <w:r w:rsidRPr="00A0675D">
        <w:rPr>
          <w:rFonts w:ascii="Times New Roman" w:hAnsi="Times New Roman"/>
          <w:b w:val="0"/>
          <w:i/>
          <w:color w:val="000000"/>
          <w:sz w:val="24"/>
          <w:szCs w:val="24"/>
        </w:rPr>
        <w:t xml:space="preserve">Tabela </w:t>
      </w:r>
      <w:r w:rsidR="007C1977">
        <w:rPr>
          <w:rFonts w:ascii="Times New Roman" w:hAnsi="Times New Roman"/>
          <w:b w:val="0"/>
          <w:i/>
          <w:color w:val="000000"/>
          <w:sz w:val="24"/>
          <w:szCs w:val="24"/>
        </w:rPr>
        <w:t>6</w:t>
      </w:r>
      <w:r w:rsidRPr="00A0675D">
        <w:rPr>
          <w:rFonts w:ascii="Times New Roman" w:hAnsi="Times New Roman"/>
          <w:b w:val="0"/>
          <w:i/>
          <w:color w:val="000000"/>
          <w:sz w:val="24"/>
          <w:szCs w:val="24"/>
          <w:lang w:val="sr-Latn-ME"/>
        </w:rPr>
        <w:t xml:space="preserve"> Pregled broja učenika po obrazovnim profilima i razredima</w:t>
      </w:r>
    </w:p>
    <w:p w:rsidR="007C1977" w:rsidRDefault="007C1977" w:rsidP="00A0675D">
      <w:pPr>
        <w:jc w:val="both"/>
        <w:rPr>
          <w:rFonts w:ascii="Times New Roman" w:hAnsi="Times New Roman" w:cs="Times New Roman"/>
          <w:sz w:val="24"/>
          <w:szCs w:val="24"/>
        </w:rPr>
      </w:pPr>
    </w:p>
    <w:p w:rsidR="00A0675D" w:rsidRPr="00A0675D" w:rsidRDefault="00A0675D" w:rsidP="00A0675D">
      <w:pPr>
        <w:jc w:val="both"/>
        <w:rPr>
          <w:rFonts w:ascii="Times New Roman" w:hAnsi="Times New Roman" w:cs="Times New Roman"/>
          <w:sz w:val="24"/>
          <w:szCs w:val="24"/>
        </w:rPr>
      </w:pPr>
      <w:r w:rsidRPr="00A0675D">
        <w:rPr>
          <w:rFonts w:ascii="Times New Roman" w:hAnsi="Times New Roman" w:cs="Times New Roman"/>
          <w:sz w:val="24"/>
          <w:szCs w:val="24"/>
        </w:rPr>
        <w:t xml:space="preserve">Nastavu pohađa ukupno 205 učenika, raspoređenih u 11 odjeljenja (gimnazija 4, </w:t>
      </w:r>
      <w:r w:rsidRPr="00A0675D">
        <w:rPr>
          <w:rFonts w:ascii="Times New Roman" w:eastAsia="Times New Roman" w:hAnsi="Times New Roman" w:cs="Times New Roman"/>
          <w:color w:val="000000"/>
          <w:sz w:val="24"/>
          <w:szCs w:val="24"/>
        </w:rPr>
        <w:t xml:space="preserve">poljoprivreda, proizvodnja i prerada hrane i veterina 4 i mašinstvo i obrada metala 3 odjeljenja). </w:t>
      </w:r>
    </w:p>
    <w:p w:rsidR="00A0675D" w:rsidRPr="00A0675D" w:rsidRDefault="00A0675D" w:rsidP="00A0675D">
      <w:pPr>
        <w:jc w:val="both"/>
        <w:rPr>
          <w:rFonts w:ascii="Times New Roman" w:hAnsi="Times New Roman" w:cs="Times New Roman"/>
          <w:sz w:val="24"/>
          <w:szCs w:val="24"/>
        </w:rPr>
      </w:pPr>
      <w:r w:rsidRPr="00A0675D">
        <w:rPr>
          <w:rFonts w:ascii="Times New Roman" w:hAnsi="Times New Roman" w:cs="Times New Roman"/>
          <w:sz w:val="24"/>
          <w:szCs w:val="24"/>
        </w:rPr>
        <w:t xml:space="preserve">Školska zgrada i prostorije su u skromnom stanju i potrebna su određena ulaganja u cilju obezbjeđivanja adekvatnih uslova za izvođenje nastave. U tom smislu, potrebno je izvršiti adaptaciju prostorija (učionice, biblioteka, radionica, zbornica, svlačionice i kabinet za fizičko vaspitanje) i opremanje. Laboratorije za prehrambene/veterinarske tehničare su dobro opremljene. Potpuno uslovna su i tri mokra čvora. </w:t>
      </w:r>
    </w:p>
    <w:p w:rsidR="00A0675D" w:rsidRPr="00A0675D" w:rsidRDefault="00A0675D" w:rsidP="00A0675D">
      <w:pPr>
        <w:jc w:val="both"/>
        <w:rPr>
          <w:rFonts w:ascii="Times New Roman" w:hAnsi="Times New Roman" w:cs="Times New Roman"/>
          <w:sz w:val="24"/>
          <w:szCs w:val="24"/>
        </w:rPr>
      </w:pPr>
      <w:r w:rsidRPr="00A0675D">
        <w:rPr>
          <w:rFonts w:ascii="Times New Roman" w:hAnsi="Times New Roman" w:cs="Times New Roman"/>
          <w:sz w:val="24"/>
          <w:szCs w:val="24"/>
        </w:rPr>
        <w:t>Procenat učenika koji napuštaju školu je mali – na kraju prvog polugodišta školske 2016/17 god. školu je napustilo 5 učenika.  Procenat učenika koji po završetku srednje škole nastavljaju školovanje se razlikuje u zavisnoti od obrazovnog profila, pa je prolaznost ka visoko školskim insitucijama u gimnazijskom obrazovanju skoro 100%, dok je taj procenat u stručnom obrazovanju manji i iznosi oko 50%.</w:t>
      </w:r>
    </w:p>
    <w:p w:rsidR="007C1977" w:rsidRDefault="007C1977" w:rsidP="00CD5CAF">
      <w:pPr>
        <w:jc w:val="both"/>
        <w:rPr>
          <w:rFonts w:ascii="Times New Roman" w:hAnsi="Times New Roman" w:cs="Times New Roman"/>
          <w:noProof/>
          <w:sz w:val="24"/>
          <w:szCs w:val="24"/>
          <w:u w:val="single"/>
        </w:rPr>
      </w:pPr>
    </w:p>
    <w:p w:rsidR="001372FA" w:rsidRPr="00A0675D" w:rsidRDefault="00A0675D" w:rsidP="00CD5CAF">
      <w:pPr>
        <w:jc w:val="both"/>
        <w:rPr>
          <w:rFonts w:ascii="Times New Roman" w:hAnsi="Times New Roman" w:cs="Times New Roman"/>
          <w:noProof/>
          <w:sz w:val="24"/>
          <w:szCs w:val="24"/>
          <w:u w:val="single"/>
        </w:rPr>
      </w:pPr>
      <w:r w:rsidRPr="00A0675D">
        <w:rPr>
          <w:rFonts w:ascii="Times New Roman" w:hAnsi="Times New Roman" w:cs="Times New Roman"/>
          <w:noProof/>
          <w:sz w:val="24"/>
          <w:szCs w:val="24"/>
          <w:u w:val="single"/>
        </w:rPr>
        <w:lastRenderedPageBreak/>
        <w:t>Obrazovanost stanovništva</w:t>
      </w:r>
    </w:p>
    <w:p w:rsidR="001372FA" w:rsidRPr="00A0675D" w:rsidRDefault="001372FA" w:rsidP="00CD5CAF">
      <w:pPr>
        <w:jc w:val="both"/>
        <w:rPr>
          <w:rFonts w:ascii="Times New Roman" w:hAnsi="Times New Roman" w:cs="Times New Roman"/>
          <w:noProof/>
          <w:sz w:val="24"/>
          <w:szCs w:val="24"/>
        </w:rPr>
      </w:pPr>
      <w:r w:rsidRPr="00A0675D">
        <w:rPr>
          <w:rFonts w:ascii="Times New Roman" w:hAnsi="Times New Roman" w:cs="Times New Roman"/>
          <w:noProof/>
          <w:sz w:val="24"/>
          <w:szCs w:val="24"/>
        </w:rPr>
        <w:t>Kada je u pitanju stanovništvo iznad 15 godina starosti, dominanatan je broj stanovnika sa završenom srednjom školom (gotovo polovina stanovništva), kao i osnovnom školom (blizu jedne trećine). Može se reći da je broj visokoškolaca u odnosu na broj stanovnika nezadovoljavajući.</w:t>
      </w:r>
    </w:p>
    <w:p w:rsidR="001372FA" w:rsidRPr="00A0675D" w:rsidRDefault="001372FA" w:rsidP="00CD5CAF">
      <w:pPr>
        <w:jc w:val="center"/>
        <w:rPr>
          <w:rFonts w:ascii="Times New Roman" w:hAnsi="Times New Roman" w:cs="Times New Roman"/>
          <w:i/>
          <w:noProof/>
          <w:sz w:val="24"/>
          <w:szCs w:val="24"/>
          <w:u w:val="single"/>
        </w:rPr>
      </w:pPr>
      <w:r w:rsidRPr="00A0675D">
        <w:rPr>
          <w:rFonts w:ascii="Times New Roman" w:hAnsi="Times New Roman" w:cs="Times New Roman"/>
          <w:i/>
          <w:noProof/>
          <w:sz w:val="24"/>
          <w:szCs w:val="24"/>
          <w:u w:val="single"/>
          <w:lang w:val="en-GB" w:eastAsia="en-GB"/>
        </w:rPr>
        <w:drawing>
          <wp:inline distT="0" distB="0" distL="0" distR="0" wp14:anchorId="5066141B" wp14:editId="771E3FC0">
            <wp:extent cx="3971925" cy="1495425"/>
            <wp:effectExtent l="0" t="0" r="0" b="0"/>
            <wp:docPr id="1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72FA" w:rsidRPr="00F10971" w:rsidRDefault="001372FA" w:rsidP="00CD5CAF">
      <w:pPr>
        <w:pStyle w:val="Caption"/>
        <w:spacing w:line="276" w:lineRule="auto"/>
        <w:jc w:val="center"/>
        <w:rPr>
          <w:rFonts w:ascii="Times New Roman" w:hAnsi="Times New Roman"/>
          <w:b w:val="0"/>
          <w:i/>
          <w:noProof/>
          <w:color w:val="auto"/>
          <w:sz w:val="24"/>
          <w:szCs w:val="24"/>
          <w:lang w:val="sr-Latn-ME"/>
        </w:rPr>
      </w:pPr>
      <w:r w:rsidRPr="00F10971">
        <w:rPr>
          <w:rFonts w:ascii="Times New Roman" w:hAnsi="Times New Roman"/>
          <w:b w:val="0"/>
          <w:i/>
          <w:noProof/>
          <w:color w:val="auto"/>
          <w:sz w:val="24"/>
          <w:szCs w:val="24"/>
          <w:lang w:val="sr-Latn-ME"/>
        </w:rPr>
        <w:t xml:space="preserve">Grafikon </w:t>
      </w:r>
      <w:r>
        <w:rPr>
          <w:rFonts w:ascii="Times New Roman" w:hAnsi="Times New Roman"/>
          <w:b w:val="0"/>
          <w:i/>
          <w:noProof/>
          <w:color w:val="auto"/>
          <w:sz w:val="24"/>
          <w:szCs w:val="24"/>
          <w:lang w:val="sr-Latn-ME"/>
        </w:rPr>
        <w:t>2</w:t>
      </w:r>
      <w:r w:rsidRPr="00F10971">
        <w:rPr>
          <w:rFonts w:ascii="Times New Roman" w:hAnsi="Times New Roman"/>
          <w:b w:val="0"/>
          <w:i/>
          <w:noProof/>
          <w:color w:val="auto"/>
          <w:sz w:val="24"/>
          <w:szCs w:val="24"/>
          <w:lang w:val="sr-Latn-ME"/>
        </w:rPr>
        <w:t xml:space="preserve"> Stanovništvo staro 15 i više godina prema najviše završenoj školi, Popis 2011</w:t>
      </w:r>
    </w:p>
    <w:p w:rsidR="001372FA" w:rsidRDefault="001372FA" w:rsidP="00CD5CAF">
      <w:pPr>
        <w:jc w:val="both"/>
        <w:rPr>
          <w:rFonts w:ascii="Times New Roman" w:hAnsi="Times New Roman" w:cs="Times New Roman"/>
          <w:noProof/>
          <w:sz w:val="24"/>
          <w:szCs w:val="24"/>
        </w:rPr>
      </w:pPr>
    </w:p>
    <w:p w:rsidR="001372FA" w:rsidRPr="00C253DA"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Oko 15% stanovništva je kompjuterski pismeno dok oko 11% čine lica sa djelimičnim znanjem rada na računaru. Engleski jezik govori oko 12% stanovništva, dok oko 12% poznaje neki drugi jezik </w:t>
      </w:r>
      <w:r>
        <w:rPr>
          <w:rFonts w:ascii="Times New Roman" w:hAnsi="Times New Roman" w:cs="Times New Roman"/>
          <w:noProof/>
          <w:sz w:val="24"/>
          <w:szCs w:val="24"/>
        </w:rPr>
        <w:t>(njemački, italijanski, ruski).</w:t>
      </w:r>
    </w:p>
    <w:p w:rsidR="00E00981" w:rsidRPr="00607455" w:rsidRDefault="00E00981" w:rsidP="00CD5CAF">
      <w:pPr>
        <w:jc w:val="both"/>
        <w:rPr>
          <w:rFonts w:ascii="Times New Roman" w:hAnsi="Times New Roman" w:cs="Times New Roman"/>
          <w:noProof/>
          <w:sz w:val="24"/>
          <w:szCs w:val="24"/>
        </w:rPr>
      </w:pPr>
    </w:p>
    <w:p w:rsidR="00E00981" w:rsidRDefault="00E00981" w:rsidP="00CD5CAF">
      <w:pPr>
        <w:rPr>
          <w:rFonts w:ascii="Times New Roman" w:hAnsi="Times New Roman" w:cs="Times New Roman"/>
          <w:b/>
          <w:i/>
          <w:sz w:val="24"/>
          <w:szCs w:val="24"/>
        </w:rPr>
      </w:pPr>
      <w:r w:rsidRPr="00607455">
        <w:rPr>
          <w:rFonts w:ascii="Times New Roman" w:hAnsi="Times New Roman" w:cs="Times New Roman"/>
          <w:b/>
          <w:i/>
          <w:sz w:val="24"/>
          <w:szCs w:val="24"/>
        </w:rPr>
        <w:t>EKONOMSKI RAZVOJ</w:t>
      </w:r>
    </w:p>
    <w:p w:rsidR="00E605ED" w:rsidRPr="00607455" w:rsidRDefault="00E605ED" w:rsidP="00CD5CAF">
      <w:pPr>
        <w:rPr>
          <w:rFonts w:ascii="Times New Roman" w:hAnsi="Times New Roman" w:cs="Times New Roman"/>
          <w:b/>
          <w:i/>
          <w:sz w:val="24"/>
          <w:szCs w:val="24"/>
        </w:rPr>
      </w:pP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Sagledavanjem ekonomske situacije u Crnoj Gori postaje očigledno da prisutne i izražene regionalne nejednakosti u pogledu ukupnog ekonomskog razvoja predstavljaju problem. </w:t>
      </w:r>
    </w:p>
    <w:p w:rsidR="00E00981"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Indeks razvijenosti predstavlja prosjek pokazatelja ekonomske razvijenosti, strukturnih  promjena i demografskog stanja na nivou jedne opštine. Indeks razvijenosti izračunava se na osnovu sljedećih pokazatelja:</w:t>
      </w:r>
    </w:p>
    <w:p w:rsidR="00E605ED" w:rsidRPr="00607455" w:rsidRDefault="00E605ED" w:rsidP="00CD5CAF">
      <w:pPr>
        <w:jc w:val="both"/>
        <w:rPr>
          <w:rFonts w:ascii="Times New Roman" w:hAnsi="Times New Roman" w:cs="Times New Roman"/>
          <w:sz w:val="24"/>
          <w:szCs w:val="24"/>
        </w:rPr>
      </w:pPr>
    </w:p>
    <w:p w:rsidR="00E00981" w:rsidRPr="00607455" w:rsidRDefault="00E00981" w:rsidP="00DB6437">
      <w:pPr>
        <w:spacing w:line="240" w:lineRule="auto"/>
        <w:rPr>
          <w:rFonts w:ascii="Times New Roman" w:hAnsi="Times New Roman" w:cs="Times New Roman"/>
          <w:sz w:val="24"/>
          <w:szCs w:val="24"/>
        </w:rPr>
      </w:pPr>
      <w:r w:rsidRPr="00607455">
        <w:rPr>
          <w:rFonts w:ascii="Times New Roman" w:hAnsi="Times New Roman" w:cs="Times New Roman"/>
          <w:sz w:val="24"/>
          <w:szCs w:val="24"/>
        </w:rPr>
        <w:t>1) stope nezaposlenosti,</w:t>
      </w:r>
    </w:p>
    <w:p w:rsidR="00E00981" w:rsidRPr="00607455" w:rsidRDefault="00E00981" w:rsidP="00DB6437">
      <w:pPr>
        <w:spacing w:line="240" w:lineRule="auto"/>
        <w:rPr>
          <w:rFonts w:ascii="Times New Roman" w:hAnsi="Times New Roman" w:cs="Times New Roman"/>
          <w:sz w:val="24"/>
          <w:szCs w:val="24"/>
        </w:rPr>
      </w:pPr>
      <w:r w:rsidRPr="00607455">
        <w:rPr>
          <w:rFonts w:ascii="Times New Roman" w:hAnsi="Times New Roman" w:cs="Times New Roman"/>
          <w:sz w:val="24"/>
          <w:szCs w:val="24"/>
        </w:rPr>
        <w:t>2) dohotka po stanovniku,</w:t>
      </w:r>
    </w:p>
    <w:p w:rsidR="00E00981" w:rsidRPr="00607455" w:rsidRDefault="00E00981" w:rsidP="00DB6437">
      <w:pPr>
        <w:spacing w:line="240" w:lineRule="auto"/>
        <w:rPr>
          <w:rFonts w:ascii="Times New Roman" w:hAnsi="Times New Roman" w:cs="Times New Roman"/>
          <w:sz w:val="24"/>
          <w:szCs w:val="24"/>
        </w:rPr>
      </w:pPr>
      <w:r w:rsidRPr="00607455">
        <w:rPr>
          <w:rFonts w:ascii="Times New Roman" w:hAnsi="Times New Roman" w:cs="Times New Roman"/>
          <w:sz w:val="24"/>
          <w:szCs w:val="24"/>
        </w:rPr>
        <w:t>3) prihoda budžeta (sopstvenih i zakonom ustupljenih) jedinice lokalne samouprave po stanovniku,</w:t>
      </w:r>
    </w:p>
    <w:p w:rsidR="00E00981" w:rsidRPr="00607455" w:rsidRDefault="00E00981" w:rsidP="00DB6437">
      <w:pPr>
        <w:spacing w:line="240" w:lineRule="auto"/>
        <w:rPr>
          <w:rFonts w:ascii="Times New Roman" w:hAnsi="Times New Roman" w:cs="Times New Roman"/>
          <w:sz w:val="24"/>
          <w:szCs w:val="24"/>
        </w:rPr>
      </w:pPr>
      <w:r w:rsidRPr="00607455">
        <w:rPr>
          <w:rFonts w:ascii="Times New Roman" w:hAnsi="Times New Roman" w:cs="Times New Roman"/>
          <w:sz w:val="24"/>
          <w:szCs w:val="24"/>
        </w:rPr>
        <w:t>4) stope rasta stanovništva jedinice lokalne samouprave i</w:t>
      </w:r>
    </w:p>
    <w:p w:rsidR="00E00981" w:rsidRDefault="00E00981" w:rsidP="00DB6437">
      <w:pPr>
        <w:spacing w:line="240" w:lineRule="auto"/>
        <w:rPr>
          <w:rFonts w:ascii="Times New Roman" w:hAnsi="Times New Roman" w:cs="Times New Roman"/>
          <w:sz w:val="24"/>
          <w:szCs w:val="24"/>
        </w:rPr>
      </w:pPr>
      <w:r w:rsidRPr="00607455">
        <w:rPr>
          <w:rFonts w:ascii="Times New Roman" w:hAnsi="Times New Roman" w:cs="Times New Roman"/>
          <w:sz w:val="24"/>
          <w:szCs w:val="24"/>
        </w:rPr>
        <w:t>5) stope obrazovanja stanovništva jedinice lokalne samouprave.</w:t>
      </w:r>
    </w:p>
    <w:p w:rsidR="00266B05" w:rsidRPr="00607455" w:rsidRDefault="00266B05" w:rsidP="00CD5CAF">
      <w:pPr>
        <w:rPr>
          <w:rFonts w:ascii="Times New Roman" w:hAnsi="Times New Roman" w:cs="Times New Roman"/>
          <w:sz w:val="24"/>
          <w:szCs w:val="24"/>
        </w:rPr>
      </w:pPr>
    </w:p>
    <w:tbl>
      <w:tblPr>
        <w:tblStyle w:val="TableGrid"/>
        <w:tblW w:w="9242" w:type="dxa"/>
        <w:tblLayout w:type="fixed"/>
        <w:tblLook w:val="04A0" w:firstRow="1" w:lastRow="0" w:firstColumn="1" w:lastColumn="0" w:noHBand="0" w:noVBand="1"/>
      </w:tblPr>
      <w:tblGrid>
        <w:gridCol w:w="1458"/>
        <w:gridCol w:w="2250"/>
        <w:gridCol w:w="1980"/>
        <w:gridCol w:w="3554"/>
      </w:tblGrid>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b/>
                <w:bCs/>
              </w:rPr>
              <w:lastRenderedPageBreak/>
              <w:t>Opština</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b/>
                <w:bCs/>
              </w:rPr>
              <w:t>Indeks razvijenosti (Crna Gora = 100)</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b/>
                <w:bCs/>
              </w:rPr>
              <w:t>Stepen razvijenosti opštine</w:t>
            </w:r>
          </w:p>
        </w:tc>
        <w:tc>
          <w:tcPr>
            <w:tcW w:w="3554" w:type="dxa"/>
          </w:tcPr>
          <w:p w:rsidR="00E00981" w:rsidRPr="00DB6437" w:rsidRDefault="00E00981" w:rsidP="00DB6437">
            <w:pPr>
              <w:spacing w:after="200"/>
              <w:rPr>
                <w:rFonts w:ascii="Times New Roman" w:hAnsi="Times New Roman" w:cs="Times New Roman"/>
                <w:b/>
              </w:rPr>
            </w:pPr>
            <w:r w:rsidRPr="00DB6437">
              <w:rPr>
                <w:rFonts w:ascii="Times New Roman" w:hAnsi="Times New Roman" w:cs="Times New Roman"/>
                <w:b/>
              </w:rPr>
              <w:t>Grupe (prema % odstupanja od prosečne vrijednosti indeksa razvi</w:t>
            </w:r>
            <w:r w:rsidR="00E605ED">
              <w:rPr>
                <w:rFonts w:ascii="Times New Roman" w:hAnsi="Times New Roman" w:cs="Times New Roman"/>
                <w:b/>
              </w:rPr>
              <w:t>j</w:t>
            </w:r>
            <w:r w:rsidRPr="00DB6437">
              <w:rPr>
                <w:rFonts w:ascii="Times New Roman" w:hAnsi="Times New Roman" w:cs="Times New Roman"/>
                <w:b/>
              </w:rPr>
              <w:t>enosti u Crnoj Gori)</w:t>
            </w: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Budva</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331,73</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Tivat</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173,09</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2</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Herceg Novi</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160,17</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3</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Kotor</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143,21</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4</w:t>
            </w:r>
          </w:p>
        </w:tc>
        <w:tc>
          <w:tcPr>
            <w:tcW w:w="3554"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Iznad 125%</w:t>
            </w: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Podgorica</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141,13</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5</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Bar</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133,86</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6</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Plužine</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131,30</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7</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Danilovgrad</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100,94</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8</w:t>
            </w:r>
          </w:p>
        </w:tc>
        <w:tc>
          <w:tcPr>
            <w:tcW w:w="3554"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Od 100%-125%</w:t>
            </w: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Nikšić</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95,03</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9</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Žabljak</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77,51</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10</w:t>
            </w:r>
          </w:p>
        </w:tc>
        <w:tc>
          <w:tcPr>
            <w:tcW w:w="3554"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Od 75%-100%</w:t>
            </w: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Ulcinj</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75,44</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11</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Cetinje</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74,95</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12</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Pljevlja</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70,74</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13</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Kolašin</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64,41</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14</w:t>
            </w:r>
          </w:p>
        </w:tc>
        <w:tc>
          <w:tcPr>
            <w:tcW w:w="3554" w:type="dxa"/>
          </w:tcPr>
          <w:tbl>
            <w:tblPr>
              <w:tblW w:w="0" w:type="auto"/>
              <w:jc w:val="center"/>
              <w:tblBorders>
                <w:top w:val="nil"/>
                <w:left w:val="nil"/>
                <w:bottom w:val="nil"/>
                <w:right w:val="nil"/>
              </w:tblBorders>
              <w:tblLayout w:type="fixed"/>
              <w:tblLook w:val="0000" w:firstRow="0" w:lastRow="0" w:firstColumn="0" w:lastColumn="0" w:noHBand="0" w:noVBand="0"/>
            </w:tblPr>
            <w:tblGrid>
              <w:gridCol w:w="1810"/>
            </w:tblGrid>
            <w:tr w:rsidR="00E00981" w:rsidRPr="00DB6437" w:rsidTr="001372FA">
              <w:trPr>
                <w:trHeight w:val="99"/>
                <w:jc w:val="center"/>
              </w:trPr>
              <w:tc>
                <w:tcPr>
                  <w:tcW w:w="1810" w:type="dxa"/>
                </w:tcPr>
                <w:p w:rsidR="00E00981" w:rsidRPr="00DB6437" w:rsidRDefault="00E00981" w:rsidP="00DB6437">
                  <w:pPr>
                    <w:spacing w:line="240" w:lineRule="auto"/>
                    <w:rPr>
                      <w:rFonts w:ascii="Times New Roman" w:hAnsi="Times New Roman" w:cs="Times New Roman"/>
                    </w:rPr>
                  </w:pPr>
                  <w:r w:rsidRPr="00DB6437">
                    <w:rPr>
                      <w:rFonts w:ascii="Times New Roman" w:hAnsi="Times New Roman" w:cs="Times New Roman"/>
                    </w:rPr>
                    <w:t xml:space="preserve">Od 50% do 75% </w:t>
                  </w:r>
                </w:p>
              </w:tc>
            </w:tr>
          </w:tbl>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Mojkovac</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63,38</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15</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Berane</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60,08</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16</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Šavnik</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49,40</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17</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Rožaje</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39,64</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18</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Bijelo Polje</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38,06</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19</w:t>
            </w:r>
          </w:p>
        </w:tc>
        <w:tc>
          <w:tcPr>
            <w:tcW w:w="3554" w:type="dxa"/>
          </w:tcPr>
          <w:p w:rsidR="00E00981" w:rsidRPr="00DB6437" w:rsidRDefault="00E00981" w:rsidP="00DB6437">
            <w:pPr>
              <w:spacing w:after="200"/>
              <w:jc w:val="center"/>
              <w:rPr>
                <w:rFonts w:ascii="Times New Roman" w:hAnsi="Times New Roman" w:cs="Times New Roman"/>
              </w:rPr>
            </w:pPr>
            <w:r w:rsidRPr="00DB6437">
              <w:rPr>
                <w:rFonts w:ascii="Times New Roman" w:hAnsi="Times New Roman" w:cs="Times New Roman"/>
              </w:rPr>
              <w:t>Od 30%-50%</w:t>
            </w: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Plav</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38,00</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20</w:t>
            </w:r>
          </w:p>
        </w:tc>
        <w:tc>
          <w:tcPr>
            <w:tcW w:w="3554" w:type="dxa"/>
          </w:tcPr>
          <w:p w:rsidR="00E00981" w:rsidRPr="00DB6437" w:rsidRDefault="00E00981" w:rsidP="00DB6437">
            <w:pPr>
              <w:spacing w:after="200"/>
              <w:rPr>
                <w:rFonts w:ascii="Times New Roman" w:hAnsi="Times New Roman" w:cs="Times New Roman"/>
              </w:rPr>
            </w:pPr>
          </w:p>
        </w:tc>
      </w:tr>
      <w:tr w:rsidR="00E00981" w:rsidRPr="00DB6437" w:rsidTr="00E605ED">
        <w:tc>
          <w:tcPr>
            <w:tcW w:w="1458"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Andrijevica</w:t>
            </w:r>
          </w:p>
        </w:tc>
        <w:tc>
          <w:tcPr>
            <w:tcW w:w="225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37,92</w:t>
            </w:r>
          </w:p>
        </w:tc>
        <w:tc>
          <w:tcPr>
            <w:tcW w:w="1980" w:type="dxa"/>
          </w:tcPr>
          <w:p w:rsidR="00E00981" w:rsidRPr="00DB6437" w:rsidRDefault="00E00981" w:rsidP="00DB6437">
            <w:pPr>
              <w:spacing w:after="200"/>
              <w:rPr>
                <w:rFonts w:ascii="Times New Roman" w:hAnsi="Times New Roman" w:cs="Times New Roman"/>
              </w:rPr>
            </w:pPr>
            <w:r w:rsidRPr="00DB6437">
              <w:rPr>
                <w:rFonts w:ascii="Times New Roman" w:hAnsi="Times New Roman" w:cs="Times New Roman"/>
              </w:rPr>
              <w:t>21</w:t>
            </w:r>
          </w:p>
        </w:tc>
        <w:tc>
          <w:tcPr>
            <w:tcW w:w="3554" w:type="dxa"/>
          </w:tcPr>
          <w:p w:rsidR="00E00981" w:rsidRPr="00DB6437" w:rsidRDefault="00E00981" w:rsidP="00DB6437">
            <w:pPr>
              <w:spacing w:after="200"/>
              <w:rPr>
                <w:rFonts w:ascii="Times New Roman" w:hAnsi="Times New Roman" w:cs="Times New Roman"/>
              </w:rPr>
            </w:pPr>
          </w:p>
        </w:tc>
      </w:tr>
    </w:tbl>
    <w:p w:rsidR="001372FA" w:rsidRDefault="001372FA" w:rsidP="00CD5CAF">
      <w:pPr>
        <w:jc w:val="center"/>
        <w:rPr>
          <w:rFonts w:ascii="Times New Roman" w:hAnsi="Times New Roman" w:cs="Times New Roman"/>
          <w:i/>
          <w:sz w:val="24"/>
          <w:szCs w:val="24"/>
          <w:highlight w:val="yellow"/>
        </w:rPr>
      </w:pPr>
    </w:p>
    <w:p w:rsidR="00E00981" w:rsidRPr="00607455" w:rsidRDefault="00E605ED" w:rsidP="00CD5CAF">
      <w:pPr>
        <w:jc w:val="center"/>
        <w:rPr>
          <w:rFonts w:ascii="Times New Roman" w:hAnsi="Times New Roman" w:cs="Times New Roman"/>
          <w:i/>
          <w:sz w:val="24"/>
          <w:szCs w:val="24"/>
        </w:rPr>
      </w:pPr>
      <w:r w:rsidRPr="00E605ED">
        <w:rPr>
          <w:rFonts w:ascii="Times New Roman" w:hAnsi="Times New Roman" w:cs="Times New Roman"/>
          <w:i/>
          <w:sz w:val="24"/>
          <w:szCs w:val="24"/>
        </w:rPr>
        <w:t>Tabela 7</w:t>
      </w:r>
      <w:r w:rsidR="00E00981" w:rsidRPr="00E605ED">
        <w:rPr>
          <w:rFonts w:ascii="Times New Roman" w:hAnsi="Times New Roman" w:cs="Times New Roman"/>
          <w:i/>
          <w:sz w:val="24"/>
          <w:szCs w:val="24"/>
        </w:rPr>
        <w:t xml:space="preserve">  Stepen</w:t>
      </w:r>
      <w:r w:rsidR="00E00981" w:rsidRPr="00607455">
        <w:rPr>
          <w:rFonts w:ascii="Times New Roman" w:hAnsi="Times New Roman" w:cs="Times New Roman"/>
          <w:i/>
          <w:sz w:val="24"/>
          <w:szCs w:val="24"/>
        </w:rPr>
        <w:t xml:space="preserve"> razvijenosti jedinica lokalne samouprave Crne Gore, prosjek za period 2010-2012</w:t>
      </w:r>
    </w:p>
    <w:p w:rsidR="001372FA" w:rsidRPr="00C253DA" w:rsidRDefault="001372FA" w:rsidP="00CD5CAF">
      <w:pPr>
        <w:jc w:val="both"/>
        <w:rPr>
          <w:rFonts w:ascii="Times New Roman" w:hAnsi="Times New Roman" w:cs="Times New Roman"/>
          <w:noProof/>
          <w:sz w:val="24"/>
          <w:szCs w:val="24"/>
        </w:rPr>
      </w:pPr>
      <w:r w:rsidRPr="00C253DA">
        <w:rPr>
          <w:rFonts w:ascii="Times New Roman" w:hAnsi="Times New Roman" w:cs="Times New Roman"/>
          <w:noProof/>
          <w:sz w:val="24"/>
          <w:szCs w:val="24"/>
        </w:rPr>
        <w:t xml:space="preserve">Opština Andrijevica sa indeksom razvijenosti od 37,92 je najmanje razvijena opština u Crnoj Gori (u svrhu poređenja, ovaj indeks za opštinu Budva iznosi 331,73) . </w:t>
      </w:r>
    </w:p>
    <w:p w:rsidR="001372FA" w:rsidRDefault="001372FA" w:rsidP="00CD5CAF">
      <w:pPr>
        <w:jc w:val="both"/>
        <w:rPr>
          <w:rFonts w:ascii="Times New Roman" w:hAnsi="Times New Roman" w:cs="Times New Roman"/>
          <w:noProof/>
          <w:sz w:val="24"/>
          <w:szCs w:val="24"/>
        </w:rPr>
      </w:pPr>
      <w:r w:rsidRPr="00C253DA">
        <w:rPr>
          <w:rFonts w:ascii="Times New Roman" w:hAnsi="Times New Roman" w:cs="Times New Roman"/>
          <w:noProof/>
          <w:sz w:val="24"/>
          <w:szCs w:val="24"/>
        </w:rPr>
        <w:t xml:space="preserve">Proces tranzicije i ekonomske krize koji su okarakterisali prethodni period uticali su i na ekonomsko stanje u Andrijevici. Nekada su na teritoriji opštine funkcionisala preduzeća koja su zapošljavala veliki broj radnika i koja su bila nosici privrednog razvoja opštine. Međutim, ta </w:t>
      </w:r>
      <w:r w:rsidRPr="00C253DA">
        <w:rPr>
          <w:rFonts w:ascii="Times New Roman" w:hAnsi="Times New Roman" w:cs="Times New Roman"/>
          <w:noProof/>
          <w:sz w:val="24"/>
          <w:szCs w:val="24"/>
        </w:rPr>
        <w:lastRenderedPageBreak/>
        <w:t xml:space="preserve">preduzeća su tokom tranzicionih procesa prestala sa radom – zatvoren je pogon fabrike kože “Polimka”, fabrika konditorskih proizvoda “Soko Štark”, fabrika ventilacione i izolacione opreme “Termovent”, fabrika “Mermer” pa je bez posla ostao veliki broj radnika što se odrazilo na ukupnu ekonomsku situaciju u opštini.  </w:t>
      </w:r>
    </w:p>
    <w:p w:rsidR="001372FA" w:rsidRPr="00C253DA" w:rsidRDefault="001372FA" w:rsidP="00CD5CAF">
      <w:pPr>
        <w:jc w:val="both"/>
        <w:rPr>
          <w:rFonts w:ascii="Times New Roman" w:hAnsi="Times New Roman" w:cs="Times New Roman"/>
          <w:noProof/>
          <w:sz w:val="24"/>
          <w:szCs w:val="24"/>
        </w:rPr>
      </w:pPr>
      <w:r w:rsidRPr="00C253DA">
        <w:rPr>
          <w:rFonts w:ascii="Times New Roman" w:hAnsi="Times New Roman" w:cs="Times New Roman"/>
          <w:noProof/>
          <w:sz w:val="24"/>
          <w:szCs w:val="24"/>
        </w:rPr>
        <w:t>Loša ekonomska situacija je uticala na kretanje stanovništva pa je poslednjih godina veoma izražen proces migracije stanovništva uglavnom u gradove centralnog i primorskog dijela Crne Gore. Migracija uglavnom potiče iz ruralnih oblasti što za posledicu ima smanjenje broja stanovnika koje se bavi  poljoprivrednom proizvodnjom, koja je ranije bila prilično razvijena u Andrijevici.</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Osnovni indikator slabe ekonomske razvijenosti opštine je niska stopa zaposlenosti. Ukupan broj zaposlenih je prema podacima sa popisa 2011. godine bio 807 ili 15,9% od ukupnog broja stanovnika Andrijevice. Kada se u obzir uzme stanovništvo starije od 15 godina, stopa zaposlenosti iznosila je 19% i spadala je među najniže u Crnoj Gori. Na državnom nivou stopa zaposlenosti je prema popisu iz 2011 iznosila 34.9%. Noviji podaci ukazuju na dalje smanjenje broja zaposlenih, pa je prema podacima Monstata za 2015. godinu, broj zaposlenih opao na ukupno 692. </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Od ukupnog broja stanovnika 1434 spada u kategoriju radno aktivnog stanovništva od čega je 624 nezaposleno. </w:t>
      </w:r>
      <w:r>
        <w:rPr>
          <w:rFonts w:ascii="Times New Roman" w:hAnsi="Times New Roman" w:cs="Times New Roman"/>
          <w:noProof/>
          <w:sz w:val="24"/>
          <w:szCs w:val="24"/>
        </w:rPr>
        <w:t>U</w:t>
      </w:r>
      <w:r w:rsidRPr="00B26765">
        <w:rPr>
          <w:rFonts w:ascii="Times New Roman" w:hAnsi="Times New Roman" w:cs="Times New Roman"/>
          <w:noProof/>
          <w:sz w:val="24"/>
          <w:szCs w:val="24"/>
        </w:rPr>
        <w:t xml:space="preserve"> kategoriju radno neaktivnog stanovništva </w:t>
      </w:r>
      <w:r>
        <w:rPr>
          <w:rFonts w:ascii="Times New Roman" w:hAnsi="Times New Roman" w:cs="Times New Roman"/>
          <w:noProof/>
          <w:sz w:val="24"/>
          <w:szCs w:val="24"/>
        </w:rPr>
        <w:t xml:space="preserve">spada </w:t>
      </w:r>
      <w:r w:rsidRPr="00F10971">
        <w:rPr>
          <w:rFonts w:ascii="Times New Roman" w:hAnsi="Times New Roman" w:cs="Times New Roman"/>
          <w:noProof/>
          <w:sz w:val="24"/>
          <w:szCs w:val="24"/>
        </w:rPr>
        <w:t>2729 stanovnika.</w:t>
      </w:r>
    </w:p>
    <w:p w:rsidR="001372FA" w:rsidRPr="00F10971" w:rsidRDefault="001372FA" w:rsidP="00CD5CAF">
      <w:pPr>
        <w:jc w:val="center"/>
        <w:rPr>
          <w:rFonts w:ascii="Times New Roman" w:hAnsi="Times New Roman" w:cs="Times New Roman"/>
          <w:noProof/>
          <w:sz w:val="24"/>
          <w:szCs w:val="24"/>
        </w:rPr>
      </w:pPr>
      <w:r w:rsidRPr="00F10971">
        <w:rPr>
          <w:rFonts w:ascii="Times New Roman" w:hAnsi="Times New Roman" w:cs="Times New Roman"/>
          <w:noProof/>
          <w:sz w:val="24"/>
          <w:szCs w:val="24"/>
          <w:lang w:val="en-GB" w:eastAsia="en-GB"/>
        </w:rPr>
        <w:drawing>
          <wp:inline distT="0" distB="0" distL="0" distR="0" wp14:anchorId="1509636B" wp14:editId="2437BD50">
            <wp:extent cx="5095875" cy="1266825"/>
            <wp:effectExtent l="0" t="0" r="9525" b="9525"/>
            <wp:docPr id="1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72FA" w:rsidRPr="00F10971" w:rsidRDefault="001372FA" w:rsidP="00CD5CAF">
      <w:pPr>
        <w:pStyle w:val="Caption"/>
        <w:spacing w:line="276" w:lineRule="auto"/>
        <w:jc w:val="center"/>
        <w:rPr>
          <w:rFonts w:ascii="Times New Roman" w:hAnsi="Times New Roman"/>
          <w:b w:val="0"/>
          <w:i/>
          <w:noProof/>
          <w:color w:val="auto"/>
          <w:sz w:val="24"/>
          <w:szCs w:val="24"/>
          <w:lang w:val="sr-Latn-ME"/>
        </w:rPr>
      </w:pPr>
      <w:r w:rsidRPr="00E605ED">
        <w:rPr>
          <w:rFonts w:ascii="Times New Roman" w:hAnsi="Times New Roman"/>
          <w:b w:val="0"/>
          <w:i/>
          <w:noProof/>
          <w:color w:val="auto"/>
          <w:sz w:val="24"/>
          <w:szCs w:val="24"/>
          <w:lang w:val="sr-Latn-ME"/>
        </w:rPr>
        <w:t xml:space="preserve">Grafikon </w:t>
      </w:r>
      <w:r w:rsidRPr="00E605ED">
        <w:rPr>
          <w:rFonts w:ascii="Times New Roman" w:hAnsi="Times New Roman"/>
          <w:b w:val="0"/>
          <w:i/>
          <w:noProof/>
          <w:color w:val="auto"/>
          <w:sz w:val="24"/>
          <w:szCs w:val="24"/>
          <w:lang w:val="sr-Latn-ME"/>
        </w:rPr>
        <w:fldChar w:fldCharType="begin"/>
      </w:r>
      <w:r w:rsidRPr="00E605ED">
        <w:rPr>
          <w:rFonts w:ascii="Times New Roman" w:hAnsi="Times New Roman"/>
          <w:b w:val="0"/>
          <w:i/>
          <w:noProof/>
          <w:color w:val="auto"/>
          <w:sz w:val="24"/>
          <w:szCs w:val="24"/>
          <w:lang w:val="sr-Latn-ME"/>
        </w:rPr>
        <w:instrText xml:space="preserve"> SEQ Grafikon \* ARABIC </w:instrText>
      </w:r>
      <w:r w:rsidRPr="00E605ED">
        <w:rPr>
          <w:rFonts w:ascii="Times New Roman" w:hAnsi="Times New Roman"/>
          <w:b w:val="0"/>
          <w:i/>
          <w:noProof/>
          <w:color w:val="auto"/>
          <w:sz w:val="24"/>
          <w:szCs w:val="24"/>
          <w:lang w:val="sr-Latn-ME"/>
        </w:rPr>
        <w:fldChar w:fldCharType="separate"/>
      </w:r>
      <w:r w:rsidRPr="00E605ED">
        <w:rPr>
          <w:rFonts w:ascii="Times New Roman" w:hAnsi="Times New Roman"/>
          <w:b w:val="0"/>
          <w:i/>
          <w:noProof/>
          <w:color w:val="auto"/>
          <w:sz w:val="24"/>
          <w:szCs w:val="24"/>
          <w:lang w:val="sr-Latn-ME"/>
        </w:rPr>
        <w:t>3</w:t>
      </w:r>
      <w:r w:rsidRPr="00E605ED">
        <w:rPr>
          <w:rFonts w:ascii="Times New Roman" w:hAnsi="Times New Roman"/>
          <w:b w:val="0"/>
          <w:i/>
          <w:noProof/>
          <w:color w:val="auto"/>
          <w:sz w:val="24"/>
          <w:szCs w:val="24"/>
          <w:lang w:val="sr-Latn-ME"/>
        </w:rPr>
        <w:fldChar w:fldCharType="end"/>
      </w:r>
      <w:r w:rsidRPr="00E605ED">
        <w:rPr>
          <w:rFonts w:ascii="Times New Roman" w:hAnsi="Times New Roman"/>
          <w:b w:val="0"/>
          <w:i/>
          <w:noProof/>
          <w:color w:val="auto"/>
          <w:sz w:val="24"/>
          <w:szCs w:val="24"/>
          <w:lang w:val="sr-Latn-ME"/>
        </w:rPr>
        <w:t xml:space="preserve"> Radno</w:t>
      </w:r>
      <w:r w:rsidRPr="00F10971">
        <w:rPr>
          <w:rFonts w:ascii="Times New Roman" w:hAnsi="Times New Roman"/>
          <w:b w:val="0"/>
          <w:i/>
          <w:noProof/>
          <w:color w:val="auto"/>
          <w:sz w:val="24"/>
          <w:szCs w:val="24"/>
          <w:lang w:val="sr-Latn-ME"/>
        </w:rPr>
        <w:t xml:space="preserve"> aktivno i neaktivno stanovništvo</w:t>
      </w:r>
    </w:p>
    <w:p w:rsidR="00E605ED" w:rsidRDefault="00E605ED" w:rsidP="00CD5CAF">
      <w:pPr>
        <w:jc w:val="both"/>
        <w:rPr>
          <w:rFonts w:ascii="Times New Roman" w:hAnsi="Times New Roman" w:cs="Times New Roman"/>
          <w:noProof/>
          <w:sz w:val="24"/>
          <w:szCs w:val="24"/>
        </w:rPr>
      </w:pP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U radno neaktivno stanovništvo ubrajaju se penzioneri, studenti, domaćice i ostala radno neaktivna lica.</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Od ukupnog broja zaposlenih, najveći dio, približno 45% pripada sektorima koji se finansiraju iz državnog budžeta – državna uprava, školstvo, zdravstvo i sl. </w:t>
      </w:r>
    </w:p>
    <w:p w:rsidR="00E605ED"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Od ostalih ekonomskih sektora, najznačajniji su prerađivački gdje je prema podacima iz 2011</w:t>
      </w:r>
      <w:r>
        <w:rPr>
          <w:rFonts w:ascii="Times New Roman" w:hAnsi="Times New Roman" w:cs="Times New Roman"/>
          <w:noProof/>
          <w:sz w:val="24"/>
          <w:szCs w:val="24"/>
        </w:rPr>
        <w:t>.</w:t>
      </w:r>
      <w:r w:rsidRPr="00F10971">
        <w:rPr>
          <w:rFonts w:ascii="Times New Roman" w:hAnsi="Times New Roman" w:cs="Times New Roman"/>
          <w:noProof/>
          <w:sz w:val="24"/>
          <w:szCs w:val="24"/>
        </w:rPr>
        <w:t xml:space="preserve"> godine bilo uposleno oko 7%, trgovina 11.5% i ugostiteljstvo 7% od ukupnog broja zaposlenih. </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p>
    <w:p w:rsidR="001372FA" w:rsidRPr="00F10971" w:rsidRDefault="001372FA" w:rsidP="00CD5CAF">
      <w:pPr>
        <w:jc w:val="center"/>
        <w:rPr>
          <w:rFonts w:ascii="Times New Roman" w:hAnsi="Times New Roman" w:cs="Times New Roman"/>
          <w:noProof/>
          <w:sz w:val="24"/>
          <w:szCs w:val="24"/>
        </w:rPr>
      </w:pPr>
      <w:r w:rsidRPr="00F10971">
        <w:rPr>
          <w:rFonts w:ascii="Times New Roman" w:hAnsi="Times New Roman" w:cs="Times New Roman"/>
          <w:noProof/>
          <w:sz w:val="24"/>
          <w:szCs w:val="24"/>
          <w:lang w:val="en-GB" w:eastAsia="en-GB"/>
        </w:rPr>
        <w:lastRenderedPageBreak/>
        <w:drawing>
          <wp:inline distT="0" distB="0" distL="0" distR="0" wp14:anchorId="09667DCF" wp14:editId="3BF51636">
            <wp:extent cx="4410075" cy="1209675"/>
            <wp:effectExtent l="0" t="0" r="9525" b="952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372FA" w:rsidRPr="00F10971" w:rsidRDefault="001372FA" w:rsidP="00CD5CAF">
      <w:pPr>
        <w:pStyle w:val="Caption"/>
        <w:spacing w:line="276" w:lineRule="auto"/>
        <w:jc w:val="center"/>
        <w:rPr>
          <w:rFonts w:ascii="Times New Roman" w:hAnsi="Times New Roman"/>
          <w:b w:val="0"/>
          <w:i/>
          <w:noProof/>
          <w:color w:val="auto"/>
          <w:sz w:val="24"/>
          <w:szCs w:val="24"/>
          <w:lang w:val="sr-Latn-ME"/>
        </w:rPr>
      </w:pPr>
      <w:r w:rsidRPr="00E605ED">
        <w:rPr>
          <w:rFonts w:ascii="Times New Roman" w:hAnsi="Times New Roman"/>
          <w:b w:val="0"/>
          <w:i/>
          <w:noProof/>
          <w:color w:val="auto"/>
          <w:sz w:val="24"/>
          <w:szCs w:val="24"/>
          <w:lang w:val="sr-Latn-ME"/>
        </w:rPr>
        <w:t xml:space="preserve">Grafikon </w:t>
      </w:r>
      <w:r w:rsidRPr="00E605ED">
        <w:rPr>
          <w:rFonts w:ascii="Times New Roman" w:hAnsi="Times New Roman"/>
          <w:b w:val="0"/>
          <w:i/>
          <w:noProof/>
          <w:color w:val="auto"/>
          <w:sz w:val="24"/>
          <w:szCs w:val="24"/>
          <w:lang w:val="sr-Latn-ME"/>
        </w:rPr>
        <w:fldChar w:fldCharType="begin"/>
      </w:r>
      <w:r w:rsidRPr="00E605ED">
        <w:rPr>
          <w:rFonts w:ascii="Times New Roman" w:hAnsi="Times New Roman"/>
          <w:b w:val="0"/>
          <w:i/>
          <w:noProof/>
          <w:color w:val="auto"/>
          <w:sz w:val="24"/>
          <w:szCs w:val="24"/>
          <w:lang w:val="sr-Latn-ME"/>
        </w:rPr>
        <w:instrText xml:space="preserve"> SEQ Grafikon \* ARABIC </w:instrText>
      </w:r>
      <w:r w:rsidRPr="00E605ED">
        <w:rPr>
          <w:rFonts w:ascii="Times New Roman" w:hAnsi="Times New Roman"/>
          <w:b w:val="0"/>
          <w:i/>
          <w:noProof/>
          <w:color w:val="auto"/>
          <w:sz w:val="24"/>
          <w:szCs w:val="24"/>
          <w:lang w:val="sr-Latn-ME"/>
        </w:rPr>
        <w:fldChar w:fldCharType="separate"/>
      </w:r>
      <w:r w:rsidRPr="00E605ED">
        <w:rPr>
          <w:rFonts w:ascii="Times New Roman" w:hAnsi="Times New Roman"/>
          <w:b w:val="0"/>
          <w:i/>
          <w:noProof/>
          <w:color w:val="auto"/>
          <w:sz w:val="24"/>
          <w:szCs w:val="24"/>
          <w:lang w:val="sr-Latn-ME"/>
        </w:rPr>
        <w:t>4</w:t>
      </w:r>
      <w:r w:rsidRPr="00E605ED">
        <w:rPr>
          <w:rFonts w:ascii="Times New Roman" w:hAnsi="Times New Roman"/>
          <w:b w:val="0"/>
          <w:i/>
          <w:noProof/>
          <w:color w:val="auto"/>
          <w:sz w:val="24"/>
          <w:szCs w:val="24"/>
          <w:lang w:val="sr-Latn-ME"/>
        </w:rPr>
        <w:fldChar w:fldCharType="end"/>
      </w:r>
      <w:r w:rsidRPr="00E605ED">
        <w:rPr>
          <w:rFonts w:ascii="Times New Roman" w:hAnsi="Times New Roman"/>
          <w:b w:val="0"/>
          <w:i/>
          <w:noProof/>
          <w:color w:val="auto"/>
          <w:sz w:val="24"/>
          <w:szCs w:val="24"/>
          <w:lang w:val="sr-Latn-ME"/>
        </w:rPr>
        <w:t xml:space="preserve"> Zaposleni</w:t>
      </w:r>
      <w:r w:rsidRPr="00F10971">
        <w:rPr>
          <w:rFonts w:ascii="Times New Roman" w:hAnsi="Times New Roman"/>
          <w:b w:val="0"/>
          <w:i/>
          <w:noProof/>
          <w:color w:val="auto"/>
          <w:sz w:val="24"/>
          <w:szCs w:val="24"/>
          <w:lang w:val="sr-Latn-ME"/>
        </w:rPr>
        <w:t xml:space="preserve"> prema polu</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Prema podacima Monstata iz 2015. godine, među zaposlenima 516 su muškarci i 176 žene. Evidentna je niska stopa zaposlenosti žena, svega 34,1% u odnosu na ukupni broj zaposlenih iako žene čine blizu polovine ukupnog broja stanovnika. Na nacionalnom nivou udio žena u ukupnom broju zaposlenih je 46.1%. </w:t>
      </w:r>
    </w:p>
    <w:p w:rsidR="001372FA" w:rsidRPr="00F10971" w:rsidRDefault="001372FA" w:rsidP="00CD5CAF">
      <w:pPr>
        <w:jc w:val="both"/>
        <w:rPr>
          <w:rFonts w:ascii="Times New Roman" w:hAnsi="Times New Roman" w:cs="Times New Roman"/>
          <w:noProof/>
          <w:sz w:val="24"/>
          <w:szCs w:val="24"/>
          <w:shd w:val="clear" w:color="auto" w:fill="FFFFFF"/>
        </w:rPr>
      </w:pPr>
      <w:r w:rsidRPr="00F10971">
        <w:rPr>
          <w:rFonts w:ascii="Times New Roman" w:hAnsi="Times New Roman" w:cs="Times New Roman"/>
          <w:noProof/>
          <w:sz w:val="24"/>
          <w:szCs w:val="24"/>
          <w:shd w:val="clear" w:color="auto" w:fill="FFFFFF"/>
        </w:rPr>
        <w:t>Kada su u pitanju nezaposlena i zvanično radno neaktivna lica u seoskim zajednicama su angažovana na obavljanju osnovnih poljoprivrednih djelatnosti. Stočarstvo je tradicionalno zanimanje koje je prirodno omogućeno veli</w:t>
      </w:r>
      <w:r>
        <w:rPr>
          <w:rFonts w:ascii="Times New Roman" w:hAnsi="Times New Roman" w:cs="Times New Roman"/>
          <w:noProof/>
          <w:sz w:val="24"/>
          <w:szCs w:val="24"/>
          <w:shd w:val="clear" w:color="auto" w:fill="FFFFFF"/>
        </w:rPr>
        <w:t>kim oblastima pašnjaka.</w:t>
      </w:r>
      <w:r w:rsidRPr="00F10971">
        <w:rPr>
          <w:rFonts w:ascii="Times New Roman" w:hAnsi="Times New Roman" w:cs="Times New Roman"/>
          <w:noProof/>
          <w:sz w:val="24"/>
          <w:szCs w:val="24"/>
          <w:shd w:val="clear" w:color="auto" w:fill="FFFFFF"/>
        </w:rPr>
        <w:t xml:space="preserve"> </w:t>
      </w:r>
      <w:r>
        <w:rPr>
          <w:rFonts w:ascii="Times New Roman" w:hAnsi="Times New Roman" w:cs="Times New Roman"/>
          <w:noProof/>
          <w:sz w:val="24"/>
          <w:szCs w:val="24"/>
          <w:shd w:val="clear" w:color="auto" w:fill="FFFFFF"/>
        </w:rPr>
        <w:t>Registrovane su</w:t>
      </w:r>
      <w:r w:rsidRPr="00F10971">
        <w:rPr>
          <w:rFonts w:ascii="Times New Roman" w:hAnsi="Times New Roman" w:cs="Times New Roman"/>
          <w:noProof/>
          <w:sz w:val="24"/>
          <w:szCs w:val="24"/>
          <w:shd w:val="clear" w:color="auto" w:fill="FFFFFF"/>
        </w:rPr>
        <w:t xml:space="preserve"> 1053 stočarske farme sa 1759 grla, 1132 muznih krava 4901 ovaca i 1475 svinja.</w:t>
      </w:r>
      <w:r w:rsidRPr="00F10971">
        <w:rPr>
          <w:rStyle w:val="FootnoteReference"/>
          <w:rFonts w:ascii="Times New Roman" w:hAnsi="Times New Roman" w:cs="Times New Roman"/>
          <w:noProof/>
          <w:sz w:val="24"/>
          <w:szCs w:val="24"/>
          <w:shd w:val="clear" w:color="auto" w:fill="FFFFFF"/>
        </w:rPr>
        <w:footnoteReference w:id="3"/>
      </w:r>
    </w:p>
    <w:p w:rsidR="001372FA"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Posmatrano po </w:t>
      </w:r>
      <w:r>
        <w:rPr>
          <w:rFonts w:ascii="Times New Roman" w:hAnsi="Times New Roman" w:cs="Times New Roman"/>
          <w:noProof/>
          <w:sz w:val="24"/>
          <w:szCs w:val="24"/>
        </w:rPr>
        <w:t>veličini</w:t>
      </w:r>
      <w:r w:rsidRPr="00F10971">
        <w:rPr>
          <w:rFonts w:ascii="Times New Roman" w:hAnsi="Times New Roman" w:cs="Times New Roman"/>
          <w:noProof/>
          <w:sz w:val="24"/>
          <w:szCs w:val="24"/>
        </w:rPr>
        <w:t>, u opštini Andrijevica danas uglavnom posluju mikro i mala preduzeća</w:t>
      </w:r>
      <w:r w:rsidRPr="00F10971">
        <w:rPr>
          <w:rStyle w:val="FootnoteReference"/>
          <w:rFonts w:ascii="Times New Roman" w:hAnsi="Times New Roman" w:cs="Times New Roman"/>
          <w:noProof/>
          <w:sz w:val="24"/>
          <w:szCs w:val="24"/>
        </w:rPr>
        <w:footnoteReference w:id="4"/>
      </w:r>
      <w:r w:rsidRPr="00F10971">
        <w:rPr>
          <w:rFonts w:ascii="Times New Roman" w:hAnsi="Times New Roman" w:cs="Times New Roman"/>
          <w:noProof/>
          <w:sz w:val="24"/>
          <w:szCs w:val="24"/>
        </w:rPr>
        <w:t>. Prema raspoloživim podacima, privredu opštine Andrijevice u poslednje tri godine karakteriše povećanje broja poslovnih subjekata</w:t>
      </w:r>
      <w:r w:rsidRPr="00F10971">
        <w:rPr>
          <w:rStyle w:val="FootnoteReference"/>
          <w:rFonts w:ascii="Times New Roman" w:hAnsi="Times New Roman" w:cs="Times New Roman"/>
          <w:noProof/>
          <w:sz w:val="24"/>
          <w:szCs w:val="24"/>
        </w:rPr>
        <w:footnoteReference w:id="5"/>
      </w:r>
      <w:r w:rsidRPr="00F10971">
        <w:rPr>
          <w:rFonts w:ascii="Times New Roman" w:hAnsi="Times New Roman" w:cs="Times New Roman"/>
          <w:noProof/>
          <w:sz w:val="24"/>
          <w:szCs w:val="24"/>
        </w:rPr>
        <w:t xml:space="preserve">. Prema podacima Monstata u 2013. je bilo 47 poslovnih subjekata i najveći broj subjekata je svoju djelatnost vršio u okviru sektora G - Trgovina na veliko i na malo, popravka mot. voz. i motocikala (27 subjekata,  ili 57%), zatim sektora C - Prerađivačka industrija (8 subjekata, ili 17%) i sektora H - Saobraćaj i skladištenje (4 subjekta, 8 %). </w:t>
      </w:r>
    </w:p>
    <w:p w:rsidR="0039771D" w:rsidRPr="00F10971" w:rsidRDefault="0039771D" w:rsidP="00CD5CAF">
      <w:pPr>
        <w:jc w:val="both"/>
        <w:rPr>
          <w:rFonts w:ascii="Times New Roman" w:hAnsi="Times New Roman" w:cs="Times New Roman"/>
          <w:noProof/>
          <w:sz w:val="24"/>
          <w:szCs w:val="24"/>
        </w:rPr>
      </w:pPr>
    </w:p>
    <w:tbl>
      <w:tblPr>
        <w:tblpPr w:leftFromText="180" w:rightFromText="180" w:vertAnchor="text" w:horzAnchor="margin" w:tblpXSpec="center" w:tblpY="12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5"/>
        <w:gridCol w:w="2700"/>
      </w:tblGrid>
      <w:tr w:rsidR="001372FA" w:rsidRPr="00F10971" w:rsidTr="001372FA">
        <w:trPr>
          <w:trHeight w:val="350"/>
        </w:trPr>
        <w:tc>
          <w:tcPr>
            <w:tcW w:w="6655" w:type="dxa"/>
            <w:shd w:val="clear" w:color="auto" w:fill="003366"/>
          </w:tcPr>
          <w:p w:rsidR="001372FA" w:rsidRPr="00C253DA" w:rsidRDefault="001372FA" w:rsidP="00CD5CAF">
            <w:pPr>
              <w:spacing w:after="0"/>
              <w:jc w:val="both"/>
              <w:rPr>
                <w:rFonts w:ascii="Times New Roman" w:hAnsi="Times New Roman" w:cs="Times New Roman"/>
                <w:b/>
                <w:noProof/>
              </w:rPr>
            </w:pPr>
            <w:r w:rsidRPr="00C253DA">
              <w:rPr>
                <w:rFonts w:ascii="Times New Roman" w:hAnsi="Times New Roman" w:cs="Times New Roman"/>
                <w:b/>
                <w:noProof/>
              </w:rPr>
              <w:t>Sektor djelatnosti</w:t>
            </w:r>
          </w:p>
        </w:tc>
        <w:tc>
          <w:tcPr>
            <w:tcW w:w="2700" w:type="dxa"/>
            <w:shd w:val="clear" w:color="auto" w:fill="003366"/>
          </w:tcPr>
          <w:p w:rsidR="001372FA" w:rsidRPr="00C253DA" w:rsidRDefault="001372FA" w:rsidP="00CD5CAF">
            <w:pPr>
              <w:spacing w:after="0"/>
              <w:jc w:val="both"/>
              <w:rPr>
                <w:rFonts w:ascii="Times New Roman" w:hAnsi="Times New Roman" w:cs="Times New Roman"/>
                <w:b/>
                <w:noProof/>
              </w:rPr>
            </w:pPr>
            <w:r w:rsidRPr="00C253DA">
              <w:rPr>
                <w:rFonts w:ascii="Times New Roman" w:hAnsi="Times New Roman" w:cs="Times New Roman"/>
                <w:b/>
                <w:noProof/>
              </w:rPr>
              <w:t>Broj poslovnih subjekata</w:t>
            </w:r>
          </w:p>
        </w:tc>
      </w:tr>
      <w:tr w:rsidR="001372FA" w:rsidRPr="00F10971" w:rsidTr="001372FA">
        <w:trPr>
          <w:trHeight w:val="350"/>
        </w:trPr>
        <w:tc>
          <w:tcPr>
            <w:tcW w:w="665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Trgovina na veliko i malo, popravka motornih vozila I motocikala</w:t>
            </w:r>
          </w:p>
        </w:tc>
        <w:tc>
          <w:tcPr>
            <w:tcW w:w="270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27</w:t>
            </w:r>
          </w:p>
        </w:tc>
      </w:tr>
      <w:tr w:rsidR="001372FA" w:rsidRPr="00F10971" w:rsidTr="001372FA">
        <w:trPr>
          <w:trHeight w:val="140"/>
        </w:trPr>
        <w:tc>
          <w:tcPr>
            <w:tcW w:w="665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Preradjivačka industrija</w:t>
            </w:r>
          </w:p>
        </w:tc>
        <w:tc>
          <w:tcPr>
            <w:tcW w:w="270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8</w:t>
            </w:r>
          </w:p>
        </w:tc>
      </w:tr>
      <w:tr w:rsidR="001372FA" w:rsidRPr="00F10971" w:rsidTr="001372FA">
        <w:trPr>
          <w:trHeight w:val="140"/>
        </w:trPr>
        <w:tc>
          <w:tcPr>
            <w:tcW w:w="665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Saobraćaj i skladištenje</w:t>
            </w:r>
          </w:p>
        </w:tc>
        <w:tc>
          <w:tcPr>
            <w:tcW w:w="270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4</w:t>
            </w:r>
          </w:p>
        </w:tc>
      </w:tr>
      <w:tr w:rsidR="001372FA" w:rsidRPr="00F10971" w:rsidTr="001372FA">
        <w:trPr>
          <w:trHeight w:val="140"/>
        </w:trPr>
        <w:tc>
          <w:tcPr>
            <w:tcW w:w="665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Usluge pružanja smještaja i hrane</w:t>
            </w:r>
          </w:p>
        </w:tc>
        <w:tc>
          <w:tcPr>
            <w:tcW w:w="270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3</w:t>
            </w:r>
          </w:p>
        </w:tc>
      </w:tr>
      <w:tr w:rsidR="001372FA" w:rsidRPr="00F10971" w:rsidTr="001372FA">
        <w:trPr>
          <w:trHeight w:val="140"/>
        </w:trPr>
        <w:tc>
          <w:tcPr>
            <w:tcW w:w="665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Poljoprivreda, šumarstvo i ribarstvo</w:t>
            </w:r>
          </w:p>
        </w:tc>
        <w:tc>
          <w:tcPr>
            <w:tcW w:w="270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2</w:t>
            </w:r>
          </w:p>
        </w:tc>
      </w:tr>
      <w:tr w:rsidR="001372FA" w:rsidRPr="00F10971" w:rsidTr="001372FA">
        <w:trPr>
          <w:trHeight w:val="140"/>
        </w:trPr>
        <w:tc>
          <w:tcPr>
            <w:tcW w:w="665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Stručne, naučne i tehničke djelatnosti</w:t>
            </w:r>
          </w:p>
        </w:tc>
        <w:tc>
          <w:tcPr>
            <w:tcW w:w="270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1</w:t>
            </w:r>
          </w:p>
        </w:tc>
      </w:tr>
      <w:tr w:rsidR="001372FA" w:rsidRPr="00F10971" w:rsidTr="001372FA">
        <w:trPr>
          <w:trHeight w:val="140"/>
        </w:trPr>
        <w:tc>
          <w:tcPr>
            <w:tcW w:w="665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Administrativne i pomoćne uslužne djelatnosti</w:t>
            </w:r>
          </w:p>
        </w:tc>
        <w:tc>
          <w:tcPr>
            <w:tcW w:w="270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1</w:t>
            </w:r>
          </w:p>
        </w:tc>
      </w:tr>
      <w:tr w:rsidR="001372FA" w:rsidRPr="00F10971" w:rsidTr="001372FA">
        <w:trPr>
          <w:trHeight w:val="140"/>
        </w:trPr>
        <w:tc>
          <w:tcPr>
            <w:tcW w:w="665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Obrazovanje</w:t>
            </w:r>
          </w:p>
        </w:tc>
        <w:tc>
          <w:tcPr>
            <w:tcW w:w="270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1</w:t>
            </w:r>
          </w:p>
        </w:tc>
      </w:tr>
    </w:tbl>
    <w:p w:rsidR="006D2E82" w:rsidRDefault="006D2E82" w:rsidP="00CD5CAF">
      <w:pPr>
        <w:pStyle w:val="Caption"/>
        <w:spacing w:line="276" w:lineRule="auto"/>
        <w:jc w:val="center"/>
        <w:rPr>
          <w:rFonts w:ascii="Times New Roman" w:hAnsi="Times New Roman"/>
          <w:b w:val="0"/>
          <w:i/>
          <w:noProof/>
          <w:color w:val="auto"/>
          <w:sz w:val="24"/>
          <w:szCs w:val="24"/>
          <w:lang w:val="sr-Latn-ME"/>
        </w:rPr>
      </w:pPr>
    </w:p>
    <w:p w:rsidR="001372FA" w:rsidRPr="00F10971" w:rsidRDefault="001372FA" w:rsidP="00CD5CAF">
      <w:pPr>
        <w:pStyle w:val="Caption"/>
        <w:spacing w:line="276" w:lineRule="auto"/>
        <w:jc w:val="center"/>
        <w:rPr>
          <w:rFonts w:ascii="Times New Roman" w:hAnsi="Times New Roman"/>
          <w:b w:val="0"/>
          <w:i/>
          <w:noProof/>
          <w:color w:val="auto"/>
          <w:sz w:val="24"/>
          <w:szCs w:val="24"/>
          <w:lang w:val="sr-Latn-ME"/>
        </w:rPr>
      </w:pPr>
      <w:r w:rsidRPr="00F10971">
        <w:rPr>
          <w:rFonts w:ascii="Times New Roman" w:hAnsi="Times New Roman"/>
          <w:b w:val="0"/>
          <w:i/>
          <w:noProof/>
          <w:color w:val="auto"/>
          <w:sz w:val="24"/>
          <w:szCs w:val="24"/>
          <w:lang w:val="sr-Latn-ME"/>
        </w:rPr>
        <w:t xml:space="preserve">Tabela </w:t>
      </w:r>
      <w:r w:rsidR="00E605ED">
        <w:rPr>
          <w:rFonts w:ascii="Times New Roman" w:hAnsi="Times New Roman"/>
          <w:b w:val="0"/>
          <w:i/>
          <w:noProof/>
          <w:color w:val="auto"/>
          <w:sz w:val="24"/>
          <w:szCs w:val="24"/>
          <w:lang w:val="sr-Latn-ME"/>
        </w:rPr>
        <w:t>8</w:t>
      </w:r>
      <w:r w:rsidRPr="00F10971">
        <w:rPr>
          <w:rFonts w:ascii="Times New Roman" w:hAnsi="Times New Roman"/>
          <w:b w:val="0"/>
          <w:i/>
          <w:noProof/>
          <w:color w:val="auto"/>
          <w:sz w:val="24"/>
          <w:szCs w:val="24"/>
          <w:lang w:val="sr-Latn-ME"/>
        </w:rPr>
        <w:t xml:space="preserve"> Opština Andrijevica, najzastupljeniji sektor djelatnosti 2013.god.</w:t>
      </w:r>
    </w:p>
    <w:p w:rsidR="006D2E82"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lastRenderedPageBreak/>
        <w:t>Broj poslovnih subjekata u 2014. iznosio je 52, što u odnosu na prethodnu godinu predstavlja povećanje od 10,63% a trend porasta broja poslovnih subjekata nastavljen je i u narednoj godini pa je taj broj u 2015 iznosio 64 (povećanje od 23%)</w:t>
      </w:r>
      <w:r w:rsidRPr="00F10971">
        <w:rPr>
          <w:rStyle w:val="FootnoteReference"/>
          <w:rFonts w:ascii="Times New Roman" w:hAnsi="Times New Roman" w:cs="Times New Roman"/>
          <w:noProof/>
          <w:sz w:val="24"/>
          <w:szCs w:val="24"/>
        </w:rPr>
        <w:footnoteReference w:id="6"/>
      </w:r>
      <w:r w:rsidRPr="00F10971">
        <w:rPr>
          <w:rFonts w:ascii="Times New Roman" w:hAnsi="Times New Roman" w:cs="Times New Roman"/>
          <w:noProof/>
          <w:sz w:val="24"/>
          <w:szCs w:val="24"/>
        </w:rPr>
        <w:t>.</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880"/>
        <w:gridCol w:w="2160"/>
        <w:gridCol w:w="3060"/>
      </w:tblGrid>
      <w:tr w:rsidR="001372FA" w:rsidRPr="00F10971" w:rsidTr="001372FA">
        <w:tc>
          <w:tcPr>
            <w:tcW w:w="1345" w:type="dxa"/>
            <w:shd w:val="clear" w:color="auto" w:fill="003366"/>
          </w:tcPr>
          <w:p w:rsidR="001372FA" w:rsidRPr="00C253DA" w:rsidRDefault="001372FA" w:rsidP="00CD5CAF">
            <w:pPr>
              <w:spacing w:after="0"/>
              <w:jc w:val="both"/>
              <w:rPr>
                <w:rFonts w:ascii="Times New Roman" w:hAnsi="Times New Roman" w:cs="Times New Roman"/>
                <w:b/>
                <w:noProof/>
              </w:rPr>
            </w:pPr>
            <w:r w:rsidRPr="00C253DA">
              <w:rPr>
                <w:rFonts w:ascii="Times New Roman" w:hAnsi="Times New Roman" w:cs="Times New Roman"/>
                <w:b/>
                <w:noProof/>
              </w:rPr>
              <w:t>Godina</w:t>
            </w:r>
          </w:p>
        </w:tc>
        <w:tc>
          <w:tcPr>
            <w:tcW w:w="2880" w:type="dxa"/>
            <w:shd w:val="clear" w:color="auto" w:fill="003366"/>
          </w:tcPr>
          <w:p w:rsidR="001372FA" w:rsidRPr="00C253DA" w:rsidRDefault="001372FA" w:rsidP="00CD5CAF">
            <w:pPr>
              <w:spacing w:after="0"/>
              <w:jc w:val="both"/>
              <w:rPr>
                <w:rFonts w:ascii="Times New Roman" w:hAnsi="Times New Roman" w:cs="Times New Roman"/>
                <w:b/>
                <w:noProof/>
              </w:rPr>
            </w:pPr>
            <w:r w:rsidRPr="00C253DA">
              <w:rPr>
                <w:rFonts w:ascii="Times New Roman" w:hAnsi="Times New Roman" w:cs="Times New Roman"/>
                <w:b/>
                <w:noProof/>
              </w:rPr>
              <w:t>Broj poslovnih subjekata</w:t>
            </w:r>
          </w:p>
        </w:tc>
        <w:tc>
          <w:tcPr>
            <w:tcW w:w="2160" w:type="dxa"/>
            <w:shd w:val="clear" w:color="auto" w:fill="003366"/>
          </w:tcPr>
          <w:p w:rsidR="001372FA" w:rsidRPr="00C253DA" w:rsidRDefault="001372FA" w:rsidP="00CD5CAF">
            <w:pPr>
              <w:spacing w:after="0"/>
              <w:jc w:val="both"/>
              <w:rPr>
                <w:rFonts w:ascii="Times New Roman" w:hAnsi="Times New Roman" w:cs="Times New Roman"/>
                <w:b/>
                <w:noProof/>
              </w:rPr>
            </w:pPr>
            <w:r w:rsidRPr="00C253DA">
              <w:rPr>
                <w:rFonts w:ascii="Times New Roman" w:hAnsi="Times New Roman" w:cs="Times New Roman"/>
                <w:b/>
                <w:noProof/>
              </w:rPr>
              <w:t>Broj zaposlenih</w:t>
            </w:r>
          </w:p>
        </w:tc>
        <w:tc>
          <w:tcPr>
            <w:tcW w:w="3060" w:type="dxa"/>
            <w:shd w:val="clear" w:color="auto" w:fill="003366"/>
          </w:tcPr>
          <w:p w:rsidR="001372FA" w:rsidRPr="00C253DA" w:rsidRDefault="001372FA" w:rsidP="00CD5CAF">
            <w:pPr>
              <w:spacing w:after="0"/>
              <w:jc w:val="both"/>
              <w:rPr>
                <w:rFonts w:ascii="Times New Roman" w:hAnsi="Times New Roman" w:cs="Times New Roman"/>
                <w:b/>
                <w:noProof/>
              </w:rPr>
            </w:pPr>
            <w:r w:rsidRPr="00C253DA">
              <w:rPr>
                <w:rFonts w:ascii="Times New Roman" w:hAnsi="Times New Roman" w:cs="Times New Roman"/>
                <w:b/>
                <w:noProof/>
              </w:rPr>
              <w:t>Prosječna bruto zarada</w:t>
            </w:r>
          </w:p>
        </w:tc>
      </w:tr>
      <w:tr w:rsidR="001372FA" w:rsidRPr="00F10971" w:rsidTr="001372FA">
        <w:tc>
          <w:tcPr>
            <w:tcW w:w="134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2016</w:t>
            </w:r>
          </w:p>
        </w:tc>
        <w:tc>
          <w:tcPr>
            <w:tcW w:w="2880" w:type="dxa"/>
          </w:tcPr>
          <w:p w:rsidR="001372FA" w:rsidRPr="00C253DA" w:rsidRDefault="001372FA" w:rsidP="00CD5CAF">
            <w:pPr>
              <w:spacing w:after="0"/>
              <w:jc w:val="both"/>
              <w:rPr>
                <w:rFonts w:ascii="Times New Roman" w:hAnsi="Times New Roman" w:cs="Times New Roman"/>
                <w:noProof/>
              </w:rPr>
            </w:pPr>
          </w:p>
        </w:tc>
        <w:tc>
          <w:tcPr>
            <w:tcW w:w="216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516</w:t>
            </w:r>
          </w:p>
        </w:tc>
        <w:tc>
          <w:tcPr>
            <w:tcW w:w="306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612</w:t>
            </w:r>
          </w:p>
        </w:tc>
      </w:tr>
      <w:tr w:rsidR="001372FA" w:rsidRPr="00F10971" w:rsidTr="001372FA">
        <w:tc>
          <w:tcPr>
            <w:tcW w:w="134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2015</w:t>
            </w:r>
          </w:p>
        </w:tc>
        <w:tc>
          <w:tcPr>
            <w:tcW w:w="288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64</w:t>
            </w:r>
          </w:p>
        </w:tc>
        <w:tc>
          <w:tcPr>
            <w:tcW w:w="216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534</w:t>
            </w:r>
          </w:p>
        </w:tc>
        <w:tc>
          <w:tcPr>
            <w:tcW w:w="306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613</w:t>
            </w:r>
          </w:p>
        </w:tc>
      </w:tr>
      <w:tr w:rsidR="001372FA" w:rsidRPr="00F10971" w:rsidTr="001372FA">
        <w:tc>
          <w:tcPr>
            <w:tcW w:w="134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2014</w:t>
            </w:r>
          </w:p>
        </w:tc>
        <w:tc>
          <w:tcPr>
            <w:tcW w:w="288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52</w:t>
            </w:r>
          </w:p>
        </w:tc>
        <w:tc>
          <w:tcPr>
            <w:tcW w:w="216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518</w:t>
            </w:r>
          </w:p>
        </w:tc>
        <w:tc>
          <w:tcPr>
            <w:tcW w:w="306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619</w:t>
            </w:r>
          </w:p>
        </w:tc>
      </w:tr>
      <w:tr w:rsidR="001372FA" w:rsidRPr="00F10971" w:rsidTr="001372FA">
        <w:trPr>
          <w:trHeight w:val="70"/>
        </w:trPr>
        <w:tc>
          <w:tcPr>
            <w:tcW w:w="1345"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2013</w:t>
            </w:r>
          </w:p>
        </w:tc>
        <w:tc>
          <w:tcPr>
            <w:tcW w:w="288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47</w:t>
            </w:r>
          </w:p>
        </w:tc>
        <w:tc>
          <w:tcPr>
            <w:tcW w:w="216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516</w:t>
            </w:r>
          </w:p>
        </w:tc>
        <w:tc>
          <w:tcPr>
            <w:tcW w:w="3060" w:type="dxa"/>
          </w:tcPr>
          <w:p w:rsidR="001372FA" w:rsidRPr="00C253DA" w:rsidRDefault="001372FA" w:rsidP="00CD5CAF">
            <w:pPr>
              <w:spacing w:after="0"/>
              <w:jc w:val="both"/>
              <w:rPr>
                <w:rFonts w:ascii="Times New Roman" w:hAnsi="Times New Roman" w:cs="Times New Roman"/>
                <w:noProof/>
              </w:rPr>
            </w:pPr>
            <w:r w:rsidRPr="00C253DA">
              <w:rPr>
                <w:rFonts w:ascii="Times New Roman" w:hAnsi="Times New Roman" w:cs="Times New Roman"/>
                <w:noProof/>
              </w:rPr>
              <w:t>609</w:t>
            </w:r>
          </w:p>
        </w:tc>
      </w:tr>
    </w:tbl>
    <w:p w:rsidR="006D2E82" w:rsidRDefault="006D2E82" w:rsidP="00CD5CAF">
      <w:pPr>
        <w:pStyle w:val="Caption"/>
        <w:spacing w:line="276" w:lineRule="auto"/>
        <w:jc w:val="center"/>
        <w:rPr>
          <w:rFonts w:ascii="Times New Roman" w:hAnsi="Times New Roman"/>
          <w:b w:val="0"/>
          <w:i/>
          <w:noProof/>
          <w:color w:val="auto"/>
          <w:sz w:val="24"/>
          <w:szCs w:val="24"/>
          <w:lang w:val="sr-Latn-ME"/>
        </w:rPr>
      </w:pPr>
    </w:p>
    <w:p w:rsidR="001372FA" w:rsidRPr="00F10971" w:rsidRDefault="001372FA" w:rsidP="00CD5CAF">
      <w:pPr>
        <w:pStyle w:val="Caption"/>
        <w:spacing w:line="276" w:lineRule="auto"/>
        <w:jc w:val="center"/>
        <w:rPr>
          <w:rFonts w:ascii="Times New Roman" w:hAnsi="Times New Roman"/>
          <w:b w:val="0"/>
          <w:i/>
          <w:noProof/>
          <w:color w:val="auto"/>
          <w:sz w:val="24"/>
          <w:szCs w:val="24"/>
          <w:lang w:val="sr-Latn-ME"/>
        </w:rPr>
      </w:pPr>
      <w:r w:rsidRPr="00F10971">
        <w:rPr>
          <w:rFonts w:ascii="Times New Roman" w:hAnsi="Times New Roman"/>
          <w:b w:val="0"/>
          <w:i/>
          <w:noProof/>
          <w:color w:val="auto"/>
          <w:sz w:val="24"/>
          <w:szCs w:val="24"/>
          <w:lang w:val="sr-Latn-ME"/>
        </w:rPr>
        <w:t xml:space="preserve">Tabela </w:t>
      </w:r>
      <w:r w:rsidR="00986CB7">
        <w:rPr>
          <w:rFonts w:ascii="Times New Roman" w:hAnsi="Times New Roman"/>
          <w:b w:val="0"/>
          <w:i/>
          <w:noProof/>
          <w:color w:val="auto"/>
          <w:sz w:val="24"/>
          <w:szCs w:val="24"/>
          <w:lang w:val="sr-Latn-ME"/>
        </w:rPr>
        <w:t>9</w:t>
      </w:r>
      <w:r w:rsidRPr="00F10971">
        <w:rPr>
          <w:rFonts w:ascii="Times New Roman" w:hAnsi="Times New Roman"/>
          <w:b w:val="0"/>
          <w:i/>
          <w:noProof/>
          <w:color w:val="auto"/>
          <w:sz w:val="24"/>
          <w:szCs w:val="24"/>
          <w:lang w:val="sr-Latn-ME"/>
        </w:rPr>
        <w:t xml:space="preserve"> Pregled poslovnih subjekata, broja zaposlenih i prosječne bruto zarade za 2013, 2014, 2015.god</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Po obliku organizovanja, najveći broj privrednih subjekata svoju djelatnost obavlja u okviru DOO</w:t>
      </w:r>
      <w:r>
        <w:rPr>
          <w:rFonts w:ascii="Times New Roman" w:hAnsi="Times New Roman" w:cs="Times New Roman"/>
          <w:noProof/>
          <w:sz w:val="24"/>
          <w:szCs w:val="24"/>
        </w:rPr>
        <w:t>,</w:t>
      </w:r>
      <w:r w:rsidRPr="00F10971">
        <w:rPr>
          <w:rFonts w:ascii="Times New Roman" w:hAnsi="Times New Roman" w:cs="Times New Roman"/>
          <w:noProof/>
          <w:sz w:val="24"/>
          <w:szCs w:val="24"/>
        </w:rPr>
        <w:t xml:space="preserve"> dok je znatno manji broj subjekata koji su registrovani kao AD i OD. </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Prema podacima dobijenim iz istraživanja koje je rađeno 2015 god. za potrebe Regionalng biznis centra u Beranama, glavne slabosti na koje ukazuju preduzeća su kvalifikovanost srednjeg menadžmenta, finansijska situacija i proizvodna tehnologija</w:t>
      </w:r>
      <w:r>
        <w:rPr>
          <w:rFonts w:ascii="Times New Roman" w:hAnsi="Times New Roman" w:cs="Times New Roman"/>
          <w:noProof/>
          <w:sz w:val="24"/>
          <w:szCs w:val="24"/>
        </w:rPr>
        <w:t>,</w:t>
      </w:r>
      <w:r w:rsidRPr="00F10971">
        <w:rPr>
          <w:rFonts w:ascii="Times New Roman" w:hAnsi="Times New Roman" w:cs="Times New Roman"/>
          <w:noProof/>
          <w:sz w:val="24"/>
          <w:szCs w:val="24"/>
        </w:rPr>
        <w:t xml:space="preserve"> dok su kvalitet proizvoda i usluga, interna organizacija i mogućnost da se odgovori tražnji na tržištu ocijenjeni kao glavne snage.</w:t>
      </w:r>
      <w:r w:rsidRPr="00F10971">
        <w:rPr>
          <w:rStyle w:val="FootnoteReference"/>
          <w:rFonts w:ascii="Times New Roman" w:hAnsi="Times New Roman" w:cs="Times New Roman"/>
          <w:noProof/>
          <w:sz w:val="24"/>
          <w:szCs w:val="24"/>
        </w:rPr>
        <w:footnoteReference w:id="7"/>
      </w:r>
      <w:r w:rsidRPr="00F10971">
        <w:rPr>
          <w:rFonts w:ascii="Times New Roman" w:hAnsi="Times New Roman" w:cs="Times New Roman"/>
          <w:noProof/>
          <w:sz w:val="24"/>
          <w:szCs w:val="24"/>
        </w:rPr>
        <w:t xml:space="preserve"> Od 37 intervjuisanih preduzeća najveći broj je uslove za razvoj preduzetništva u opštini Andrijevica ocijenio srednjom ocjenom.  </w:t>
      </w:r>
    </w:p>
    <w:p w:rsidR="001372FA" w:rsidRPr="00F10971" w:rsidRDefault="001372FA" w:rsidP="00CD5CAF">
      <w:pPr>
        <w:jc w:val="both"/>
        <w:rPr>
          <w:rFonts w:ascii="Times New Roman" w:hAnsi="Times New Roman" w:cs="Times New Roman"/>
          <w:noProof/>
          <w:sz w:val="24"/>
          <w:szCs w:val="24"/>
        </w:rPr>
      </w:pPr>
      <w:r w:rsidRPr="00F10971">
        <w:rPr>
          <w:rFonts w:ascii="Times New Roman" w:hAnsi="Times New Roman" w:cs="Times New Roman"/>
          <w:noProof/>
          <w:sz w:val="24"/>
          <w:szCs w:val="24"/>
        </w:rPr>
        <w:t xml:space="preserve">Zbog velikih prirodnih potencijala kao prioritetni sektori za razvoj opštine prepoznati su turizam i poljoprivreda pa se u skladu sa tim ulažu napori da se na najbolji način iskoriste svi raspoloživi resursi kako bi se ova dva sektora unaprijedila i na taj način ostvarili benefiti za lokalnu zajednicu i stanovništvo. </w:t>
      </w:r>
    </w:p>
    <w:p w:rsidR="00986CB7" w:rsidRDefault="00986CB7" w:rsidP="00CD5CAF">
      <w:pPr>
        <w:rPr>
          <w:rFonts w:ascii="Times New Roman" w:hAnsi="Times New Roman" w:cs="Times New Roman"/>
          <w:i/>
          <w:sz w:val="24"/>
          <w:szCs w:val="24"/>
        </w:rPr>
      </w:pPr>
    </w:p>
    <w:p w:rsidR="00E00981" w:rsidRPr="00411A36" w:rsidRDefault="00E00981" w:rsidP="00CD5CAF">
      <w:pPr>
        <w:rPr>
          <w:rFonts w:ascii="Times New Roman" w:hAnsi="Times New Roman" w:cs="Times New Roman"/>
          <w:b/>
          <w:i/>
          <w:sz w:val="24"/>
          <w:szCs w:val="24"/>
        </w:rPr>
      </w:pPr>
      <w:r w:rsidRPr="00411A36">
        <w:rPr>
          <w:rFonts w:ascii="Times New Roman" w:hAnsi="Times New Roman" w:cs="Times New Roman"/>
          <w:b/>
          <w:i/>
          <w:sz w:val="24"/>
          <w:szCs w:val="24"/>
        </w:rPr>
        <w:t>TURIZAM</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Turizam je uz poljoprivredu najperspektivniji pravac razvoja sjevera, a samim tim i opštine Andrijevica, koja ima veoma povoljne uslove za razvoj čitavog spektra savremenih vidova turizma.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Dobro očuvane prirodne vrijednosti planina Komova, Bjelasice i Prokletija sa živopisnim dolinama rijeka pružaju mogućnosti razvoja raznih vrsta planinskog turizma, kao što su sportsko-rekreativni, zdravstveni, katunski, planinarenje, lov, ribolov itd. Vrhovi Komova (Kučki 2.487m i Vasojevički 2 .462 m) pružaju posjetiocu zadivljujuće vidike prožete kontrastima boja i prelijepim vidicima. Ovi predjeli pružaju mogućnost za pješačenje, </w:t>
      </w:r>
      <w:r w:rsidRPr="00607455">
        <w:rPr>
          <w:rFonts w:ascii="Times New Roman" w:hAnsi="Times New Roman" w:cs="Times New Roman"/>
          <w:sz w:val="24"/>
          <w:szCs w:val="24"/>
        </w:rPr>
        <w:lastRenderedPageBreak/>
        <w:t xml:space="preserve">alpinizam i druge planinarske discipline, vožnju bicikla, boravak u katunima i konzumaciju domaćih proizvoda.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U neposrednoj blizini katuna Štavna nalazi se još nekoliko katuna kao što su Gradišnica, Lisa, Ljuban, Ljubaštica, Varda, Zeletin, Balj, Asanac i dr. koji će kroz dobro osmišljenu turističku ponudu biti stub razvoja turizma u Andrijevici. Podrazumijeva se da se poljoprivredni proizvodi plasiraju i sa ovih područja u samim katunima. Planinske kućice sve više postaju atraktivan smještajni prostor za turiste, pa ih treba i dalje prilagođavati zahtjevima i potrebama korisnika.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Prostor planine Bjelasice je izuzetno bogat potencijalima za razvoj turizma. Bogatstvo biljnih i životinjskih vrsta, bogatstvo vodom, šest jezera do kojih se lako dolazi su uslovi za boravak ljubitelja prirode. Na ovom prostoru su objeležene planinarske staze, a u planu je i stvaranje mogućnosti za nordijsko skijanje, biciklizam i dr.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Prostor planine Zeletin pripada masivu Prokletija i jedan je od najsačuvanijih u Crnoj Gori. Bogatstvo nepreglednih pašnjaka, voda, šumskih kompleksa molike i ostalog četinarskog drveća su izuzetni potencijali za razvoj turizma.</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Pružanjem turističkih usluga se bavi relativno mali broj privrednih društava i preduzetnika, iako za to postoje povoljni uslovi.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Od značajnijih turističkih kapaciteta se izdvajaju:</w:t>
      </w:r>
    </w:p>
    <w:p w:rsidR="00E00981" w:rsidRPr="00607455" w:rsidRDefault="00E00981" w:rsidP="00CD5CAF">
      <w:pPr>
        <w:pStyle w:val="ListParagraph"/>
        <w:numPr>
          <w:ilvl w:val="0"/>
          <w:numId w:val="10"/>
        </w:numPr>
        <w:jc w:val="both"/>
        <w:rPr>
          <w:rFonts w:ascii="Times New Roman" w:hAnsi="Times New Roman" w:cs="Times New Roman"/>
          <w:sz w:val="24"/>
          <w:szCs w:val="24"/>
        </w:rPr>
      </w:pPr>
      <w:r w:rsidRPr="00607455">
        <w:rPr>
          <w:rFonts w:ascii="Times New Roman" w:hAnsi="Times New Roman" w:cs="Times New Roman"/>
          <w:sz w:val="24"/>
          <w:szCs w:val="24"/>
        </w:rPr>
        <w:t xml:space="preserve">Hotel Komovi smješten u samom centru grada sa kapacitetom od 100 ležajeva i adekvatnim prostorom za organizovanje većih događaja kao što su proslave, seminari i sl.  </w:t>
      </w:r>
    </w:p>
    <w:p w:rsidR="00E00981" w:rsidRPr="006727E6" w:rsidRDefault="00E00981" w:rsidP="008D0A08">
      <w:pPr>
        <w:pStyle w:val="ListParagraph"/>
        <w:numPr>
          <w:ilvl w:val="0"/>
          <w:numId w:val="10"/>
        </w:numPr>
        <w:jc w:val="both"/>
        <w:rPr>
          <w:rFonts w:ascii="Times New Roman" w:hAnsi="Times New Roman" w:cs="Times New Roman"/>
          <w:noProof/>
          <w:sz w:val="24"/>
          <w:szCs w:val="24"/>
        </w:rPr>
      </w:pPr>
      <w:r w:rsidRPr="006727E6">
        <w:rPr>
          <w:rFonts w:ascii="Times New Roman" w:hAnsi="Times New Roman" w:cs="Times New Roman"/>
          <w:noProof/>
          <w:sz w:val="24"/>
          <w:szCs w:val="24"/>
        </w:rPr>
        <w:t>Eko-katun na Štavnoj koji u ponudi ima 10 kvalitetnih brvnara sa sadržajem za odmor i boravak 5 osoba po brvnari, restoran i zajednički prostor za organizovanje kulturnih i drugih aktivnosti.</w:t>
      </w:r>
    </w:p>
    <w:p w:rsidR="00E00981" w:rsidRPr="00607455" w:rsidRDefault="00E00981" w:rsidP="00CD5CAF">
      <w:pPr>
        <w:jc w:val="center"/>
        <w:rPr>
          <w:rFonts w:ascii="Times New Roman" w:hAnsi="Times New Roman" w:cs="Times New Roman"/>
          <w:noProof/>
          <w:sz w:val="24"/>
          <w:szCs w:val="24"/>
        </w:rPr>
      </w:pPr>
      <w:r w:rsidRPr="00607455">
        <w:rPr>
          <w:rFonts w:ascii="Times New Roman" w:hAnsi="Times New Roman" w:cs="Times New Roman"/>
          <w:noProof/>
          <w:sz w:val="24"/>
          <w:szCs w:val="24"/>
          <w:lang w:val="en-GB" w:eastAsia="en-GB"/>
        </w:rPr>
        <w:drawing>
          <wp:inline distT="0" distB="0" distL="0" distR="0" wp14:anchorId="28B3B1D6" wp14:editId="10BA36F0">
            <wp:extent cx="4178302" cy="3133725"/>
            <wp:effectExtent l="0" t="0" r="0" b="0"/>
            <wp:docPr id="10" name="Picture 10" descr="Rezultat slika za sta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stav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0980" cy="3158234"/>
                    </a:xfrm>
                    <a:prstGeom prst="rect">
                      <a:avLst/>
                    </a:prstGeom>
                    <a:noFill/>
                    <a:ln>
                      <a:noFill/>
                    </a:ln>
                  </pic:spPr>
                </pic:pic>
              </a:graphicData>
            </a:graphic>
          </wp:inline>
        </w:drawing>
      </w:r>
    </w:p>
    <w:p w:rsidR="00E00981" w:rsidRPr="00607455" w:rsidRDefault="00E00981" w:rsidP="00CD5CAF">
      <w:pPr>
        <w:jc w:val="center"/>
        <w:rPr>
          <w:rFonts w:ascii="Times New Roman" w:hAnsi="Times New Roman" w:cs="Times New Roman"/>
          <w:i/>
          <w:noProof/>
          <w:sz w:val="24"/>
          <w:szCs w:val="24"/>
        </w:rPr>
      </w:pPr>
      <w:r w:rsidRPr="00607455">
        <w:rPr>
          <w:rFonts w:ascii="Times New Roman" w:hAnsi="Times New Roman" w:cs="Times New Roman"/>
          <w:i/>
          <w:noProof/>
          <w:sz w:val="24"/>
          <w:szCs w:val="24"/>
        </w:rPr>
        <w:t xml:space="preserve">Slika </w:t>
      </w:r>
      <w:r w:rsidR="00986CB7">
        <w:rPr>
          <w:rFonts w:ascii="Times New Roman" w:hAnsi="Times New Roman" w:cs="Times New Roman"/>
          <w:i/>
          <w:noProof/>
          <w:sz w:val="24"/>
          <w:szCs w:val="24"/>
        </w:rPr>
        <w:t>14</w:t>
      </w:r>
      <w:r w:rsidRPr="00607455">
        <w:rPr>
          <w:rFonts w:ascii="Times New Roman" w:hAnsi="Times New Roman" w:cs="Times New Roman"/>
          <w:i/>
          <w:noProof/>
          <w:sz w:val="24"/>
          <w:szCs w:val="24"/>
        </w:rPr>
        <w:t xml:space="preserve"> Eko katun Štavna</w:t>
      </w:r>
    </w:p>
    <w:p w:rsidR="00E00981" w:rsidRPr="00607455" w:rsidRDefault="00E00981" w:rsidP="00CD5CAF">
      <w:pPr>
        <w:pStyle w:val="ListParagraph"/>
        <w:numPr>
          <w:ilvl w:val="0"/>
          <w:numId w:val="10"/>
        </w:numPr>
        <w:jc w:val="both"/>
        <w:rPr>
          <w:rFonts w:ascii="Times New Roman" w:hAnsi="Times New Roman" w:cs="Times New Roman"/>
          <w:noProof/>
          <w:sz w:val="24"/>
          <w:szCs w:val="24"/>
        </w:rPr>
      </w:pPr>
      <w:r w:rsidRPr="00607455">
        <w:rPr>
          <w:rFonts w:ascii="Times New Roman" w:hAnsi="Times New Roman" w:cs="Times New Roman"/>
          <w:noProof/>
          <w:sz w:val="24"/>
          <w:szCs w:val="24"/>
        </w:rPr>
        <w:lastRenderedPageBreak/>
        <w:t>Planinarski dom Krivi Do kapaciteta 25 osoba koji pruža mogućnost boravka planinarima koji koriste planinarsku stazu Trešnjevik – Lisa - Krivi Do – Jelovica, i istovremeno omogućava povezivanje regiona Andrijevice sa Biogradskom gorom, što zajedno čini posebnu turističku ponudu.</w:t>
      </w:r>
    </w:p>
    <w:p w:rsidR="00E00981" w:rsidRPr="00607455" w:rsidRDefault="00E00981" w:rsidP="00CD5CAF">
      <w:pPr>
        <w:pStyle w:val="ListParagraph"/>
        <w:numPr>
          <w:ilvl w:val="0"/>
          <w:numId w:val="10"/>
        </w:numPr>
        <w:jc w:val="both"/>
        <w:rPr>
          <w:rFonts w:ascii="Times New Roman" w:hAnsi="Times New Roman" w:cs="Times New Roman"/>
          <w:noProof/>
          <w:sz w:val="24"/>
          <w:szCs w:val="24"/>
        </w:rPr>
      </w:pPr>
      <w:r w:rsidRPr="00607455">
        <w:rPr>
          <w:rFonts w:ascii="Times New Roman" w:hAnsi="Times New Roman" w:cs="Times New Roman"/>
          <w:noProof/>
          <w:sz w:val="24"/>
          <w:szCs w:val="24"/>
        </w:rPr>
        <w:t xml:space="preserve">Seoska domaćinstva u Kraljima, Gračanici, Miljanovom Dolu, i Vučeljića Dolu koja se bave seoskim turizmom. Domaćinstva u navedenim mjestima pružaju usluge smještaja (po 4 – 8 osoba zavisno od domaćinstva) kao i tradicionalnu domaću hranu, koja predstavlja naročitu vrijednost u turističkoj ponudi. </w:t>
      </w:r>
    </w:p>
    <w:p w:rsidR="00E00981" w:rsidRPr="00607455" w:rsidRDefault="00E00981" w:rsidP="00CD5CAF">
      <w:pPr>
        <w:pStyle w:val="ListParagraph"/>
        <w:numPr>
          <w:ilvl w:val="0"/>
          <w:numId w:val="10"/>
        </w:numPr>
        <w:jc w:val="both"/>
        <w:rPr>
          <w:rFonts w:ascii="Times New Roman" w:hAnsi="Times New Roman" w:cs="Times New Roman"/>
          <w:noProof/>
          <w:sz w:val="24"/>
          <w:szCs w:val="24"/>
        </w:rPr>
      </w:pPr>
      <w:r w:rsidRPr="00607455">
        <w:rPr>
          <w:rFonts w:ascii="Times New Roman" w:hAnsi="Times New Roman" w:cs="Times New Roman"/>
          <w:noProof/>
          <w:sz w:val="24"/>
          <w:szCs w:val="24"/>
        </w:rPr>
        <w:t>Motel restoran Most, kod mosta Bandovića</w:t>
      </w:r>
    </w:p>
    <w:p w:rsidR="00E00981" w:rsidRPr="00607455" w:rsidRDefault="00E00981" w:rsidP="00CD5CAF">
      <w:pPr>
        <w:pStyle w:val="ListParagraph"/>
        <w:numPr>
          <w:ilvl w:val="0"/>
          <w:numId w:val="10"/>
        </w:numPr>
        <w:jc w:val="both"/>
        <w:rPr>
          <w:rFonts w:ascii="Times New Roman" w:hAnsi="Times New Roman" w:cs="Times New Roman"/>
          <w:noProof/>
          <w:sz w:val="24"/>
          <w:szCs w:val="24"/>
        </w:rPr>
      </w:pPr>
      <w:r w:rsidRPr="00607455">
        <w:rPr>
          <w:rFonts w:ascii="Times New Roman" w:hAnsi="Times New Roman" w:cs="Times New Roman"/>
          <w:noProof/>
          <w:sz w:val="24"/>
          <w:szCs w:val="24"/>
        </w:rPr>
        <w:t>Restoran Trešnjevik na prevoju Trešnjevik.</w:t>
      </w:r>
    </w:p>
    <w:p w:rsidR="00E00981" w:rsidRPr="00607455" w:rsidRDefault="00E00981" w:rsidP="00CD5CAF">
      <w:pPr>
        <w:pStyle w:val="ListParagraph"/>
        <w:numPr>
          <w:ilvl w:val="0"/>
          <w:numId w:val="10"/>
        </w:numPr>
        <w:jc w:val="both"/>
        <w:rPr>
          <w:rFonts w:ascii="Times New Roman" w:hAnsi="Times New Roman" w:cs="Times New Roman"/>
          <w:noProof/>
          <w:sz w:val="24"/>
          <w:szCs w:val="24"/>
        </w:rPr>
      </w:pPr>
      <w:r w:rsidRPr="00607455">
        <w:rPr>
          <w:rFonts w:ascii="Times New Roman" w:hAnsi="Times New Roman" w:cs="Times New Roman"/>
          <w:noProof/>
          <w:sz w:val="24"/>
          <w:szCs w:val="24"/>
        </w:rPr>
        <w:t>Eko Tours Komovi – privatni smještaj na prevoju Trešnjevik.</w:t>
      </w:r>
    </w:p>
    <w:p w:rsidR="00E00981" w:rsidRPr="00607455" w:rsidRDefault="00E00981" w:rsidP="00CD5CAF">
      <w:pPr>
        <w:pStyle w:val="ListParagraph"/>
        <w:numPr>
          <w:ilvl w:val="0"/>
          <w:numId w:val="10"/>
        </w:numPr>
        <w:jc w:val="both"/>
        <w:rPr>
          <w:rFonts w:ascii="Times New Roman" w:hAnsi="Times New Roman" w:cs="Times New Roman"/>
          <w:noProof/>
          <w:sz w:val="24"/>
          <w:szCs w:val="24"/>
        </w:rPr>
      </w:pPr>
      <w:r w:rsidRPr="00607455">
        <w:rPr>
          <w:rFonts w:ascii="Times New Roman" w:hAnsi="Times New Roman" w:cs="Times New Roman"/>
          <w:noProof/>
          <w:sz w:val="24"/>
          <w:szCs w:val="24"/>
        </w:rPr>
        <w:t>Eko Dom Trešnjevik – privatni smještaj na prevoju Trešnjevik.</w:t>
      </w:r>
    </w:p>
    <w:p w:rsidR="00E00981" w:rsidRPr="00607455" w:rsidRDefault="00E00981" w:rsidP="00CD5CAF">
      <w:pPr>
        <w:pStyle w:val="ListParagraph"/>
        <w:numPr>
          <w:ilvl w:val="0"/>
          <w:numId w:val="10"/>
        </w:numPr>
        <w:jc w:val="both"/>
        <w:rPr>
          <w:rFonts w:ascii="Times New Roman" w:hAnsi="Times New Roman" w:cs="Times New Roman"/>
          <w:noProof/>
          <w:sz w:val="24"/>
          <w:szCs w:val="24"/>
        </w:rPr>
      </w:pPr>
      <w:r w:rsidRPr="00607455">
        <w:rPr>
          <w:rFonts w:ascii="Times New Roman" w:hAnsi="Times New Roman" w:cs="Times New Roman"/>
          <w:noProof/>
          <w:sz w:val="24"/>
          <w:szCs w:val="24"/>
        </w:rPr>
        <w:t>Katun Martinovića – privatni smještaj na planini Ljuban</w:t>
      </w:r>
    </w:p>
    <w:p w:rsidR="00845B2A" w:rsidRDefault="00E00981" w:rsidP="00845B2A">
      <w:pPr>
        <w:pStyle w:val="ListParagraph"/>
        <w:numPr>
          <w:ilvl w:val="0"/>
          <w:numId w:val="10"/>
        </w:numPr>
        <w:jc w:val="both"/>
        <w:rPr>
          <w:rFonts w:ascii="Times New Roman" w:hAnsi="Times New Roman" w:cs="Times New Roman"/>
          <w:noProof/>
          <w:sz w:val="24"/>
          <w:szCs w:val="24"/>
        </w:rPr>
      </w:pPr>
      <w:r w:rsidRPr="00607455">
        <w:rPr>
          <w:rFonts w:ascii="Times New Roman" w:hAnsi="Times New Roman" w:cs="Times New Roman"/>
          <w:noProof/>
          <w:sz w:val="24"/>
          <w:szCs w:val="24"/>
        </w:rPr>
        <w:t>Jošanica</w:t>
      </w:r>
    </w:p>
    <w:p w:rsidR="00845B2A" w:rsidRDefault="00845B2A" w:rsidP="00845B2A">
      <w:pPr>
        <w:pStyle w:val="ListParagraph"/>
        <w:numPr>
          <w:ilvl w:val="0"/>
          <w:numId w:val="10"/>
        </w:numPr>
        <w:jc w:val="both"/>
        <w:rPr>
          <w:rFonts w:ascii="Times New Roman" w:hAnsi="Times New Roman" w:cs="Times New Roman"/>
          <w:noProof/>
          <w:sz w:val="24"/>
          <w:szCs w:val="24"/>
        </w:rPr>
      </w:pPr>
      <w:r>
        <w:rPr>
          <w:rFonts w:ascii="Times New Roman" w:hAnsi="Times New Roman" w:cs="Times New Roman"/>
          <w:noProof/>
          <w:sz w:val="24"/>
          <w:szCs w:val="24"/>
        </w:rPr>
        <w:t>Avanturistički centar Mojan</w:t>
      </w:r>
    </w:p>
    <w:p w:rsidR="00845B2A" w:rsidRDefault="00845B2A" w:rsidP="00845B2A">
      <w:pPr>
        <w:pStyle w:val="ListParagraph"/>
        <w:ind w:left="360"/>
        <w:jc w:val="both"/>
        <w:rPr>
          <w:rFonts w:ascii="Times New Roman" w:hAnsi="Times New Roman" w:cs="Times New Roman"/>
          <w:noProof/>
          <w:sz w:val="24"/>
          <w:szCs w:val="24"/>
        </w:rPr>
      </w:pPr>
    </w:p>
    <w:p w:rsidR="008D0A08" w:rsidRPr="00845B2A" w:rsidRDefault="008D0A08" w:rsidP="00845B2A">
      <w:pPr>
        <w:jc w:val="center"/>
        <w:rPr>
          <w:rFonts w:ascii="Times New Roman" w:hAnsi="Times New Roman" w:cs="Times New Roman"/>
          <w:noProof/>
          <w:sz w:val="24"/>
          <w:szCs w:val="24"/>
        </w:rPr>
      </w:pPr>
      <w:r w:rsidRPr="00845B2A">
        <w:rPr>
          <w:i/>
          <w:noProof/>
          <w:lang w:val="en-GB" w:eastAsia="en-GB"/>
        </w:rPr>
        <w:drawing>
          <wp:inline distT="0" distB="0" distL="0" distR="0" wp14:anchorId="1E8B1B17" wp14:editId="105A29E1">
            <wp:extent cx="4940839" cy="2362339"/>
            <wp:effectExtent l="0" t="0" r="0" b="0"/>
            <wp:docPr id="5" name="Picture 5" descr="Rezultat slika za sume andrije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sume andrijevi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1179" cy="2367283"/>
                    </a:xfrm>
                    <a:prstGeom prst="rect">
                      <a:avLst/>
                    </a:prstGeom>
                    <a:noFill/>
                    <a:ln>
                      <a:noFill/>
                    </a:ln>
                  </pic:spPr>
                </pic:pic>
              </a:graphicData>
            </a:graphic>
          </wp:inline>
        </w:drawing>
      </w:r>
    </w:p>
    <w:p w:rsidR="008D0A08" w:rsidRPr="00411A36" w:rsidRDefault="008D0A08" w:rsidP="008D0A08">
      <w:pPr>
        <w:jc w:val="center"/>
        <w:rPr>
          <w:rFonts w:ascii="Times New Roman" w:hAnsi="Times New Roman" w:cs="Times New Roman"/>
          <w:i/>
          <w:noProof/>
          <w:sz w:val="24"/>
          <w:szCs w:val="24"/>
        </w:rPr>
      </w:pPr>
      <w:r w:rsidRPr="00411A36">
        <w:rPr>
          <w:rFonts w:ascii="Times New Roman" w:hAnsi="Times New Roman" w:cs="Times New Roman"/>
          <w:i/>
          <w:noProof/>
          <w:sz w:val="24"/>
          <w:szCs w:val="24"/>
        </w:rPr>
        <w:t xml:space="preserve">Slika </w:t>
      </w:r>
      <w:r w:rsidR="00411A36" w:rsidRPr="00411A36">
        <w:rPr>
          <w:rFonts w:ascii="Times New Roman" w:hAnsi="Times New Roman" w:cs="Times New Roman"/>
          <w:i/>
          <w:noProof/>
          <w:sz w:val="24"/>
          <w:szCs w:val="24"/>
        </w:rPr>
        <w:t xml:space="preserve">15 </w:t>
      </w:r>
      <w:r w:rsidRPr="00411A36">
        <w:rPr>
          <w:rFonts w:ascii="Times New Roman" w:hAnsi="Times New Roman" w:cs="Times New Roman"/>
          <w:i/>
          <w:noProof/>
          <w:sz w:val="24"/>
          <w:szCs w:val="24"/>
        </w:rPr>
        <w:t>Vučeljića do, seosko domaćinstvo</w:t>
      </w:r>
    </w:p>
    <w:p w:rsidR="00411A36" w:rsidRDefault="00411A36" w:rsidP="00CD5CAF">
      <w:pPr>
        <w:jc w:val="both"/>
        <w:rPr>
          <w:rFonts w:ascii="Times New Roman" w:hAnsi="Times New Roman" w:cs="Times New Roman"/>
          <w:sz w:val="24"/>
          <w:szCs w:val="24"/>
        </w:rPr>
      </w:pP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Zaštićene zone, koje uključuju djelove opštine Andrijevica, su veliki resurs za razvoj ovog područja: Nacionalni Park “Biogradska Gora” i Regionalni park prirode “Komovi”.</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Razvoju turizma se poslednjih godina posvećuje velika pažnja. Kroz različite vidove saradnje i finansijske podrške poboljšana je turistička infrastruktura i intenzivno se radilo na razvoju i promociji novih proizvoda. Teži se integrisanom razvoju ovog područja, a u posljednjih nekoliko godina poseban akcenat se stavlja na povezivanje turizma i poljoprivrede i razvoju agro turizma gdje su prepoznati izuzetni potencijali. Tradicionalna, domaća hrana proizvedena na seoskom imanju, kultura i običaji u kombinaciji sa ruralnim ambijentom privlače sve veći broj turista. </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lastRenderedPageBreak/>
        <w:t>U opštini Andrijevica je registrovano 5 domaćinstva za obavljanje djelatnosti pružanje usluga u seoskom turizmu i u narednom periodu treba raditi na unapređenju i promociji ove ponude. Ova domaćinstva su pioniri u ovoj oblasti, ali sudeći po utiscima prvih gostiju predstavljaju izuzetan potencijal koji dalje treba unapređivati u cilju poboljšanja uslova života i ostvarivanja dodatnih prihoda za seoska domaćinstva. Kroz usluge u seoskom turizmu se može ostvariti ekonomski benefit, što je i prepoznato od strane domaćinstava koja su pokrenula svoje biznise.</w:t>
      </w:r>
    </w:p>
    <w:p w:rsidR="00E00981" w:rsidRPr="00607455" w:rsidRDefault="00E00981" w:rsidP="00CD5CAF">
      <w:pPr>
        <w:spacing w:after="120"/>
        <w:jc w:val="both"/>
        <w:rPr>
          <w:rFonts w:ascii="Times New Roman" w:hAnsi="Times New Roman" w:cs="Times New Roman"/>
          <w:noProof/>
          <w:sz w:val="24"/>
          <w:szCs w:val="24"/>
        </w:rPr>
      </w:pPr>
      <w:r w:rsidRPr="00607455">
        <w:rPr>
          <w:rFonts w:ascii="Times New Roman" w:hAnsi="Times New Roman" w:cs="Times New Roman"/>
          <w:noProof/>
          <w:sz w:val="24"/>
          <w:szCs w:val="24"/>
        </w:rPr>
        <w:t>U opštini Andrijevica postoji relativno dobra mreža biciklistističkih i pješačkih staza koje prolaze kroz najatraktivnije djelove opštine. Međutim, kvalitetan turistički proizvod zahtijeva dodatne sadržaje pa je potrebno obogaćivati ponudu duž markiranih staza (smještaj, hrana, vidikovci, jahanje konja, uređeni objekti za degustaciju hrane i sl). Takođe, potrebno je  širiti mrežu staza ka onim djelovima opštine koji nisu dovoljno zastupljeni u turističkoj ponudi.</w:t>
      </w:r>
    </w:p>
    <w:p w:rsidR="00E00981" w:rsidRDefault="00E00981" w:rsidP="00CD5CAF">
      <w:pPr>
        <w:spacing w:after="120"/>
        <w:jc w:val="both"/>
        <w:rPr>
          <w:rFonts w:ascii="Times New Roman" w:hAnsi="Times New Roman" w:cs="Times New Roman"/>
          <w:noProof/>
          <w:sz w:val="24"/>
          <w:szCs w:val="24"/>
        </w:rPr>
      </w:pPr>
      <w:r w:rsidRPr="00607455">
        <w:rPr>
          <w:rFonts w:ascii="Times New Roman" w:hAnsi="Times New Roman" w:cs="Times New Roman"/>
          <w:noProof/>
          <w:sz w:val="24"/>
          <w:szCs w:val="24"/>
        </w:rPr>
        <w:t xml:space="preserve">Pored prirodnih resursa, na teritoriji opštine se nalazi i značajan broj kulturno istorijskih spomenika i znamenitosti koji imaju veoma veliki značaj u cjelokupnoj turističkoj ponudi i dio su projekta Kulturna ruta Andrijevice. Fly fishing, vrsta ribolova koji se zasniva na principu „uhvati i pusti“,  privlači sve veći broj turista. Fly fishing reviri se nalaze na rijekama Lim, Zlorečica i Kuckaja. </w:t>
      </w:r>
    </w:p>
    <w:p w:rsidR="006D2E82" w:rsidRDefault="006D2E82" w:rsidP="00CD5CAF">
      <w:pPr>
        <w:spacing w:after="120"/>
        <w:jc w:val="both"/>
        <w:rPr>
          <w:rFonts w:ascii="Times New Roman" w:hAnsi="Times New Roman" w:cs="Times New Roman"/>
          <w:noProof/>
          <w:sz w:val="24"/>
          <w:szCs w:val="24"/>
        </w:rPr>
      </w:pPr>
    </w:p>
    <w:p w:rsidR="006D2E82" w:rsidRDefault="006D2E82" w:rsidP="00CD5CAF">
      <w:pPr>
        <w:spacing w:after="120"/>
        <w:jc w:val="center"/>
        <w:rPr>
          <w:rFonts w:ascii="Times New Roman" w:hAnsi="Times New Roman" w:cs="Times New Roman"/>
          <w:noProof/>
          <w:sz w:val="24"/>
          <w:szCs w:val="24"/>
        </w:rPr>
      </w:pPr>
      <w:r>
        <w:rPr>
          <w:noProof/>
          <w:lang w:val="en-GB" w:eastAsia="en-GB"/>
        </w:rPr>
        <w:drawing>
          <wp:inline distT="0" distB="0" distL="0" distR="0" wp14:anchorId="1E5BC158" wp14:editId="6923DC82">
            <wp:extent cx="3263477" cy="2447608"/>
            <wp:effectExtent l="0" t="0" r="0" b="0"/>
            <wp:docPr id="18" name="Picture 18" descr="Rezultat slika za Fly fishing reviri 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Fly fishing reviri li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5973" cy="2456980"/>
                    </a:xfrm>
                    <a:prstGeom prst="rect">
                      <a:avLst/>
                    </a:prstGeom>
                    <a:noFill/>
                    <a:ln>
                      <a:noFill/>
                    </a:ln>
                  </pic:spPr>
                </pic:pic>
              </a:graphicData>
            </a:graphic>
          </wp:inline>
        </w:drawing>
      </w:r>
    </w:p>
    <w:p w:rsidR="006D2E82" w:rsidRPr="006D2E82" w:rsidRDefault="006D2E82" w:rsidP="00CD5CAF">
      <w:pPr>
        <w:spacing w:after="120"/>
        <w:jc w:val="center"/>
        <w:rPr>
          <w:rFonts w:ascii="Times New Roman" w:hAnsi="Times New Roman" w:cs="Times New Roman"/>
          <w:i/>
          <w:noProof/>
          <w:sz w:val="24"/>
          <w:szCs w:val="24"/>
        </w:rPr>
      </w:pPr>
      <w:r w:rsidRPr="006D2E82">
        <w:rPr>
          <w:rFonts w:ascii="Times New Roman" w:hAnsi="Times New Roman" w:cs="Times New Roman"/>
          <w:i/>
          <w:noProof/>
          <w:sz w:val="24"/>
          <w:szCs w:val="24"/>
        </w:rPr>
        <w:t xml:space="preserve">Slika </w:t>
      </w:r>
      <w:r w:rsidR="00E4116C">
        <w:rPr>
          <w:rFonts w:ascii="Times New Roman" w:hAnsi="Times New Roman" w:cs="Times New Roman"/>
          <w:i/>
          <w:noProof/>
          <w:sz w:val="24"/>
          <w:szCs w:val="24"/>
        </w:rPr>
        <w:t xml:space="preserve">16 </w:t>
      </w:r>
      <w:r w:rsidRPr="006D2E82">
        <w:rPr>
          <w:rFonts w:ascii="Times New Roman" w:hAnsi="Times New Roman" w:cs="Times New Roman"/>
          <w:i/>
          <w:noProof/>
          <w:sz w:val="24"/>
          <w:szCs w:val="24"/>
        </w:rPr>
        <w:t>Fly fishing na Limu</w:t>
      </w:r>
    </w:p>
    <w:p w:rsidR="006D2E82" w:rsidRDefault="00E00981" w:rsidP="00CD5CAF">
      <w:pPr>
        <w:spacing w:after="120"/>
        <w:jc w:val="both"/>
        <w:rPr>
          <w:rFonts w:ascii="Times New Roman" w:hAnsi="Times New Roman" w:cs="Times New Roman"/>
          <w:noProof/>
          <w:sz w:val="24"/>
          <w:szCs w:val="24"/>
        </w:rPr>
      </w:pPr>
      <w:r w:rsidRPr="00607455">
        <w:rPr>
          <w:rFonts w:ascii="Times New Roman" w:hAnsi="Times New Roman" w:cs="Times New Roman"/>
          <w:noProof/>
          <w:sz w:val="24"/>
          <w:szCs w:val="24"/>
        </w:rPr>
        <w:t xml:space="preserve">Kao što je naprijed navedeno, opština raspolaže sa velikim potencijalima za razvoj turizma, ali je potrebno intenzivnije raditi na razvoju turističkog proizvoda i promociji kako bi ponuda opštine Andrijevica bila zastupljenija na turističkoj mapi i kako bi turistička privreda ostvarila veće prihode. </w:t>
      </w:r>
    </w:p>
    <w:p w:rsidR="00B354DC" w:rsidRPr="00B354DC" w:rsidRDefault="00B354DC" w:rsidP="00CD5CAF">
      <w:pPr>
        <w:spacing w:after="120"/>
        <w:jc w:val="both"/>
        <w:rPr>
          <w:rFonts w:ascii="Times New Roman" w:hAnsi="Times New Roman" w:cs="Times New Roman"/>
          <w:noProof/>
          <w:sz w:val="24"/>
          <w:szCs w:val="24"/>
        </w:rPr>
      </w:pPr>
    </w:p>
    <w:p w:rsidR="006D2E82" w:rsidRPr="00411A36" w:rsidRDefault="006D2E82" w:rsidP="00CD5CAF">
      <w:pPr>
        <w:jc w:val="both"/>
        <w:rPr>
          <w:rFonts w:ascii="Times New Roman" w:hAnsi="Times New Roman" w:cs="Times New Roman"/>
          <w:b/>
          <w:i/>
          <w:sz w:val="24"/>
          <w:szCs w:val="24"/>
        </w:rPr>
      </w:pPr>
      <w:r w:rsidRPr="00411A36">
        <w:rPr>
          <w:rFonts w:ascii="Times New Roman" w:hAnsi="Times New Roman" w:cs="Times New Roman"/>
          <w:b/>
          <w:i/>
          <w:sz w:val="24"/>
          <w:szCs w:val="24"/>
        </w:rPr>
        <w:t>MATERIJALNA I KULTURNA DOBRA</w:t>
      </w:r>
    </w:p>
    <w:p w:rsidR="008D0A08" w:rsidRPr="00607455" w:rsidRDefault="008D0A08" w:rsidP="00CD5CAF">
      <w:pPr>
        <w:jc w:val="both"/>
        <w:rPr>
          <w:rFonts w:ascii="Times New Roman" w:hAnsi="Times New Roman" w:cs="Times New Roman"/>
          <w:i/>
          <w:sz w:val="24"/>
          <w:szCs w:val="24"/>
        </w:rPr>
      </w:pPr>
    </w:p>
    <w:p w:rsidR="006D2E82" w:rsidRPr="00607455" w:rsidRDefault="006D2E82"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Arheološka istraživanja potvrđuju da je ovaj kraj bio naseljen još od praistorije. U dolini Lima i Zlorečice smjenjivali su se Iliri, Rimljani, Sloveni. Pronađene su brojne humke i djelovi </w:t>
      </w:r>
      <w:r w:rsidRPr="00607455">
        <w:rPr>
          <w:rFonts w:ascii="Times New Roman" w:hAnsi="Times New Roman" w:cs="Times New Roman"/>
          <w:sz w:val="24"/>
          <w:szCs w:val="24"/>
        </w:rPr>
        <w:lastRenderedPageBreak/>
        <w:t>spomenika iz rimskog perioda, kao i ostaci srednjevjekovnog grada – tvrđave na uzvišenju Grace nadomak Andrijevice. U samom gradu nalazi se i spomen park Knjaževac.</w:t>
      </w:r>
    </w:p>
    <w:p w:rsidR="006D2E82" w:rsidRPr="00607455" w:rsidRDefault="006D2E82" w:rsidP="00CD5CAF">
      <w:pPr>
        <w:jc w:val="both"/>
        <w:rPr>
          <w:rFonts w:ascii="Times New Roman" w:hAnsi="Times New Roman" w:cs="Times New Roman"/>
          <w:sz w:val="24"/>
          <w:szCs w:val="24"/>
        </w:rPr>
      </w:pPr>
    </w:p>
    <w:p w:rsidR="006D2E82" w:rsidRPr="00607455" w:rsidRDefault="006D2E82" w:rsidP="00CD5CAF">
      <w:pPr>
        <w:jc w:val="center"/>
        <w:rPr>
          <w:rFonts w:ascii="Times New Roman" w:hAnsi="Times New Roman" w:cs="Times New Roman"/>
          <w:sz w:val="24"/>
          <w:szCs w:val="24"/>
        </w:rPr>
      </w:pPr>
      <w:r w:rsidRPr="00607455">
        <w:rPr>
          <w:rFonts w:ascii="Times New Roman" w:hAnsi="Times New Roman" w:cs="Times New Roman"/>
          <w:noProof/>
          <w:sz w:val="24"/>
          <w:szCs w:val="24"/>
          <w:lang w:val="en-GB" w:eastAsia="en-GB"/>
        </w:rPr>
        <w:drawing>
          <wp:inline distT="0" distB="0" distL="0" distR="0" wp14:anchorId="772B01FE" wp14:editId="47F85666">
            <wp:extent cx="4074001" cy="2507078"/>
            <wp:effectExtent l="0" t="0" r="3175" b="7620"/>
            <wp:docPr id="11" name="Picture 11" descr="Rezultat slika za spomen park knjaÅ¾evac andrije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spomen park knjaÅ¾evac andrijevic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3414" cy="2512871"/>
                    </a:xfrm>
                    <a:prstGeom prst="rect">
                      <a:avLst/>
                    </a:prstGeom>
                    <a:noFill/>
                    <a:ln>
                      <a:noFill/>
                    </a:ln>
                  </pic:spPr>
                </pic:pic>
              </a:graphicData>
            </a:graphic>
          </wp:inline>
        </w:drawing>
      </w:r>
    </w:p>
    <w:p w:rsidR="006D2E82" w:rsidRPr="00607455" w:rsidRDefault="00E4116C" w:rsidP="00CD5CAF">
      <w:pPr>
        <w:jc w:val="center"/>
        <w:rPr>
          <w:rFonts w:ascii="Times New Roman" w:hAnsi="Times New Roman" w:cs="Times New Roman"/>
          <w:i/>
          <w:sz w:val="24"/>
          <w:szCs w:val="24"/>
        </w:rPr>
      </w:pPr>
      <w:r>
        <w:rPr>
          <w:rFonts w:ascii="Times New Roman" w:hAnsi="Times New Roman" w:cs="Times New Roman"/>
          <w:i/>
          <w:sz w:val="24"/>
          <w:szCs w:val="24"/>
        </w:rPr>
        <w:t>Slika 17</w:t>
      </w:r>
      <w:r w:rsidR="006D2E82" w:rsidRPr="00607455">
        <w:rPr>
          <w:rFonts w:ascii="Times New Roman" w:hAnsi="Times New Roman" w:cs="Times New Roman"/>
          <w:i/>
          <w:sz w:val="24"/>
          <w:szCs w:val="24"/>
        </w:rPr>
        <w:t xml:space="preserve"> Spomen park Knjaževac</w:t>
      </w:r>
    </w:p>
    <w:p w:rsidR="006D2E82" w:rsidRPr="00607455" w:rsidRDefault="006D2E82" w:rsidP="00CD5CAF">
      <w:pPr>
        <w:jc w:val="both"/>
        <w:rPr>
          <w:rFonts w:ascii="Times New Roman" w:hAnsi="Times New Roman" w:cs="Times New Roman"/>
          <w:sz w:val="24"/>
          <w:szCs w:val="24"/>
        </w:rPr>
      </w:pPr>
    </w:p>
    <w:p w:rsidR="006D2E82" w:rsidRPr="00607455" w:rsidRDefault="006D2E82"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Spomen park Knjaževac sadrži spomenike borcima i stradalima u Balkanskim ratovima, Prvom svjetskom ratu, Drugom svjetskom ratu i poginulima u sukobima u poslednjoj deceniji dvadesetog vijeka. Tu su i biste narodnih heroja, spomenik srpskim vojnicima umrlim prilikom povlačenja preko Albanije 1915. godine i sovjetskim vojnicima poginulim u NOB. U Kompleksu Knjaževac ističe se mermerni bijeli spomenik čijih šest stubova simbolišu šest republika bivše Jugoslavije. Podignut je u znak sjećanja na žrtve iz Drugog svjetskog rata. Pored njega uzdiže se šestougaona crna piramida sa orlom na vrhu, spomenik junacima iz Balkanskih i Prvog svjetskog rata. Izrađena je na Cetinju od jednog komada crnog mermera, a do Andrijevice su je donijeli na rukama uz pratnju vasojevićkih prvaka. </w:t>
      </w:r>
    </w:p>
    <w:p w:rsidR="006D2E82" w:rsidRPr="00607455" w:rsidRDefault="006D2E82" w:rsidP="00CD5CAF">
      <w:pPr>
        <w:jc w:val="both"/>
        <w:rPr>
          <w:rFonts w:ascii="Times New Roman" w:hAnsi="Times New Roman" w:cs="Times New Roman"/>
          <w:sz w:val="24"/>
          <w:szCs w:val="24"/>
        </w:rPr>
      </w:pPr>
      <w:r w:rsidRPr="00607455">
        <w:rPr>
          <w:rFonts w:ascii="Times New Roman" w:hAnsi="Times New Roman" w:cs="Times New Roman"/>
          <w:sz w:val="24"/>
          <w:szCs w:val="24"/>
        </w:rPr>
        <w:t>Kompleksom dominira crkva Svetog Arhanđela podignuta 1887, i slavi 10-godišnje bitke na Morači, kada je Knjaz Nikola položio kamen temeljac i dao pomoć izgradnji crkve. U njenom središtu nalazila se crkva Andrijevna koju je u XIII vijeku podigao knez Andrija Zahumski, sin humskog kneza Miroslava, brata Stefana Nemanje.</w:t>
      </w:r>
    </w:p>
    <w:p w:rsidR="006D2E82" w:rsidRPr="00607455" w:rsidRDefault="006D2E82" w:rsidP="00CD5CAF">
      <w:pPr>
        <w:jc w:val="both"/>
        <w:rPr>
          <w:rFonts w:ascii="Times New Roman" w:hAnsi="Times New Roman" w:cs="Times New Roman"/>
          <w:sz w:val="24"/>
          <w:szCs w:val="24"/>
        </w:rPr>
      </w:pPr>
      <w:r w:rsidRPr="00607455">
        <w:rPr>
          <w:rFonts w:ascii="Times New Roman" w:hAnsi="Times New Roman" w:cs="Times New Roman"/>
          <w:sz w:val="24"/>
          <w:szCs w:val="24"/>
        </w:rPr>
        <w:t>Crkva je bila čuvena po rezbarskoj i prepisivačkoj radionici koja je snabdijevala sve manastire u okolini rezbarskim radovima. Dolaskom Turaka crkva je bezbroj puta paljena, rušena i ponovo obnavljana, da bi 1877. godine za vrijeme pohoda Mehmet-ali paše bila potpuno razorena. Poslije Crnogorsko-turskog rata (1876-1878) Andrijevica je postala središte Gornjih Vasojevića ili Vasojevičke nahije, kako se ovo plemensko područje nazivalo. Tu je bilo sjedište vasojevičkog vojvode i člana crnogorskog senata Miljana Vukova koji je u Andrijevici formirao prve lokalne institucije crnogorske državne vlasti.</w:t>
      </w:r>
    </w:p>
    <w:p w:rsidR="006D2E82" w:rsidRPr="00607455" w:rsidRDefault="006D2E82" w:rsidP="00CD5CAF">
      <w:pPr>
        <w:jc w:val="both"/>
        <w:rPr>
          <w:rFonts w:ascii="Times New Roman" w:hAnsi="Times New Roman" w:cs="Times New Roman"/>
          <w:sz w:val="24"/>
          <w:szCs w:val="24"/>
        </w:rPr>
      </w:pPr>
      <w:r w:rsidRPr="00607455">
        <w:rPr>
          <w:rFonts w:ascii="Times New Roman" w:hAnsi="Times New Roman" w:cs="Times New Roman"/>
          <w:sz w:val="24"/>
          <w:szCs w:val="24"/>
        </w:rPr>
        <w:lastRenderedPageBreak/>
        <w:t>Grad je postao vojno, administrativno, političko i trgovačko središte sjeverne Crne Gore, u kom se podižu zgrade državne uprave, zanatske radnje, dućani i kafane. Andrijevica je bila i jedan od najvažnijih kulturnih centara u Crnoj Gori. Ovdje je 1863. godine otvorena druga državna škola, a 1892. godine otvorena je prva čitaonica na sjeveru Crne Gore i druga u zemlji.</w:t>
      </w:r>
    </w:p>
    <w:p w:rsidR="006D2E82" w:rsidRPr="00607455" w:rsidRDefault="006D2E82" w:rsidP="00CD5CAF">
      <w:pPr>
        <w:spacing w:after="120"/>
        <w:jc w:val="both"/>
        <w:rPr>
          <w:rFonts w:ascii="Times New Roman" w:hAnsi="Times New Roman" w:cs="Times New Roman"/>
          <w:noProof/>
          <w:sz w:val="24"/>
          <w:szCs w:val="24"/>
        </w:rPr>
      </w:pPr>
    </w:p>
    <w:p w:rsidR="00E00981" w:rsidRPr="00607455" w:rsidRDefault="00E00981" w:rsidP="00CD5CAF">
      <w:pPr>
        <w:pStyle w:val="Default"/>
        <w:spacing w:line="276" w:lineRule="auto"/>
        <w:rPr>
          <w:b/>
          <w:i/>
          <w:color w:val="auto"/>
        </w:rPr>
      </w:pPr>
      <w:r w:rsidRPr="00607455">
        <w:rPr>
          <w:b/>
          <w:i/>
          <w:color w:val="auto"/>
        </w:rPr>
        <w:t>POLJOPRIVREDA</w:t>
      </w:r>
    </w:p>
    <w:p w:rsidR="00E00981" w:rsidRPr="00607455" w:rsidRDefault="00E00981" w:rsidP="00CD5CAF">
      <w:pPr>
        <w:pStyle w:val="Default"/>
        <w:spacing w:line="276" w:lineRule="auto"/>
        <w:rPr>
          <w:b/>
          <w:i/>
          <w:color w:val="auto"/>
        </w:rPr>
      </w:pPr>
    </w:p>
    <w:p w:rsidR="00E00981" w:rsidRPr="00607455" w:rsidRDefault="00E00981" w:rsidP="00CD5CAF">
      <w:pPr>
        <w:pStyle w:val="Default"/>
        <w:spacing w:line="276" w:lineRule="auto"/>
        <w:rPr>
          <w:color w:val="auto"/>
        </w:rPr>
      </w:pPr>
      <w:r w:rsidRPr="00607455">
        <w:rPr>
          <w:color w:val="auto"/>
        </w:rPr>
        <w:t xml:space="preserve">U Andrijevici, od ukupno 34.000 ha, poljoprivredno zemljište zahvata 13.251 ha. </w:t>
      </w:r>
    </w:p>
    <w:p w:rsidR="00E00981" w:rsidRPr="00607455" w:rsidRDefault="00E00981" w:rsidP="00CD5CAF">
      <w:pPr>
        <w:jc w:val="both"/>
        <w:rPr>
          <w:rFonts w:ascii="Times New Roman" w:hAnsi="Times New Roman" w:cs="Times New Roman"/>
          <w:sz w:val="24"/>
          <w:szCs w:val="24"/>
        </w:rPr>
      </w:pPr>
    </w:p>
    <w:tbl>
      <w:tblPr>
        <w:tblStyle w:val="TableGrid"/>
        <w:tblW w:w="8905" w:type="dxa"/>
        <w:tblLayout w:type="fixed"/>
        <w:tblLook w:val="04A0" w:firstRow="1" w:lastRow="0" w:firstColumn="1" w:lastColumn="0" w:noHBand="0" w:noVBand="1"/>
      </w:tblPr>
      <w:tblGrid>
        <w:gridCol w:w="3258"/>
        <w:gridCol w:w="1800"/>
        <w:gridCol w:w="1260"/>
        <w:gridCol w:w="1507"/>
        <w:gridCol w:w="1080"/>
      </w:tblGrid>
      <w:tr w:rsidR="00E00981" w:rsidRPr="00AE0988" w:rsidTr="001372FA">
        <w:trPr>
          <w:trHeight w:val="867"/>
        </w:trPr>
        <w:tc>
          <w:tcPr>
            <w:tcW w:w="3258" w:type="dxa"/>
          </w:tcPr>
          <w:p w:rsidR="00E00981" w:rsidRPr="00AE0988" w:rsidRDefault="00E00981" w:rsidP="00AE0988">
            <w:pPr>
              <w:spacing w:after="200"/>
              <w:rPr>
                <w:rFonts w:ascii="Times New Roman" w:hAnsi="Times New Roman" w:cs="Times New Roman"/>
                <w:b/>
              </w:rPr>
            </w:pPr>
            <w:r w:rsidRPr="00AE0988">
              <w:rPr>
                <w:rFonts w:ascii="Times New Roman" w:hAnsi="Times New Roman" w:cs="Times New Roman"/>
                <w:b/>
              </w:rPr>
              <w:t>Namjena</w:t>
            </w:r>
          </w:p>
        </w:tc>
        <w:tc>
          <w:tcPr>
            <w:tcW w:w="1800" w:type="dxa"/>
          </w:tcPr>
          <w:p w:rsidR="00E00981" w:rsidRPr="00AE0988" w:rsidRDefault="00E00981" w:rsidP="00AE0988">
            <w:pPr>
              <w:spacing w:after="200"/>
              <w:rPr>
                <w:rFonts w:ascii="Times New Roman" w:hAnsi="Times New Roman" w:cs="Times New Roman"/>
                <w:b/>
              </w:rPr>
            </w:pPr>
            <w:r w:rsidRPr="00AE0988">
              <w:rPr>
                <w:rFonts w:ascii="Times New Roman" w:hAnsi="Times New Roman" w:cs="Times New Roman"/>
                <w:b/>
              </w:rPr>
              <w:t>Andrijevica u ha</w:t>
            </w:r>
          </w:p>
        </w:tc>
        <w:tc>
          <w:tcPr>
            <w:tcW w:w="1260" w:type="dxa"/>
          </w:tcPr>
          <w:p w:rsidR="00E00981" w:rsidRPr="00AE0988" w:rsidRDefault="00E00981" w:rsidP="00AE0988">
            <w:pPr>
              <w:spacing w:after="200"/>
              <w:rPr>
                <w:rFonts w:ascii="Times New Roman" w:hAnsi="Times New Roman" w:cs="Times New Roman"/>
                <w:b/>
              </w:rPr>
            </w:pPr>
            <w:r w:rsidRPr="00AE0988">
              <w:rPr>
                <w:rFonts w:ascii="Times New Roman" w:hAnsi="Times New Roman" w:cs="Times New Roman"/>
                <w:b/>
              </w:rPr>
              <w:t>%</w:t>
            </w:r>
          </w:p>
        </w:tc>
        <w:tc>
          <w:tcPr>
            <w:tcW w:w="1507" w:type="dxa"/>
          </w:tcPr>
          <w:p w:rsidR="00E00981" w:rsidRPr="00AE0988" w:rsidRDefault="00E00981" w:rsidP="00AE0988">
            <w:pPr>
              <w:spacing w:after="200"/>
              <w:rPr>
                <w:rFonts w:ascii="Times New Roman" w:hAnsi="Times New Roman" w:cs="Times New Roman"/>
                <w:b/>
              </w:rPr>
            </w:pPr>
            <w:r w:rsidRPr="00AE0988">
              <w:rPr>
                <w:rFonts w:ascii="Times New Roman" w:hAnsi="Times New Roman" w:cs="Times New Roman"/>
                <w:b/>
              </w:rPr>
              <w:t>CG u ha</w:t>
            </w:r>
          </w:p>
        </w:tc>
        <w:tc>
          <w:tcPr>
            <w:tcW w:w="1080" w:type="dxa"/>
          </w:tcPr>
          <w:p w:rsidR="00E00981" w:rsidRPr="00AE0988" w:rsidRDefault="00E00981" w:rsidP="00AE0988">
            <w:pPr>
              <w:spacing w:after="200"/>
              <w:rPr>
                <w:rFonts w:ascii="Times New Roman" w:hAnsi="Times New Roman" w:cs="Times New Roman"/>
                <w:b/>
              </w:rPr>
            </w:pPr>
            <w:r w:rsidRPr="00AE0988">
              <w:rPr>
                <w:rFonts w:ascii="Times New Roman" w:hAnsi="Times New Roman" w:cs="Times New Roman"/>
                <w:b/>
              </w:rPr>
              <w:t>%</w:t>
            </w:r>
          </w:p>
        </w:tc>
      </w:tr>
      <w:tr w:rsidR="00E00981" w:rsidRPr="00AE0988" w:rsidTr="001372FA">
        <w:tc>
          <w:tcPr>
            <w:tcW w:w="3258"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Šumsko zemljište</w:t>
            </w:r>
          </w:p>
        </w:tc>
        <w:tc>
          <w:tcPr>
            <w:tcW w:w="180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17.434</w:t>
            </w:r>
          </w:p>
        </w:tc>
        <w:tc>
          <w:tcPr>
            <w:tcW w:w="126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51,24</w:t>
            </w:r>
          </w:p>
        </w:tc>
        <w:tc>
          <w:tcPr>
            <w:tcW w:w="1507"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737.863</w:t>
            </w:r>
          </w:p>
        </w:tc>
        <w:tc>
          <w:tcPr>
            <w:tcW w:w="108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53,42</w:t>
            </w:r>
          </w:p>
        </w:tc>
      </w:tr>
      <w:tr w:rsidR="00E00981" w:rsidRPr="00AE0988" w:rsidTr="001372FA">
        <w:tc>
          <w:tcPr>
            <w:tcW w:w="3258"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Poljoprivredno zemljište</w:t>
            </w:r>
          </w:p>
        </w:tc>
        <w:tc>
          <w:tcPr>
            <w:tcW w:w="180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13251</w:t>
            </w:r>
          </w:p>
        </w:tc>
        <w:tc>
          <w:tcPr>
            <w:tcW w:w="126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38,94</w:t>
            </w:r>
          </w:p>
        </w:tc>
        <w:tc>
          <w:tcPr>
            <w:tcW w:w="1507"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514.501</w:t>
            </w:r>
          </w:p>
        </w:tc>
        <w:tc>
          <w:tcPr>
            <w:tcW w:w="108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37,25</w:t>
            </w:r>
          </w:p>
        </w:tc>
      </w:tr>
      <w:tr w:rsidR="00E00981" w:rsidRPr="00AE0988" w:rsidTr="001372FA">
        <w:tc>
          <w:tcPr>
            <w:tcW w:w="3258"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Vodno zemljište</w:t>
            </w:r>
          </w:p>
        </w:tc>
        <w:tc>
          <w:tcPr>
            <w:tcW w:w="180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750</w:t>
            </w:r>
          </w:p>
        </w:tc>
        <w:tc>
          <w:tcPr>
            <w:tcW w:w="126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2,21</w:t>
            </w:r>
          </w:p>
        </w:tc>
        <w:tc>
          <w:tcPr>
            <w:tcW w:w="1507"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30.650</w:t>
            </w:r>
          </w:p>
        </w:tc>
        <w:tc>
          <w:tcPr>
            <w:tcW w:w="108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2,22</w:t>
            </w:r>
          </w:p>
        </w:tc>
      </w:tr>
      <w:tr w:rsidR="00E00981" w:rsidRPr="00AE0988" w:rsidTr="001372FA">
        <w:tc>
          <w:tcPr>
            <w:tcW w:w="3258"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Putevi</w:t>
            </w:r>
          </w:p>
        </w:tc>
        <w:tc>
          <w:tcPr>
            <w:tcW w:w="180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100</w:t>
            </w:r>
          </w:p>
        </w:tc>
        <w:tc>
          <w:tcPr>
            <w:tcW w:w="126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0,29</w:t>
            </w:r>
          </w:p>
        </w:tc>
        <w:tc>
          <w:tcPr>
            <w:tcW w:w="1507"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11.000</w:t>
            </w:r>
          </w:p>
        </w:tc>
        <w:tc>
          <w:tcPr>
            <w:tcW w:w="108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0,80</w:t>
            </w:r>
          </w:p>
        </w:tc>
      </w:tr>
      <w:tr w:rsidR="00E00981" w:rsidRPr="00AE0988" w:rsidTr="001372FA">
        <w:tc>
          <w:tcPr>
            <w:tcW w:w="3258"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Građevinska područja i naselja</w:t>
            </w:r>
          </w:p>
        </w:tc>
        <w:tc>
          <w:tcPr>
            <w:tcW w:w="180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610</w:t>
            </w:r>
          </w:p>
        </w:tc>
        <w:tc>
          <w:tcPr>
            <w:tcW w:w="126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1,79</w:t>
            </w:r>
          </w:p>
        </w:tc>
        <w:tc>
          <w:tcPr>
            <w:tcW w:w="1507"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80.708</w:t>
            </w:r>
          </w:p>
        </w:tc>
        <w:tc>
          <w:tcPr>
            <w:tcW w:w="108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5,84</w:t>
            </w:r>
          </w:p>
        </w:tc>
      </w:tr>
      <w:tr w:rsidR="00E00981" w:rsidRPr="00AE0988" w:rsidTr="001372FA">
        <w:tc>
          <w:tcPr>
            <w:tcW w:w="3258"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Ostalo zemljište</w:t>
            </w:r>
          </w:p>
        </w:tc>
        <w:tc>
          <w:tcPr>
            <w:tcW w:w="180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1.855</w:t>
            </w:r>
          </w:p>
        </w:tc>
        <w:tc>
          <w:tcPr>
            <w:tcW w:w="126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5,53</w:t>
            </w:r>
          </w:p>
        </w:tc>
        <w:tc>
          <w:tcPr>
            <w:tcW w:w="1507"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6.478</w:t>
            </w:r>
          </w:p>
        </w:tc>
        <w:tc>
          <w:tcPr>
            <w:tcW w:w="108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0,47</w:t>
            </w:r>
          </w:p>
        </w:tc>
      </w:tr>
      <w:tr w:rsidR="00E00981" w:rsidRPr="00AE0988" w:rsidTr="001372FA">
        <w:tc>
          <w:tcPr>
            <w:tcW w:w="3258"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Ukupno</w:t>
            </w:r>
          </w:p>
        </w:tc>
        <w:tc>
          <w:tcPr>
            <w:tcW w:w="180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34.000</w:t>
            </w:r>
          </w:p>
        </w:tc>
        <w:tc>
          <w:tcPr>
            <w:tcW w:w="126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100,00</w:t>
            </w:r>
          </w:p>
        </w:tc>
        <w:tc>
          <w:tcPr>
            <w:tcW w:w="1507"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1.381.200</w:t>
            </w:r>
          </w:p>
        </w:tc>
        <w:tc>
          <w:tcPr>
            <w:tcW w:w="1080" w:type="dxa"/>
          </w:tcPr>
          <w:p w:rsidR="00E00981" w:rsidRPr="00AE0988" w:rsidRDefault="00E00981" w:rsidP="00AE0988">
            <w:pPr>
              <w:spacing w:after="200"/>
              <w:rPr>
                <w:rFonts w:ascii="Times New Roman" w:hAnsi="Times New Roman" w:cs="Times New Roman"/>
              </w:rPr>
            </w:pPr>
            <w:r w:rsidRPr="00AE0988">
              <w:rPr>
                <w:rFonts w:ascii="Times New Roman" w:hAnsi="Times New Roman" w:cs="Times New Roman"/>
              </w:rPr>
              <w:t>100,00</w:t>
            </w:r>
          </w:p>
        </w:tc>
      </w:tr>
    </w:tbl>
    <w:p w:rsidR="00E00981" w:rsidRPr="00607455" w:rsidRDefault="00E00981" w:rsidP="00CD5CAF">
      <w:pPr>
        <w:jc w:val="center"/>
        <w:rPr>
          <w:rFonts w:ascii="Times New Roman" w:hAnsi="Times New Roman" w:cs="Times New Roman"/>
          <w:i/>
          <w:sz w:val="24"/>
          <w:szCs w:val="24"/>
        </w:rPr>
      </w:pPr>
    </w:p>
    <w:p w:rsidR="00E00981" w:rsidRPr="00607455" w:rsidRDefault="00E00981" w:rsidP="00CD5CAF">
      <w:pPr>
        <w:jc w:val="center"/>
        <w:rPr>
          <w:rFonts w:ascii="Times New Roman" w:hAnsi="Times New Roman" w:cs="Times New Roman"/>
          <w:i/>
          <w:sz w:val="24"/>
          <w:szCs w:val="24"/>
        </w:rPr>
      </w:pPr>
      <w:r w:rsidRPr="00607455">
        <w:rPr>
          <w:rFonts w:ascii="Times New Roman" w:hAnsi="Times New Roman" w:cs="Times New Roman"/>
          <w:i/>
          <w:sz w:val="24"/>
          <w:szCs w:val="24"/>
        </w:rPr>
        <w:t xml:space="preserve">Tabela </w:t>
      </w:r>
      <w:r w:rsidR="00773B69">
        <w:rPr>
          <w:rFonts w:ascii="Times New Roman" w:hAnsi="Times New Roman" w:cs="Times New Roman"/>
          <w:i/>
          <w:sz w:val="24"/>
          <w:szCs w:val="24"/>
        </w:rPr>
        <w:t>10</w:t>
      </w:r>
      <w:r w:rsidRPr="00607455">
        <w:rPr>
          <w:rFonts w:ascii="Times New Roman" w:hAnsi="Times New Roman" w:cs="Times New Roman"/>
          <w:i/>
          <w:sz w:val="24"/>
          <w:szCs w:val="24"/>
        </w:rPr>
        <w:t xml:space="preserve"> Pregled namjene površina </w:t>
      </w:r>
    </w:p>
    <w:p w:rsidR="001D5AB3" w:rsidRDefault="001D5AB3" w:rsidP="00CD5CAF">
      <w:pPr>
        <w:jc w:val="both"/>
        <w:rPr>
          <w:rFonts w:ascii="Times New Roman" w:hAnsi="Times New Roman" w:cs="Times New Roman"/>
          <w:sz w:val="24"/>
          <w:szCs w:val="24"/>
        </w:rPr>
      </w:pP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Neki od problema kod raspoloživog poljoprivrednog zemljišta ogledaju se u sljedećem:</w:t>
      </w:r>
    </w:p>
    <w:p w:rsidR="00E00981" w:rsidRPr="00607455" w:rsidRDefault="00E00981" w:rsidP="00CD5CAF">
      <w:pPr>
        <w:jc w:val="both"/>
        <w:rPr>
          <w:rFonts w:ascii="Times New Roman" w:hAnsi="Times New Roman" w:cs="Times New Roman"/>
          <w:sz w:val="24"/>
          <w:szCs w:val="24"/>
        </w:rPr>
      </w:pPr>
      <w:r w:rsidRPr="00607455">
        <w:rPr>
          <w:rFonts w:ascii="Times New Roman" w:hAnsi="Times New Roman" w:cs="Times New Roman"/>
          <w:sz w:val="24"/>
          <w:szCs w:val="24"/>
        </w:rPr>
        <w:t xml:space="preserve">Prenamjena zemljišta koje se koristi u druge svrhe, degradacija usled eksplatacije mineralnih sirovina, neadekvatnog odlaganja komunalnog otpada, erozije koja se javlja usled neadekvatnog korišćenja zemljišta, gubitka biodiverziteta i neprimenjivanje mjera za njeno sprečavanje. Takođe, veliki uticaj na kvalitet korišćenog poljoprivrednog zemljišta ima nesprovođenje neophodnih agrotehničkih mjera u kojima poštovanje plodoreda zauzima značajno mjesto. Na navedene probleme dodatno utiču i demografski trendovi, usled kojih nekorišćeno poljoprivredno zemljište prerasta u šume, problem su i neadekvatni katastarski podaci, nerazvijeno tržišta poljoprivrednog zemljišta i sl. </w:t>
      </w:r>
    </w:p>
    <w:p w:rsidR="00E00981" w:rsidRPr="00607455" w:rsidRDefault="00E00981" w:rsidP="00CD5CAF">
      <w:pPr>
        <w:jc w:val="both"/>
        <w:rPr>
          <w:rFonts w:ascii="Times New Roman" w:hAnsi="Times New Roman" w:cs="Times New Roman"/>
          <w:i/>
          <w:sz w:val="24"/>
          <w:szCs w:val="24"/>
        </w:rPr>
      </w:pPr>
      <w:r w:rsidRPr="00607455">
        <w:rPr>
          <w:rFonts w:ascii="Times New Roman" w:hAnsi="Times New Roman" w:cs="Times New Roman"/>
          <w:sz w:val="24"/>
          <w:szCs w:val="24"/>
        </w:rPr>
        <w:t>Za rješavanje navedenih problema neophodna je koordinacija lokalnih i državnih organa, a predviđene mjere moraju biti u saglasnosti sa Strategijom poljoprivrede i ruralnog razvoja, Strategijom održivog razvoja i Strategijom regionalnog razvoja Crne Gore.</w:t>
      </w:r>
      <w:r w:rsidRPr="00607455">
        <w:rPr>
          <w:rFonts w:ascii="Times New Roman" w:hAnsi="Times New Roman" w:cs="Times New Roman"/>
          <w:i/>
          <w:sz w:val="24"/>
          <w:szCs w:val="24"/>
        </w:rPr>
        <w:t xml:space="preserve"> </w:t>
      </w:r>
    </w:p>
    <w:p w:rsidR="00E00981" w:rsidRPr="00607455" w:rsidRDefault="00E00981" w:rsidP="00CD5CAF">
      <w:pPr>
        <w:pStyle w:val="Default"/>
        <w:spacing w:line="276" w:lineRule="auto"/>
        <w:rPr>
          <w:b/>
          <w:i/>
          <w:color w:val="auto"/>
        </w:rPr>
      </w:pPr>
    </w:p>
    <w:p w:rsidR="00E00981" w:rsidRPr="00607455" w:rsidRDefault="00E00981" w:rsidP="00CD5CAF">
      <w:pPr>
        <w:pStyle w:val="Default"/>
        <w:spacing w:line="276" w:lineRule="auto"/>
        <w:rPr>
          <w:b/>
          <w:i/>
          <w:color w:val="auto"/>
        </w:rPr>
      </w:pPr>
      <w:r w:rsidRPr="00607455">
        <w:rPr>
          <w:b/>
          <w:i/>
          <w:color w:val="auto"/>
        </w:rPr>
        <w:lastRenderedPageBreak/>
        <w:t>Struktura gazdinstava i tipovi poljoprivredne proizvodnje</w:t>
      </w:r>
    </w:p>
    <w:p w:rsidR="00E00981" w:rsidRPr="00607455" w:rsidRDefault="00E00981" w:rsidP="00CD5CAF">
      <w:pPr>
        <w:pStyle w:val="Default"/>
        <w:spacing w:line="276" w:lineRule="auto"/>
        <w:rPr>
          <w:color w:val="auto"/>
        </w:rPr>
      </w:pPr>
    </w:p>
    <w:p w:rsidR="00E00981" w:rsidRPr="00607455" w:rsidRDefault="00E00981" w:rsidP="00CD5CAF">
      <w:pPr>
        <w:pStyle w:val="Default"/>
        <w:spacing w:line="276" w:lineRule="auto"/>
        <w:jc w:val="both"/>
        <w:rPr>
          <w:color w:val="auto"/>
        </w:rPr>
      </w:pPr>
      <w:r w:rsidRPr="00607455">
        <w:rPr>
          <w:color w:val="auto"/>
        </w:rPr>
        <w:t xml:space="preserve">U Andrijevici je registrovano 1.417 poljoprivrednih gazdinstava. Struktura gazdinstava ukazuje na nizak investicioni potencijal, a samim tim i nizak nivo tehničko-tehnološke opremljenosti, što određuje dalju tehničko-tehnološku modernizaciju u kombinaciji sa mjerama diverzifikacije, a u cilju podizanja nivoa ekonomske održivosti. </w:t>
      </w:r>
    </w:p>
    <w:p w:rsidR="00E00981" w:rsidRPr="00607455" w:rsidRDefault="00E00981" w:rsidP="00CD5CAF">
      <w:pPr>
        <w:pStyle w:val="Default"/>
        <w:spacing w:line="276" w:lineRule="auto"/>
        <w:jc w:val="both"/>
        <w:rPr>
          <w:color w:val="auto"/>
        </w:rPr>
      </w:pPr>
    </w:p>
    <w:p w:rsidR="00E00981" w:rsidRPr="00607455" w:rsidRDefault="00E00981" w:rsidP="00CD5CAF">
      <w:pPr>
        <w:pStyle w:val="Default"/>
        <w:spacing w:line="276" w:lineRule="auto"/>
        <w:jc w:val="both"/>
      </w:pPr>
      <w:r w:rsidRPr="00607455">
        <w:rPr>
          <w:color w:val="auto"/>
        </w:rPr>
        <w:t xml:space="preserve">Uzimajući u obzir ekonomsku veličinu, u </w:t>
      </w:r>
      <w:r w:rsidRPr="00607455">
        <w:t>opštini Andrijevici dominiraju porodična poljoprivredna gazdinstva sa prihodom do 2000,00€, kojih je 961, tj. 67,82% od ukupnog broja. To ukazuje na činjenicu da je njihovo tržišno učešće ograničeno i ova domaćinstva uglavnom proizvode za sopstvene potrebe.</w:t>
      </w:r>
    </w:p>
    <w:p w:rsidR="00E00981" w:rsidRPr="00607455" w:rsidRDefault="00E00981" w:rsidP="00CD5CAF">
      <w:pPr>
        <w:pStyle w:val="Default"/>
        <w:spacing w:line="276" w:lineRule="auto"/>
        <w:jc w:val="both"/>
      </w:pPr>
    </w:p>
    <w:p w:rsidR="00E00981" w:rsidRPr="00607455" w:rsidRDefault="00E00981" w:rsidP="00CD5CAF">
      <w:pPr>
        <w:pStyle w:val="Default"/>
        <w:spacing w:line="276" w:lineRule="auto"/>
        <w:jc w:val="both"/>
      </w:pPr>
      <w:r w:rsidRPr="00607455">
        <w:t>Ukupno korišćeno zemljište u Andrijevici iznosi 8710,30 ha.</w:t>
      </w:r>
    </w:p>
    <w:p w:rsidR="00E00981" w:rsidRPr="00607455" w:rsidRDefault="00E00981" w:rsidP="00CD5CAF">
      <w:pPr>
        <w:pStyle w:val="Default"/>
        <w:spacing w:line="276" w:lineRule="auto"/>
      </w:pPr>
    </w:p>
    <w:p w:rsidR="00E00981" w:rsidRPr="008B331D" w:rsidRDefault="00E00981" w:rsidP="00CD5CAF">
      <w:pPr>
        <w:pStyle w:val="Default"/>
        <w:spacing w:line="276" w:lineRule="auto"/>
        <w:rPr>
          <w:i/>
        </w:rPr>
      </w:pPr>
      <w:r w:rsidRPr="00607455">
        <w:rPr>
          <w:i/>
        </w:rPr>
        <w:t>1.RATARSTVO I POVRTARS</w:t>
      </w:r>
      <w:r w:rsidR="008B331D">
        <w:rPr>
          <w:i/>
        </w:rPr>
        <w:t>TVO</w:t>
      </w:r>
    </w:p>
    <w:p w:rsidR="00E00981" w:rsidRPr="00607455" w:rsidRDefault="00E00981" w:rsidP="00CD5CAF">
      <w:pPr>
        <w:pStyle w:val="Default"/>
        <w:spacing w:line="276" w:lineRule="auto"/>
        <w:rPr>
          <w:color w:val="auto"/>
        </w:rPr>
      </w:pPr>
    </w:p>
    <w:tbl>
      <w:tblPr>
        <w:tblStyle w:val="TableGrid"/>
        <w:tblW w:w="0" w:type="auto"/>
        <w:tblLook w:val="04A0" w:firstRow="1" w:lastRow="0" w:firstColumn="1" w:lastColumn="0" w:noHBand="0" w:noVBand="1"/>
      </w:tblPr>
      <w:tblGrid>
        <w:gridCol w:w="2151"/>
        <w:gridCol w:w="1327"/>
        <w:gridCol w:w="3604"/>
        <w:gridCol w:w="1979"/>
      </w:tblGrid>
      <w:tr w:rsidR="00E00981" w:rsidRPr="00607455" w:rsidTr="001D5AB3">
        <w:tc>
          <w:tcPr>
            <w:tcW w:w="2178" w:type="dxa"/>
          </w:tcPr>
          <w:p w:rsidR="00E00981" w:rsidRPr="00607455" w:rsidRDefault="00E00981" w:rsidP="00CD5CAF">
            <w:pPr>
              <w:pStyle w:val="Default"/>
              <w:spacing w:line="276" w:lineRule="auto"/>
              <w:rPr>
                <w:b/>
                <w:color w:val="auto"/>
              </w:rPr>
            </w:pPr>
            <w:r w:rsidRPr="00607455">
              <w:rPr>
                <w:b/>
                <w:color w:val="auto"/>
              </w:rPr>
              <w:t>Oranice</w:t>
            </w:r>
          </w:p>
        </w:tc>
        <w:tc>
          <w:tcPr>
            <w:tcW w:w="1350" w:type="dxa"/>
          </w:tcPr>
          <w:p w:rsidR="00E00981" w:rsidRPr="00607455" w:rsidRDefault="00E00981" w:rsidP="00CD5CAF">
            <w:pPr>
              <w:pStyle w:val="Default"/>
              <w:spacing w:line="276" w:lineRule="auto"/>
              <w:jc w:val="center"/>
              <w:rPr>
                <w:color w:val="auto"/>
              </w:rPr>
            </w:pPr>
            <w:r w:rsidRPr="00607455">
              <w:rPr>
                <w:color w:val="auto"/>
              </w:rPr>
              <w:t>ha</w:t>
            </w:r>
          </w:p>
        </w:tc>
        <w:tc>
          <w:tcPr>
            <w:tcW w:w="3690" w:type="dxa"/>
          </w:tcPr>
          <w:p w:rsidR="00E00981" w:rsidRPr="00607455" w:rsidRDefault="00E00981" w:rsidP="00CD5CAF">
            <w:pPr>
              <w:pStyle w:val="Default"/>
              <w:spacing w:line="276" w:lineRule="auto"/>
              <w:rPr>
                <w:b/>
                <w:color w:val="auto"/>
              </w:rPr>
            </w:pPr>
            <w:r w:rsidRPr="00607455">
              <w:rPr>
                <w:b/>
                <w:color w:val="auto"/>
              </w:rPr>
              <w:t>Povrće u baštama i plastenicima</w:t>
            </w:r>
          </w:p>
        </w:tc>
        <w:tc>
          <w:tcPr>
            <w:tcW w:w="2024" w:type="dxa"/>
          </w:tcPr>
          <w:p w:rsidR="00E00981" w:rsidRPr="00607455" w:rsidRDefault="00E00981" w:rsidP="00CD5CAF">
            <w:pPr>
              <w:pStyle w:val="Default"/>
              <w:spacing w:line="276" w:lineRule="auto"/>
              <w:jc w:val="center"/>
              <w:rPr>
                <w:color w:val="auto"/>
                <w:vertAlign w:val="superscript"/>
              </w:rPr>
            </w:pPr>
            <w:r w:rsidRPr="00607455">
              <w:rPr>
                <w:color w:val="auto"/>
              </w:rPr>
              <w:t>ha</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Kukuruz</w:t>
            </w:r>
          </w:p>
        </w:tc>
        <w:tc>
          <w:tcPr>
            <w:tcW w:w="1350" w:type="dxa"/>
          </w:tcPr>
          <w:p w:rsidR="00E00981" w:rsidRPr="00607455" w:rsidRDefault="00E00981" w:rsidP="00CD5CAF">
            <w:pPr>
              <w:pStyle w:val="Default"/>
              <w:spacing w:line="276" w:lineRule="auto"/>
              <w:jc w:val="right"/>
              <w:rPr>
                <w:color w:val="auto"/>
              </w:rPr>
            </w:pPr>
            <w:r w:rsidRPr="00607455">
              <w:rPr>
                <w:color w:val="auto"/>
              </w:rPr>
              <w:t>33,70</w:t>
            </w:r>
          </w:p>
        </w:tc>
        <w:tc>
          <w:tcPr>
            <w:tcW w:w="3690" w:type="dxa"/>
          </w:tcPr>
          <w:p w:rsidR="00E00981" w:rsidRPr="00607455" w:rsidRDefault="00E00981" w:rsidP="00CD5CAF">
            <w:pPr>
              <w:pStyle w:val="Default"/>
              <w:spacing w:line="276" w:lineRule="auto"/>
              <w:rPr>
                <w:color w:val="auto"/>
              </w:rPr>
            </w:pPr>
            <w:r w:rsidRPr="00607455">
              <w:rPr>
                <w:color w:val="auto"/>
              </w:rPr>
              <w:t>Paradajz</w:t>
            </w:r>
          </w:p>
        </w:tc>
        <w:tc>
          <w:tcPr>
            <w:tcW w:w="2024" w:type="dxa"/>
          </w:tcPr>
          <w:p w:rsidR="00E00981" w:rsidRPr="00607455" w:rsidRDefault="00E00981" w:rsidP="00CD5CAF">
            <w:pPr>
              <w:pStyle w:val="Default"/>
              <w:spacing w:line="276" w:lineRule="auto"/>
              <w:jc w:val="right"/>
              <w:rPr>
                <w:color w:val="auto"/>
              </w:rPr>
            </w:pPr>
            <w:r w:rsidRPr="00607455">
              <w:rPr>
                <w:color w:val="auto"/>
              </w:rPr>
              <w:t>6,675</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Ovas</w:t>
            </w:r>
          </w:p>
        </w:tc>
        <w:tc>
          <w:tcPr>
            <w:tcW w:w="1350" w:type="dxa"/>
          </w:tcPr>
          <w:p w:rsidR="00E00981" w:rsidRPr="00607455" w:rsidRDefault="00E00981" w:rsidP="00CD5CAF">
            <w:pPr>
              <w:pStyle w:val="Default"/>
              <w:spacing w:line="276" w:lineRule="auto"/>
              <w:jc w:val="right"/>
              <w:rPr>
                <w:color w:val="auto"/>
              </w:rPr>
            </w:pPr>
            <w:r w:rsidRPr="00607455">
              <w:rPr>
                <w:color w:val="auto"/>
              </w:rPr>
              <w:t>0,80</w:t>
            </w:r>
          </w:p>
        </w:tc>
        <w:tc>
          <w:tcPr>
            <w:tcW w:w="3690" w:type="dxa"/>
          </w:tcPr>
          <w:p w:rsidR="00E00981" w:rsidRPr="00607455" w:rsidRDefault="00E00981" w:rsidP="00CD5CAF">
            <w:pPr>
              <w:pStyle w:val="Default"/>
              <w:spacing w:line="276" w:lineRule="auto"/>
              <w:rPr>
                <w:color w:val="auto"/>
              </w:rPr>
            </w:pPr>
            <w:r w:rsidRPr="00607455">
              <w:rPr>
                <w:color w:val="auto"/>
              </w:rPr>
              <w:t>Paprika</w:t>
            </w:r>
          </w:p>
        </w:tc>
        <w:tc>
          <w:tcPr>
            <w:tcW w:w="2024" w:type="dxa"/>
          </w:tcPr>
          <w:p w:rsidR="00E00981" w:rsidRPr="00607455" w:rsidRDefault="00E00981" w:rsidP="00CD5CAF">
            <w:pPr>
              <w:pStyle w:val="Default"/>
              <w:spacing w:line="276" w:lineRule="auto"/>
              <w:jc w:val="right"/>
              <w:rPr>
                <w:color w:val="auto"/>
              </w:rPr>
            </w:pPr>
            <w:r w:rsidRPr="00607455">
              <w:rPr>
                <w:color w:val="auto"/>
              </w:rPr>
              <w:t>8,375</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Heljda</w:t>
            </w:r>
          </w:p>
        </w:tc>
        <w:tc>
          <w:tcPr>
            <w:tcW w:w="1350" w:type="dxa"/>
          </w:tcPr>
          <w:p w:rsidR="00E00981" w:rsidRPr="00607455" w:rsidRDefault="00E00981" w:rsidP="00CD5CAF">
            <w:pPr>
              <w:pStyle w:val="Default"/>
              <w:spacing w:line="276" w:lineRule="auto"/>
              <w:jc w:val="right"/>
              <w:rPr>
                <w:color w:val="auto"/>
              </w:rPr>
            </w:pPr>
            <w:r w:rsidRPr="00607455">
              <w:rPr>
                <w:color w:val="auto"/>
              </w:rPr>
              <w:t>1,00</w:t>
            </w:r>
          </w:p>
        </w:tc>
        <w:tc>
          <w:tcPr>
            <w:tcW w:w="3690" w:type="dxa"/>
          </w:tcPr>
          <w:p w:rsidR="00E00981" w:rsidRPr="00607455" w:rsidRDefault="00E00981" w:rsidP="00CD5CAF">
            <w:pPr>
              <w:pStyle w:val="Default"/>
              <w:spacing w:line="276" w:lineRule="auto"/>
              <w:rPr>
                <w:color w:val="auto"/>
              </w:rPr>
            </w:pPr>
            <w:r w:rsidRPr="00607455">
              <w:rPr>
                <w:color w:val="auto"/>
              </w:rPr>
              <w:t>Krastavac</w:t>
            </w:r>
          </w:p>
        </w:tc>
        <w:tc>
          <w:tcPr>
            <w:tcW w:w="2024" w:type="dxa"/>
          </w:tcPr>
          <w:p w:rsidR="00E00981" w:rsidRPr="00607455" w:rsidRDefault="00E00981" w:rsidP="00CD5CAF">
            <w:pPr>
              <w:pStyle w:val="Default"/>
              <w:spacing w:line="276" w:lineRule="auto"/>
              <w:jc w:val="right"/>
              <w:rPr>
                <w:color w:val="auto"/>
              </w:rPr>
            </w:pPr>
            <w:r w:rsidRPr="00607455">
              <w:rPr>
                <w:color w:val="auto"/>
              </w:rPr>
              <w:t>2,485</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Krompir</w:t>
            </w:r>
          </w:p>
        </w:tc>
        <w:tc>
          <w:tcPr>
            <w:tcW w:w="1350" w:type="dxa"/>
          </w:tcPr>
          <w:p w:rsidR="00E00981" w:rsidRPr="00607455" w:rsidRDefault="00E00981" w:rsidP="00CD5CAF">
            <w:pPr>
              <w:pStyle w:val="Default"/>
              <w:spacing w:line="276" w:lineRule="auto"/>
              <w:jc w:val="right"/>
              <w:rPr>
                <w:color w:val="auto"/>
              </w:rPr>
            </w:pPr>
            <w:r w:rsidRPr="00607455">
              <w:rPr>
                <w:color w:val="auto"/>
              </w:rPr>
              <w:t>7,80</w:t>
            </w:r>
          </w:p>
        </w:tc>
        <w:tc>
          <w:tcPr>
            <w:tcW w:w="3690" w:type="dxa"/>
          </w:tcPr>
          <w:p w:rsidR="00E00981" w:rsidRPr="00607455" w:rsidRDefault="00E00981" w:rsidP="00CD5CAF">
            <w:pPr>
              <w:pStyle w:val="Default"/>
              <w:spacing w:line="276" w:lineRule="auto"/>
              <w:rPr>
                <w:color w:val="auto"/>
              </w:rPr>
            </w:pPr>
            <w:r w:rsidRPr="00607455">
              <w:rPr>
                <w:color w:val="auto"/>
              </w:rPr>
              <w:t>Grašak</w:t>
            </w:r>
          </w:p>
        </w:tc>
        <w:tc>
          <w:tcPr>
            <w:tcW w:w="2024" w:type="dxa"/>
          </w:tcPr>
          <w:p w:rsidR="00E00981" w:rsidRPr="00607455" w:rsidRDefault="00E00981" w:rsidP="00CD5CAF">
            <w:pPr>
              <w:pStyle w:val="Default"/>
              <w:spacing w:line="276" w:lineRule="auto"/>
              <w:jc w:val="right"/>
              <w:rPr>
                <w:color w:val="auto"/>
              </w:rPr>
            </w:pPr>
            <w:r w:rsidRPr="00607455">
              <w:rPr>
                <w:color w:val="auto"/>
              </w:rPr>
              <w:t>4,745</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Lucerka</w:t>
            </w:r>
          </w:p>
        </w:tc>
        <w:tc>
          <w:tcPr>
            <w:tcW w:w="1350" w:type="dxa"/>
          </w:tcPr>
          <w:p w:rsidR="00E00981" w:rsidRPr="00607455" w:rsidRDefault="00E00981" w:rsidP="00CD5CAF">
            <w:pPr>
              <w:pStyle w:val="Default"/>
              <w:spacing w:line="276" w:lineRule="auto"/>
              <w:jc w:val="right"/>
              <w:rPr>
                <w:color w:val="auto"/>
              </w:rPr>
            </w:pPr>
            <w:r w:rsidRPr="00607455">
              <w:rPr>
                <w:color w:val="auto"/>
              </w:rPr>
              <w:t>4,70</w:t>
            </w:r>
          </w:p>
        </w:tc>
        <w:tc>
          <w:tcPr>
            <w:tcW w:w="3690" w:type="dxa"/>
          </w:tcPr>
          <w:p w:rsidR="00E00981" w:rsidRPr="00607455" w:rsidRDefault="00E00981" w:rsidP="00CD5CAF">
            <w:pPr>
              <w:pStyle w:val="Default"/>
              <w:spacing w:line="276" w:lineRule="auto"/>
              <w:rPr>
                <w:color w:val="auto"/>
              </w:rPr>
            </w:pPr>
            <w:r w:rsidRPr="00607455">
              <w:rPr>
                <w:color w:val="auto"/>
              </w:rPr>
              <w:t>Pasulj</w:t>
            </w:r>
          </w:p>
        </w:tc>
        <w:tc>
          <w:tcPr>
            <w:tcW w:w="2024" w:type="dxa"/>
          </w:tcPr>
          <w:p w:rsidR="00E00981" w:rsidRPr="00607455" w:rsidRDefault="00E00981" w:rsidP="00CD5CAF">
            <w:pPr>
              <w:pStyle w:val="Default"/>
              <w:spacing w:line="276" w:lineRule="auto"/>
              <w:jc w:val="right"/>
              <w:rPr>
                <w:color w:val="auto"/>
              </w:rPr>
            </w:pPr>
            <w:r w:rsidRPr="00607455">
              <w:rPr>
                <w:color w:val="auto"/>
              </w:rPr>
              <w:t>10,451</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Djetelina</w:t>
            </w:r>
          </w:p>
        </w:tc>
        <w:tc>
          <w:tcPr>
            <w:tcW w:w="1350" w:type="dxa"/>
          </w:tcPr>
          <w:p w:rsidR="00E00981" w:rsidRPr="00607455" w:rsidRDefault="00E00981" w:rsidP="00CD5CAF">
            <w:pPr>
              <w:pStyle w:val="Default"/>
              <w:spacing w:line="276" w:lineRule="auto"/>
              <w:jc w:val="right"/>
              <w:rPr>
                <w:color w:val="auto"/>
              </w:rPr>
            </w:pPr>
            <w:r w:rsidRPr="00607455">
              <w:rPr>
                <w:color w:val="auto"/>
              </w:rPr>
              <w:t>14,40</w:t>
            </w:r>
          </w:p>
        </w:tc>
        <w:tc>
          <w:tcPr>
            <w:tcW w:w="3690" w:type="dxa"/>
          </w:tcPr>
          <w:p w:rsidR="00E00981" w:rsidRPr="00607455" w:rsidRDefault="00E00981" w:rsidP="00CD5CAF">
            <w:pPr>
              <w:pStyle w:val="Default"/>
              <w:spacing w:line="276" w:lineRule="auto"/>
              <w:rPr>
                <w:color w:val="auto"/>
              </w:rPr>
            </w:pPr>
            <w:r w:rsidRPr="00607455">
              <w:rPr>
                <w:color w:val="auto"/>
              </w:rPr>
              <w:t>Crni luk</w:t>
            </w:r>
          </w:p>
        </w:tc>
        <w:tc>
          <w:tcPr>
            <w:tcW w:w="2024" w:type="dxa"/>
          </w:tcPr>
          <w:p w:rsidR="00E00981" w:rsidRPr="00607455" w:rsidRDefault="00E00981" w:rsidP="00CD5CAF">
            <w:pPr>
              <w:pStyle w:val="Default"/>
              <w:spacing w:line="276" w:lineRule="auto"/>
              <w:jc w:val="right"/>
              <w:rPr>
                <w:color w:val="auto"/>
              </w:rPr>
            </w:pPr>
            <w:r w:rsidRPr="00607455">
              <w:rPr>
                <w:color w:val="auto"/>
              </w:rPr>
              <w:t>6,069</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Travnate smješe</w:t>
            </w:r>
          </w:p>
        </w:tc>
        <w:tc>
          <w:tcPr>
            <w:tcW w:w="1350" w:type="dxa"/>
          </w:tcPr>
          <w:p w:rsidR="00E00981" w:rsidRPr="00607455" w:rsidRDefault="00E00981" w:rsidP="00CD5CAF">
            <w:pPr>
              <w:pStyle w:val="Default"/>
              <w:spacing w:line="276" w:lineRule="auto"/>
              <w:jc w:val="right"/>
              <w:rPr>
                <w:color w:val="auto"/>
              </w:rPr>
            </w:pPr>
            <w:r w:rsidRPr="00607455">
              <w:rPr>
                <w:color w:val="auto"/>
              </w:rPr>
              <w:t>9,50</w:t>
            </w:r>
          </w:p>
        </w:tc>
        <w:tc>
          <w:tcPr>
            <w:tcW w:w="3690" w:type="dxa"/>
          </w:tcPr>
          <w:p w:rsidR="00E00981" w:rsidRPr="00607455" w:rsidRDefault="00E00981" w:rsidP="00CD5CAF">
            <w:pPr>
              <w:pStyle w:val="Default"/>
              <w:spacing w:line="276" w:lineRule="auto"/>
              <w:rPr>
                <w:color w:val="auto"/>
              </w:rPr>
            </w:pPr>
            <w:r w:rsidRPr="00607455">
              <w:rPr>
                <w:color w:val="auto"/>
              </w:rPr>
              <w:t>Bijeli luk</w:t>
            </w:r>
          </w:p>
        </w:tc>
        <w:tc>
          <w:tcPr>
            <w:tcW w:w="2024" w:type="dxa"/>
          </w:tcPr>
          <w:p w:rsidR="00E00981" w:rsidRPr="00607455" w:rsidRDefault="00E00981" w:rsidP="00CD5CAF">
            <w:pPr>
              <w:pStyle w:val="Default"/>
              <w:spacing w:line="276" w:lineRule="auto"/>
              <w:jc w:val="right"/>
              <w:rPr>
                <w:color w:val="auto"/>
              </w:rPr>
            </w:pPr>
            <w:r w:rsidRPr="00607455">
              <w:rPr>
                <w:color w:val="auto"/>
              </w:rPr>
              <w:t>2,666</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Nerazvrstano</w:t>
            </w:r>
          </w:p>
        </w:tc>
        <w:tc>
          <w:tcPr>
            <w:tcW w:w="1350" w:type="dxa"/>
          </w:tcPr>
          <w:p w:rsidR="00E00981" w:rsidRPr="00607455" w:rsidRDefault="00E00981" w:rsidP="00CD5CAF">
            <w:pPr>
              <w:pStyle w:val="Default"/>
              <w:spacing w:line="276" w:lineRule="auto"/>
              <w:jc w:val="right"/>
              <w:rPr>
                <w:color w:val="auto"/>
              </w:rPr>
            </w:pPr>
            <w:r w:rsidRPr="00607455">
              <w:rPr>
                <w:color w:val="auto"/>
              </w:rPr>
              <w:t>0,50</w:t>
            </w:r>
          </w:p>
        </w:tc>
        <w:tc>
          <w:tcPr>
            <w:tcW w:w="3690" w:type="dxa"/>
          </w:tcPr>
          <w:p w:rsidR="00E00981" w:rsidRPr="00607455" w:rsidRDefault="00E00981" w:rsidP="00CD5CAF">
            <w:pPr>
              <w:pStyle w:val="Default"/>
              <w:spacing w:line="276" w:lineRule="auto"/>
              <w:rPr>
                <w:color w:val="auto"/>
              </w:rPr>
            </w:pPr>
            <w:r w:rsidRPr="00607455">
              <w:rPr>
                <w:color w:val="auto"/>
              </w:rPr>
              <w:t>Šargarepa</w:t>
            </w:r>
          </w:p>
        </w:tc>
        <w:tc>
          <w:tcPr>
            <w:tcW w:w="2024" w:type="dxa"/>
          </w:tcPr>
          <w:p w:rsidR="00E00981" w:rsidRPr="00607455" w:rsidRDefault="00E00981" w:rsidP="00CD5CAF">
            <w:pPr>
              <w:pStyle w:val="Default"/>
              <w:spacing w:line="276" w:lineRule="auto"/>
              <w:jc w:val="right"/>
              <w:rPr>
                <w:color w:val="auto"/>
              </w:rPr>
            </w:pPr>
            <w:r w:rsidRPr="00607455">
              <w:rPr>
                <w:color w:val="auto"/>
              </w:rPr>
              <w:t>4,398</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w:t>
            </w:r>
          </w:p>
        </w:tc>
        <w:tc>
          <w:tcPr>
            <w:tcW w:w="1350" w:type="dxa"/>
          </w:tcPr>
          <w:p w:rsidR="00E00981" w:rsidRPr="00607455" w:rsidRDefault="00E00981" w:rsidP="00CD5CAF">
            <w:pPr>
              <w:pStyle w:val="Default"/>
              <w:spacing w:line="276" w:lineRule="auto"/>
              <w:jc w:val="right"/>
              <w:rPr>
                <w:color w:val="auto"/>
              </w:rPr>
            </w:pPr>
            <w:r w:rsidRPr="00607455">
              <w:rPr>
                <w:color w:val="auto"/>
              </w:rPr>
              <w:t>/</w:t>
            </w:r>
          </w:p>
        </w:tc>
        <w:tc>
          <w:tcPr>
            <w:tcW w:w="3690" w:type="dxa"/>
          </w:tcPr>
          <w:p w:rsidR="00E00981" w:rsidRPr="00607455" w:rsidRDefault="00E00981" w:rsidP="00CD5CAF">
            <w:pPr>
              <w:pStyle w:val="Default"/>
              <w:spacing w:line="276" w:lineRule="auto"/>
              <w:rPr>
                <w:color w:val="auto"/>
              </w:rPr>
            </w:pPr>
            <w:r w:rsidRPr="00607455">
              <w:rPr>
                <w:color w:val="auto"/>
              </w:rPr>
              <w:t>Kupus</w:t>
            </w:r>
          </w:p>
        </w:tc>
        <w:tc>
          <w:tcPr>
            <w:tcW w:w="2024" w:type="dxa"/>
          </w:tcPr>
          <w:p w:rsidR="00E00981" w:rsidRPr="00607455" w:rsidRDefault="00E00981" w:rsidP="00CD5CAF">
            <w:pPr>
              <w:pStyle w:val="Default"/>
              <w:spacing w:line="276" w:lineRule="auto"/>
              <w:jc w:val="right"/>
              <w:rPr>
                <w:color w:val="auto"/>
              </w:rPr>
            </w:pPr>
            <w:r w:rsidRPr="00607455">
              <w:rPr>
                <w:color w:val="auto"/>
              </w:rPr>
              <w:t>18,158</w:t>
            </w:r>
          </w:p>
        </w:tc>
      </w:tr>
      <w:tr w:rsidR="00E00981" w:rsidRPr="00607455" w:rsidTr="001D5AB3">
        <w:tc>
          <w:tcPr>
            <w:tcW w:w="2178" w:type="dxa"/>
          </w:tcPr>
          <w:p w:rsidR="00E00981" w:rsidRPr="00607455" w:rsidRDefault="00E00981" w:rsidP="00CD5CAF">
            <w:pPr>
              <w:pStyle w:val="Default"/>
              <w:spacing w:line="276" w:lineRule="auto"/>
              <w:rPr>
                <w:color w:val="auto"/>
              </w:rPr>
            </w:pPr>
            <w:r w:rsidRPr="00607455">
              <w:rPr>
                <w:color w:val="auto"/>
              </w:rPr>
              <w:t>Ukupno</w:t>
            </w:r>
          </w:p>
        </w:tc>
        <w:tc>
          <w:tcPr>
            <w:tcW w:w="1350" w:type="dxa"/>
          </w:tcPr>
          <w:p w:rsidR="00E00981" w:rsidRPr="00607455" w:rsidRDefault="00E00981" w:rsidP="00CD5CAF">
            <w:pPr>
              <w:pStyle w:val="Default"/>
              <w:spacing w:line="276" w:lineRule="auto"/>
              <w:jc w:val="right"/>
              <w:rPr>
                <w:color w:val="auto"/>
              </w:rPr>
            </w:pPr>
            <w:r w:rsidRPr="00607455">
              <w:rPr>
                <w:color w:val="auto"/>
              </w:rPr>
              <w:t>72,40</w:t>
            </w:r>
          </w:p>
        </w:tc>
        <w:tc>
          <w:tcPr>
            <w:tcW w:w="3690" w:type="dxa"/>
          </w:tcPr>
          <w:p w:rsidR="00E00981" w:rsidRPr="00607455" w:rsidRDefault="00E00981" w:rsidP="00CD5CAF">
            <w:pPr>
              <w:pStyle w:val="Default"/>
              <w:spacing w:line="276" w:lineRule="auto"/>
              <w:rPr>
                <w:color w:val="auto"/>
              </w:rPr>
            </w:pPr>
            <w:r w:rsidRPr="00607455">
              <w:rPr>
                <w:color w:val="auto"/>
              </w:rPr>
              <w:t>Ukupno</w:t>
            </w:r>
          </w:p>
        </w:tc>
        <w:tc>
          <w:tcPr>
            <w:tcW w:w="2024" w:type="dxa"/>
          </w:tcPr>
          <w:p w:rsidR="00E00981" w:rsidRPr="00607455" w:rsidRDefault="00E00981" w:rsidP="00CD5CAF">
            <w:pPr>
              <w:pStyle w:val="Default"/>
              <w:spacing w:line="276" w:lineRule="auto"/>
              <w:jc w:val="right"/>
              <w:rPr>
                <w:color w:val="auto"/>
              </w:rPr>
            </w:pPr>
            <w:r w:rsidRPr="00607455">
              <w:rPr>
                <w:color w:val="auto"/>
              </w:rPr>
              <w:t>64,022</w:t>
            </w:r>
          </w:p>
        </w:tc>
      </w:tr>
    </w:tbl>
    <w:p w:rsidR="00E00981" w:rsidRPr="00607455" w:rsidRDefault="00E00981" w:rsidP="00CD5CAF">
      <w:pPr>
        <w:pStyle w:val="Default"/>
        <w:spacing w:line="276" w:lineRule="auto"/>
        <w:rPr>
          <w:color w:val="auto"/>
        </w:rPr>
      </w:pPr>
    </w:p>
    <w:p w:rsidR="00E00981" w:rsidRPr="00607455" w:rsidRDefault="00E00981" w:rsidP="00CD5CAF">
      <w:pPr>
        <w:pStyle w:val="Default"/>
        <w:spacing w:line="276" w:lineRule="auto"/>
        <w:jc w:val="center"/>
        <w:rPr>
          <w:i/>
          <w:color w:val="auto"/>
        </w:rPr>
      </w:pPr>
      <w:r w:rsidRPr="00607455">
        <w:rPr>
          <w:i/>
          <w:color w:val="auto"/>
        </w:rPr>
        <w:t xml:space="preserve">Tabela </w:t>
      </w:r>
      <w:r w:rsidR="001D5AB3">
        <w:rPr>
          <w:i/>
          <w:color w:val="auto"/>
        </w:rPr>
        <w:t>11</w:t>
      </w:r>
      <w:r w:rsidRPr="00607455">
        <w:rPr>
          <w:i/>
          <w:color w:val="auto"/>
        </w:rPr>
        <w:t xml:space="preserve"> Poljoprivredna proizvodnja po tipu, u sektoru ratarstva i povrtarstva</w:t>
      </w:r>
    </w:p>
    <w:p w:rsidR="00E00981" w:rsidRPr="00607455" w:rsidRDefault="00E00981" w:rsidP="00CD5CAF">
      <w:pPr>
        <w:pStyle w:val="Default"/>
        <w:spacing w:line="276" w:lineRule="auto"/>
        <w:rPr>
          <w:color w:val="auto"/>
        </w:rPr>
      </w:pPr>
    </w:p>
    <w:p w:rsidR="00E00981" w:rsidRPr="00607455" w:rsidRDefault="00E00981" w:rsidP="00CD5CAF">
      <w:pPr>
        <w:pStyle w:val="Default"/>
        <w:spacing w:line="276" w:lineRule="auto"/>
        <w:rPr>
          <w:color w:val="auto"/>
        </w:rPr>
      </w:pPr>
    </w:p>
    <w:p w:rsidR="00E00981" w:rsidRDefault="00E00981" w:rsidP="00CD5CAF">
      <w:pPr>
        <w:pStyle w:val="Default"/>
        <w:spacing w:line="276" w:lineRule="auto"/>
        <w:rPr>
          <w:i/>
          <w:color w:val="auto"/>
        </w:rPr>
      </w:pPr>
      <w:r w:rsidRPr="00607455">
        <w:rPr>
          <w:i/>
          <w:color w:val="auto"/>
        </w:rPr>
        <w:t>2. VOĆARSTVO</w:t>
      </w:r>
    </w:p>
    <w:p w:rsidR="008B331D" w:rsidRPr="00607455" w:rsidRDefault="008B331D" w:rsidP="00CD5CAF">
      <w:pPr>
        <w:pStyle w:val="Default"/>
        <w:spacing w:line="276" w:lineRule="auto"/>
        <w:rPr>
          <w:i/>
          <w:color w:val="auto"/>
        </w:rPr>
      </w:pPr>
    </w:p>
    <w:p w:rsidR="00E00981" w:rsidRPr="00607455" w:rsidRDefault="00E00981" w:rsidP="00CD5CAF">
      <w:pPr>
        <w:pStyle w:val="Default"/>
        <w:spacing w:line="276" w:lineRule="auto"/>
        <w:jc w:val="both"/>
        <w:rPr>
          <w:rFonts w:eastAsia="Calibri"/>
          <w:lang w:val="sr-Latn-RS"/>
        </w:rPr>
      </w:pPr>
      <w:r w:rsidRPr="00607455">
        <w:t xml:space="preserve">Uzimajući u obzir  konfiguraciju terena i klimatske uslove, ovo područje je pogodno za razvoj voćarstva, ali su </w:t>
      </w:r>
      <w:r w:rsidRPr="00607455">
        <w:rPr>
          <w:color w:val="auto"/>
          <w:lang w:val="en-US"/>
        </w:rPr>
        <w:t>voćnjaci zastupljeni na maloj površini od 2,1ha. Ovdje se najviše gaje jabuke, kruške i šljive, a u poslednje vrijeme primjetno je interesovanje i intezivnije se radi na podizanju zasada maline i razvoju malinarstva. To je ispraćeno i od strane lokalne uprave koja kroz namjenska sredstva podstiče ovaj tip proizvodnje.</w:t>
      </w:r>
      <w:r w:rsidRPr="00607455">
        <w:rPr>
          <w:rFonts w:eastAsia="Calibri"/>
          <w:lang w:val="sr-Latn-RS"/>
        </w:rPr>
        <w:t xml:space="preserve"> </w:t>
      </w:r>
    </w:p>
    <w:p w:rsidR="00E00981" w:rsidRPr="00607455" w:rsidRDefault="00E00981" w:rsidP="00CD5CAF">
      <w:pPr>
        <w:pStyle w:val="Default"/>
        <w:spacing w:line="276" w:lineRule="auto"/>
        <w:jc w:val="both"/>
        <w:rPr>
          <w:rFonts w:eastAsia="Calibri"/>
          <w:lang w:val="sr-Latn-RS"/>
        </w:rPr>
      </w:pPr>
    </w:p>
    <w:p w:rsidR="00E00981" w:rsidRPr="00607455" w:rsidRDefault="00E00981" w:rsidP="00CD5CAF">
      <w:pPr>
        <w:pStyle w:val="Default"/>
        <w:spacing w:line="276" w:lineRule="auto"/>
        <w:jc w:val="both"/>
        <w:rPr>
          <w:lang w:val="en-US"/>
        </w:rPr>
      </w:pPr>
      <w:r w:rsidRPr="00607455">
        <w:rPr>
          <w:lang w:val="sr-Latn-RS"/>
        </w:rPr>
        <w:t xml:space="preserve">Kako je u toku izgradnja objekta „Kuća voća“,  koja će imati proizvodni program koji se sastoji iz zamrznute maline i borovnice, voćnih sokova i voćnih džemova. </w:t>
      </w:r>
      <w:r w:rsidRPr="00607455">
        <w:rPr>
          <w:lang w:val="en-US"/>
        </w:rPr>
        <w:t xml:space="preserve">U ovom objektu će se nalaziti pogon za skladištenje i preradu voća, a predviđeno je da se obradi 150 – 300 t voća godišnje. </w:t>
      </w:r>
    </w:p>
    <w:p w:rsidR="00E00981" w:rsidRPr="00607455" w:rsidRDefault="00E00981" w:rsidP="00CD5CAF">
      <w:pPr>
        <w:pStyle w:val="Default"/>
        <w:spacing w:line="276" w:lineRule="auto"/>
        <w:jc w:val="both"/>
        <w:rPr>
          <w:lang w:val="en-US"/>
        </w:rPr>
      </w:pPr>
    </w:p>
    <w:p w:rsidR="00E00981" w:rsidRDefault="00E00981" w:rsidP="00CD5CAF">
      <w:pPr>
        <w:pStyle w:val="Default"/>
        <w:spacing w:line="276" w:lineRule="auto"/>
        <w:jc w:val="both"/>
        <w:rPr>
          <w:lang w:val="en-US"/>
        </w:rPr>
      </w:pPr>
      <w:r w:rsidRPr="00607455">
        <w:t xml:space="preserve">Proizvodni dio Kuće voća je namijenjen za preradu ploda jagodastih voćnih vrsta, prije svega za preradu ploda maline iz uzgoja, a zatim i ploda borovnice iz samonikle populacije. </w:t>
      </w:r>
      <w:r w:rsidRPr="00607455">
        <w:rPr>
          <w:color w:val="auto"/>
          <w:lang w:val="en-US"/>
        </w:rPr>
        <w:t xml:space="preserve"> </w:t>
      </w:r>
      <w:r w:rsidRPr="00607455">
        <w:rPr>
          <w:lang w:val="en-US"/>
        </w:rPr>
        <w:t xml:space="preserve">Završetkom ovog objekta dodatno će se motivisati  poljoprivredni proizvođači da zasnuju nove zasade voća ili povećaju postojeći obim proizvodnje.  </w:t>
      </w:r>
    </w:p>
    <w:p w:rsidR="00E00981" w:rsidRPr="00607455" w:rsidRDefault="00E00981" w:rsidP="00CD5CAF">
      <w:pPr>
        <w:pStyle w:val="Default"/>
        <w:spacing w:line="276" w:lineRule="auto"/>
        <w:rPr>
          <w:lang w:val="en-US"/>
        </w:rPr>
      </w:pPr>
    </w:p>
    <w:p w:rsidR="00E00981" w:rsidRPr="00607455" w:rsidRDefault="00E00981" w:rsidP="00CD5CAF">
      <w:pPr>
        <w:pStyle w:val="Default"/>
        <w:spacing w:line="276" w:lineRule="auto"/>
        <w:rPr>
          <w:i/>
          <w:lang w:val="en-US"/>
        </w:rPr>
      </w:pPr>
      <w:r w:rsidRPr="00607455">
        <w:rPr>
          <w:i/>
          <w:lang w:val="en-US"/>
        </w:rPr>
        <w:t>3. STOČARSTVO</w:t>
      </w:r>
    </w:p>
    <w:p w:rsidR="00E00981" w:rsidRPr="00607455" w:rsidRDefault="00E00981" w:rsidP="00CD5CAF">
      <w:pPr>
        <w:pStyle w:val="Default"/>
        <w:spacing w:line="276" w:lineRule="auto"/>
        <w:rPr>
          <w:lang w:val="en-US"/>
        </w:rPr>
      </w:pPr>
    </w:p>
    <w:p w:rsidR="00E00981" w:rsidRPr="00607455" w:rsidRDefault="00E00981" w:rsidP="00CD5CAF">
      <w:pPr>
        <w:pStyle w:val="Default"/>
        <w:spacing w:line="276" w:lineRule="auto"/>
        <w:jc w:val="both"/>
      </w:pPr>
      <w:r w:rsidRPr="00607455">
        <w:t>Konfiguracija terena čitavog područja Crne Gore, kao i opštine Andrijevica, uslovila je da stočarstvo predstavlja najznačajniju poljoprivrednu granu. Ipak, ovaj sektor nije dovoljno razvijen, jer je i on uslovljen prvenstveno usitnjenim gazdinstvima i tradicionalnim, ekstenzivnim načinom proizvodnje, te neefikasnim poslovanjem i nedovoljnim iskorišćavanjem raspoloživih prirodnih resursa. Razvoj  stočarstva treba da  omogući da Crna Gora iskoristi manje produktivne površine (pašnjake i livade), koji su dominantni u strukturi ukupne poljoprivredne površine.</w:t>
      </w:r>
    </w:p>
    <w:p w:rsidR="00E00981" w:rsidRPr="00607455" w:rsidRDefault="00E00981" w:rsidP="00CD5CAF">
      <w:pPr>
        <w:pStyle w:val="Default"/>
        <w:spacing w:line="276" w:lineRule="auto"/>
        <w:jc w:val="both"/>
      </w:pPr>
    </w:p>
    <w:p w:rsidR="00E00981" w:rsidRPr="00607455" w:rsidRDefault="00E00981" w:rsidP="00CD5CAF">
      <w:pPr>
        <w:pStyle w:val="Default"/>
        <w:spacing w:line="276" w:lineRule="auto"/>
        <w:jc w:val="center"/>
      </w:pPr>
      <w:r w:rsidRPr="00607455">
        <w:rPr>
          <w:noProof/>
          <w:lang w:val="en-GB" w:eastAsia="en-GB"/>
        </w:rPr>
        <w:drawing>
          <wp:inline distT="0" distB="0" distL="0" distR="0" wp14:anchorId="7C44DA0C" wp14:editId="786DF139">
            <wp:extent cx="4043680" cy="2274570"/>
            <wp:effectExtent l="0" t="0" r="0" b="0"/>
            <wp:docPr id="12" name="Picture 12" descr="Rezultat slika za goveda crna 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goveda crna go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7765" cy="2276868"/>
                    </a:xfrm>
                    <a:prstGeom prst="rect">
                      <a:avLst/>
                    </a:prstGeom>
                    <a:noFill/>
                    <a:ln>
                      <a:noFill/>
                    </a:ln>
                  </pic:spPr>
                </pic:pic>
              </a:graphicData>
            </a:graphic>
          </wp:inline>
        </w:drawing>
      </w:r>
    </w:p>
    <w:p w:rsidR="00E00981" w:rsidRPr="00607455" w:rsidRDefault="00E00981" w:rsidP="00CD5CAF">
      <w:pPr>
        <w:pStyle w:val="Default"/>
        <w:spacing w:line="276" w:lineRule="auto"/>
        <w:jc w:val="center"/>
        <w:rPr>
          <w:i/>
        </w:rPr>
      </w:pPr>
    </w:p>
    <w:p w:rsidR="00E00981" w:rsidRDefault="00E00981" w:rsidP="00CD5CAF">
      <w:pPr>
        <w:pStyle w:val="Default"/>
        <w:spacing w:line="276" w:lineRule="auto"/>
        <w:jc w:val="center"/>
        <w:rPr>
          <w:i/>
        </w:rPr>
      </w:pPr>
      <w:r w:rsidRPr="00607455">
        <w:rPr>
          <w:i/>
        </w:rPr>
        <w:t xml:space="preserve">Slika </w:t>
      </w:r>
      <w:r w:rsidR="00767403">
        <w:rPr>
          <w:i/>
        </w:rPr>
        <w:t>18</w:t>
      </w:r>
      <w:r w:rsidRPr="00607455">
        <w:rPr>
          <w:i/>
        </w:rPr>
        <w:t xml:space="preserve"> Govedarstvo u Andrijevici</w:t>
      </w:r>
    </w:p>
    <w:p w:rsidR="006727E6" w:rsidRPr="00607455" w:rsidRDefault="006727E6" w:rsidP="00CD5CAF">
      <w:pPr>
        <w:pStyle w:val="Default"/>
        <w:spacing w:line="276" w:lineRule="auto"/>
        <w:jc w:val="center"/>
        <w:rPr>
          <w:i/>
        </w:rPr>
      </w:pPr>
    </w:p>
    <w:p w:rsidR="00E00981" w:rsidRPr="00607455" w:rsidRDefault="00E00981" w:rsidP="00CD5CAF">
      <w:pPr>
        <w:pStyle w:val="Default"/>
        <w:spacing w:line="276" w:lineRule="auto"/>
        <w:jc w:val="both"/>
        <w:rPr>
          <w:lang w:val="en-US"/>
        </w:rPr>
      </w:pPr>
      <w:r w:rsidRPr="00607455">
        <w:rPr>
          <w:lang w:val="en-US"/>
        </w:rPr>
        <w:t>Uzgoj stoke je jedna od primarnih poljoprivrednih aktivnosti i u opštini Andrijevica, a pregled iz Popisa od 2010. godine prikazan je u sljedećoj tabeli.</w:t>
      </w:r>
    </w:p>
    <w:p w:rsidR="00E00981" w:rsidRPr="00607455" w:rsidRDefault="00E00981" w:rsidP="00CD5CAF">
      <w:pPr>
        <w:pStyle w:val="Default"/>
        <w:spacing w:line="276" w:lineRule="auto"/>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7"/>
        <w:gridCol w:w="1317"/>
        <w:gridCol w:w="1317"/>
        <w:gridCol w:w="1317"/>
        <w:gridCol w:w="1317"/>
        <w:gridCol w:w="1317"/>
      </w:tblGrid>
      <w:tr w:rsidR="00E00981" w:rsidRPr="00607455" w:rsidTr="008B331D">
        <w:trPr>
          <w:trHeight w:val="113"/>
          <w:jc w:val="center"/>
        </w:trPr>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b/>
                <w:bCs/>
                <w:color w:val="000000"/>
                <w:sz w:val="24"/>
                <w:szCs w:val="24"/>
              </w:rPr>
              <w:t xml:space="preserve">Godina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b/>
                <w:bCs/>
                <w:color w:val="000000"/>
                <w:sz w:val="24"/>
                <w:szCs w:val="24"/>
              </w:rPr>
              <w:t xml:space="preserve">Goveda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b/>
                <w:bCs/>
                <w:color w:val="000000"/>
                <w:sz w:val="24"/>
                <w:szCs w:val="24"/>
              </w:rPr>
              <w:t xml:space="preserve">Svinje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b/>
                <w:bCs/>
                <w:color w:val="000000"/>
                <w:sz w:val="24"/>
                <w:szCs w:val="24"/>
              </w:rPr>
              <w:t xml:space="preserve">Ovce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b/>
                <w:bCs/>
                <w:color w:val="000000"/>
                <w:sz w:val="24"/>
                <w:szCs w:val="24"/>
              </w:rPr>
              <w:t xml:space="preserve">Konji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b/>
                <w:bCs/>
                <w:color w:val="000000"/>
                <w:sz w:val="24"/>
                <w:szCs w:val="24"/>
              </w:rPr>
              <w:t xml:space="preserve">Živina </w:t>
            </w:r>
          </w:p>
        </w:tc>
      </w:tr>
      <w:tr w:rsidR="00E00981" w:rsidRPr="00607455" w:rsidTr="008B331D">
        <w:trPr>
          <w:trHeight w:val="115"/>
          <w:jc w:val="center"/>
        </w:trPr>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2006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3709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446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5055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483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11952 </w:t>
            </w:r>
          </w:p>
        </w:tc>
      </w:tr>
      <w:tr w:rsidR="00E00981" w:rsidRPr="00607455" w:rsidTr="008B331D">
        <w:trPr>
          <w:trHeight w:val="115"/>
          <w:jc w:val="center"/>
        </w:trPr>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2007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3543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399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4823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492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11047 </w:t>
            </w:r>
          </w:p>
        </w:tc>
      </w:tr>
      <w:tr w:rsidR="00E00981" w:rsidRPr="00607455" w:rsidTr="008B331D">
        <w:trPr>
          <w:trHeight w:val="115"/>
          <w:jc w:val="center"/>
        </w:trPr>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2008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3162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328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5776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501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12576 </w:t>
            </w:r>
          </w:p>
        </w:tc>
      </w:tr>
      <w:tr w:rsidR="00E00981" w:rsidRPr="00607455" w:rsidTr="008B331D">
        <w:trPr>
          <w:trHeight w:val="115"/>
          <w:jc w:val="center"/>
        </w:trPr>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2009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2801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250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5441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498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11788 </w:t>
            </w:r>
          </w:p>
        </w:tc>
      </w:tr>
      <w:tr w:rsidR="00E00981" w:rsidRPr="00607455" w:rsidTr="008B331D">
        <w:trPr>
          <w:trHeight w:val="115"/>
          <w:jc w:val="center"/>
        </w:trPr>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2010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2730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88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3520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492 </w:t>
            </w:r>
          </w:p>
        </w:tc>
        <w:tc>
          <w:tcPr>
            <w:tcW w:w="1317" w:type="dxa"/>
          </w:tcPr>
          <w:p w:rsidR="00E00981" w:rsidRPr="00607455" w:rsidRDefault="00E00981" w:rsidP="00CD5CAF">
            <w:pPr>
              <w:autoSpaceDE w:val="0"/>
              <w:autoSpaceDN w:val="0"/>
              <w:adjustRightInd w:val="0"/>
              <w:spacing w:after="0"/>
              <w:rPr>
                <w:rFonts w:ascii="Times New Roman" w:hAnsi="Times New Roman" w:cs="Times New Roman"/>
                <w:color w:val="000000"/>
                <w:sz w:val="24"/>
                <w:szCs w:val="24"/>
              </w:rPr>
            </w:pPr>
            <w:r w:rsidRPr="00607455">
              <w:rPr>
                <w:rFonts w:ascii="Times New Roman" w:hAnsi="Times New Roman" w:cs="Times New Roman"/>
                <w:color w:val="000000"/>
                <w:sz w:val="24"/>
                <w:szCs w:val="24"/>
              </w:rPr>
              <w:t xml:space="preserve">14160 </w:t>
            </w:r>
          </w:p>
        </w:tc>
      </w:tr>
    </w:tbl>
    <w:p w:rsidR="00E00981" w:rsidRPr="00607455" w:rsidRDefault="00E00981" w:rsidP="00CD5CAF">
      <w:pPr>
        <w:pStyle w:val="Default"/>
        <w:spacing w:line="276" w:lineRule="auto"/>
        <w:jc w:val="both"/>
        <w:rPr>
          <w:color w:val="auto"/>
        </w:rPr>
      </w:pPr>
    </w:p>
    <w:p w:rsidR="00E00981" w:rsidRPr="00607455" w:rsidRDefault="008B331D" w:rsidP="00CD5CAF">
      <w:pPr>
        <w:pStyle w:val="Default"/>
        <w:spacing w:line="276" w:lineRule="auto"/>
        <w:jc w:val="center"/>
        <w:rPr>
          <w:i/>
          <w:color w:val="auto"/>
        </w:rPr>
      </w:pPr>
      <w:r>
        <w:rPr>
          <w:i/>
          <w:color w:val="auto"/>
        </w:rPr>
        <w:t>Tabela 12</w:t>
      </w:r>
      <w:r w:rsidR="00E00981" w:rsidRPr="00607455">
        <w:rPr>
          <w:i/>
          <w:color w:val="auto"/>
        </w:rPr>
        <w:t xml:space="preserve">  Stočni fond</w:t>
      </w:r>
    </w:p>
    <w:p w:rsidR="00E00981" w:rsidRPr="00607455" w:rsidRDefault="00E00981" w:rsidP="00CD5CAF">
      <w:pPr>
        <w:pStyle w:val="Default"/>
        <w:spacing w:line="276" w:lineRule="auto"/>
        <w:jc w:val="both"/>
        <w:rPr>
          <w:b/>
          <w:color w:val="auto"/>
        </w:rPr>
      </w:pPr>
    </w:p>
    <w:p w:rsidR="00B81F7D" w:rsidRDefault="00B81F7D" w:rsidP="00CD5CAF">
      <w:pPr>
        <w:pStyle w:val="Default"/>
        <w:spacing w:line="276" w:lineRule="auto"/>
        <w:jc w:val="both"/>
        <w:rPr>
          <w:b/>
          <w:i/>
          <w:color w:val="auto"/>
        </w:rPr>
      </w:pPr>
    </w:p>
    <w:p w:rsidR="00E00981" w:rsidRPr="00B81F7D" w:rsidRDefault="00E00981" w:rsidP="00CD5CAF">
      <w:pPr>
        <w:pStyle w:val="Default"/>
        <w:spacing w:line="276" w:lineRule="auto"/>
        <w:jc w:val="both"/>
        <w:rPr>
          <w:i/>
          <w:color w:val="auto"/>
        </w:rPr>
      </w:pPr>
      <w:r w:rsidRPr="00B81F7D">
        <w:rPr>
          <w:i/>
          <w:color w:val="auto"/>
        </w:rPr>
        <w:lastRenderedPageBreak/>
        <w:t>Organska proizvodnja</w:t>
      </w:r>
    </w:p>
    <w:p w:rsidR="00E00981" w:rsidRPr="00607455" w:rsidRDefault="00E00981" w:rsidP="00CD5CAF">
      <w:pPr>
        <w:pStyle w:val="Default"/>
        <w:spacing w:line="276" w:lineRule="auto"/>
        <w:jc w:val="both"/>
        <w:rPr>
          <w:b/>
          <w:color w:val="auto"/>
        </w:rPr>
      </w:pPr>
    </w:p>
    <w:p w:rsidR="00E00981" w:rsidRPr="00607455" w:rsidRDefault="00E00981" w:rsidP="00CD5CAF">
      <w:pPr>
        <w:pStyle w:val="Default"/>
        <w:spacing w:line="276" w:lineRule="auto"/>
        <w:jc w:val="both"/>
        <w:rPr>
          <w:color w:val="auto"/>
        </w:rPr>
      </w:pPr>
      <w:r w:rsidRPr="00607455">
        <w:rPr>
          <w:color w:val="auto"/>
        </w:rPr>
        <w:t xml:space="preserve">Zaštita poljoprivrednih i prehrambenih proizvoda oznakama porijekla, geografskim oznakama i oznakama garantovano tradicionalnih specijaliteta predstavlja instrument koji proizvođačima hrane omogućava da povećaju tržišnu vrijednost svojih proizvoda, a istovremeno obezbjeđuje potrošačima veći nivo zaštite, pružanjem jasnih informacija o porijeklu proizvoda. </w:t>
      </w:r>
    </w:p>
    <w:p w:rsidR="00E00981" w:rsidRPr="00607455" w:rsidRDefault="00E00981" w:rsidP="00CD5CAF">
      <w:pPr>
        <w:pStyle w:val="Default"/>
        <w:spacing w:line="276" w:lineRule="auto"/>
        <w:jc w:val="both"/>
        <w:rPr>
          <w:color w:val="auto"/>
        </w:rPr>
      </w:pPr>
    </w:p>
    <w:p w:rsidR="00E00981" w:rsidRPr="00607455" w:rsidRDefault="00E00981" w:rsidP="00CD5CAF">
      <w:pPr>
        <w:pStyle w:val="Default"/>
        <w:spacing w:line="276" w:lineRule="auto"/>
        <w:jc w:val="both"/>
        <w:rPr>
          <w:color w:val="auto"/>
        </w:rPr>
      </w:pPr>
      <w:r w:rsidRPr="00607455">
        <w:rPr>
          <w:color w:val="auto"/>
        </w:rPr>
        <w:t>Prepoznat je i potvrđen značaj zaštićenih poljoprivrednih proizvoda za razvoj ruralnih područja. Promocija ovakvih proizvoda doprinosi prepoznatljivosti krajeva iz kojih potiču, pozitivno utiče na prihod poljoprivrednih gazdinstava i podstiče poljoprivredne proizvođače na udruživanje i organizovaniji nastup na tržištu.</w:t>
      </w:r>
    </w:p>
    <w:p w:rsidR="00E00981" w:rsidRPr="00607455" w:rsidRDefault="00E00981" w:rsidP="00CD5CAF">
      <w:pPr>
        <w:pStyle w:val="Default"/>
        <w:spacing w:line="276" w:lineRule="auto"/>
        <w:jc w:val="both"/>
        <w:rPr>
          <w:color w:val="auto"/>
        </w:rPr>
      </w:pPr>
    </w:p>
    <w:p w:rsidR="00E00981" w:rsidRPr="00607455" w:rsidRDefault="00E00981" w:rsidP="00CD5CAF">
      <w:pPr>
        <w:pStyle w:val="Default"/>
        <w:spacing w:line="276" w:lineRule="auto"/>
        <w:jc w:val="both"/>
        <w:rPr>
          <w:color w:val="auto"/>
        </w:rPr>
      </w:pPr>
      <w:r w:rsidRPr="00607455">
        <w:rPr>
          <w:color w:val="auto"/>
        </w:rPr>
        <w:t xml:space="preserve">Organska proizvodnja je jedna od razvojnih šansi crnogorske poljoprivrede, naročito ako uzmemo u obzir raspoloživost prirodnih uslova koji su više nego povoljni, a ogledaju se u nezagađenom zemljištu, vodi i vazduhu. Sem toga, usitnjeni posjedi i činjenica da se teško može biti konkurentan u pogledu količine i cijene konvencionalnih proizvoda polako usmjeravaju proizvođače na ovaj vid proizvodnje. </w:t>
      </w:r>
    </w:p>
    <w:p w:rsidR="00E00981" w:rsidRPr="00607455" w:rsidRDefault="00E00981" w:rsidP="00CD5CAF">
      <w:pPr>
        <w:pStyle w:val="Default"/>
        <w:spacing w:line="276" w:lineRule="auto"/>
        <w:jc w:val="both"/>
        <w:rPr>
          <w:color w:val="auto"/>
        </w:rPr>
      </w:pPr>
    </w:p>
    <w:p w:rsidR="00E00981" w:rsidRPr="00607455" w:rsidRDefault="00E00981" w:rsidP="00CD5CAF">
      <w:pPr>
        <w:pStyle w:val="Default"/>
        <w:spacing w:line="276" w:lineRule="auto"/>
        <w:jc w:val="both"/>
        <w:rPr>
          <w:color w:val="auto"/>
        </w:rPr>
      </w:pPr>
      <w:r w:rsidRPr="00607455">
        <w:rPr>
          <w:color w:val="auto"/>
        </w:rPr>
        <w:t>Iako još uvijek nerazvijen, trend registrovanja organskih proizvođača je u stalnom porastu. U odnosu na 2013. godinu broj registrovanih proizvođača uvećan je za 4,38%, broj sertifikovanih za 28,57%, a broj izdatih sertifikata za organsku proizvodnju za 10%.</w:t>
      </w:r>
    </w:p>
    <w:p w:rsidR="00E00981" w:rsidRPr="00607455" w:rsidRDefault="00E00981" w:rsidP="00CD5CAF">
      <w:pPr>
        <w:pStyle w:val="Default"/>
        <w:spacing w:line="276" w:lineRule="auto"/>
        <w:jc w:val="both"/>
        <w:rPr>
          <w:color w:val="auto"/>
        </w:rPr>
      </w:pPr>
    </w:p>
    <w:p w:rsidR="00E00981" w:rsidRPr="00607455" w:rsidRDefault="00E00981" w:rsidP="00CD5CAF">
      <w:pPr>
        <w:pStyle w:val="Default"/>
        <w:spacing w:line="276" w:lineRule="auto"/>
        <w:jc w:val="both"/>
        <w:rPr>
          <w:color w:val="auto"/>
        </w:rPr>
      </w:pPr>
      <w:r w:rsidRPr="00607455">
        <w:rPr>
          <w:color w:val="auto"/>
          <w:lang w:val="sr-Latn-RS"/>
        </w:rPr>
        <w:t>U poređenju sa susjednim opštinama, a imajući u vidu veličinu opštine, u Andrijevici je registrovan značajan broj organskih proizvođača, i taj broj se povećava iz godine u godinu (2014  -  24,  2015 -  31, 2016 – 37).</w:t>
      </w:r>
      <w:r w:rsidRPr="00607455">
        <w:rPr>
          <w:color w:val="auto"/>
        </w:rPr>
        <w:t xml:space="preserve"> </w:t>
      </w:r>
    </w:p>
    <w:p w:rsidR="00E00981" w:rsidRPr="00607455" w:rsidRDefault="00E00981" w:rsidP="00CD5CAF">
      <w:pPr>
        <w:pStyle w:val="Default"/>
        <w:spacing w:line="276" w:lineRule="auto"/>
        <w:jc w:val="both"/>
        <w:rPr>
          <w:color w:val="auto"/>
        </w:rPr>
      </w:pPr>
    </w:p>
    <w:p w:rsidR="00E00981" w:rsidRDefault="00E00981" w:rsidP="00CD5CAF">
      <w:pPr>
        <w:pStyle w:val="Default"/>
        <w:spacing w:line="276" w:lineRule="auto"/>
        <w:jc w:val="both"/>
        <w:rPr>
          <w:color w:val="auto"/>
        </w:rPr>
      </w:pPr>
      <w:r w:rsidRPr="00607455">
        <w:rPr>
          <w:color w:val="auto"/>
        </w:rPr>
        <w:t>Ponuda organskih proizvoda je ograničena, kako u raspoloživim količinama, tako i u pogledu raznovrsnosti proizvoda. U narednom periodu potrebno je uložiti napor ka podizanju svijesti o značaju organskih proizvoda među proizvođačima i potrošačima, kao i nastavku pozitivnog trenda  povećanja broja organskih proizvođača.</w:t>
      </w:r>
      <w:r w:rsidRPr="00607455">
        <w:rPr>
          <w:color w:val="auto"/>
        </w:rPr>
        <w:tab/>
      </w:r>
    </w:p>
    <w:p w:rsidR="00B354DC" w:rsidRPr="00607455" w:rsidRDefault="00B354DC" w:rsidP="00CD5CAF">
      <w:pPr>
        <w:pStyle w:val="Default"/>
        <w:spacing w:line="276" w:lineRule="auto"/>
        <w:jc w:val="both"/>
        <w:rPr>
          <w:color w:val="auto"/>
        </w:rPr>
      </w:pPr>
    </w:p>
    <w:p w:rsidR="006D2E82" w:rsidRPr="00B81F7D" w:rsidRDefault="006D2E82" w:rsidP="00CD5CAF">
      <w:pPr>
        <w:rPr>
          <w:rFonts w:ascii="Times New Roman" w:hAnsi="Times New Roman" w:cs="Times New Roman"/>
          <w:b/>
          <w:i/>
          <w:sz w:val="24"/>
          <w:szCs w:val="24"/>
        </w:rPr>
      </w:pPr>
      <w:r w:rsidRPr="00B81F7D">
        <w:rPr>
          <w:rFonts w:ascii="Times New Roman" w:hAnsi="Times New Roman" w:cs="Times New Roman"/>
          <w:b/>
          <w:i/>
          <w:sz w:val="24"/>
          <w:szCs w:val="24"/>
        </w:rPr>
        <w:t>PUTNA INFRASTRUKTURA</w:t>
      </w:r>
    </w:p>
    <w:p w:rsidR="006D2E82" w:rsidRPr="00607455" w:rsidRDefault="006D2E82" w:rsidP="00CD5CAF">
      <w:pPr>
        <w:jc w:val="both"/>
        <w:rPr>
          <w:rFonts w:ascii="Times New Roman" w:hAnsi="Times New Roman" w:cs="Times New Roman"/>
          <w:sz w:val="24"/>
          <w:szCs w:val="24"/>
          <w:lang w:val="sr-Latn-RS"/>
        </w:rPr>
      </w:pPr>
      <w:r w:rsidRPr="00607455">
        <w:rPr>
          <w:rFonts w:ascii="Times New Roman" w:hAnsi="Times New Roman" w:cs="Times New Roman"/>
          <w:sz w:val="24"/>
          <w:szCs w:val="24"/>
          <w:lang w:val="sr-Latn-RS"/>
        </w:rPr>
        <w:t xml:space="preserve">Putnu infrastrukturu na teritoriji opštine Andrijevica čini mreža državnih i lokalnih puteva koji se dalje mogu svrstati u kategorisane i nekategorisane puteve. </w:t>
      </w:r>
    </w:p>
    <w:p w:rsidR="006D2E82" w:rsidRPr="00607455" w:rsidRDefault="006D2E82" w:rsidP="00CD5CAF">
      <w:pPr>
        <w:jc w:val="both"/>
        <w:rPr>
          <w:rFonts w:ascii="Times New Roman" w:hAnsi="Times New Roman" w:cs="Times New Roman"/>
          <w:sz w:val="24"/>
          <w:szCs w:val="24"/>
          <w:lang w:val="sr-Latn-RS"/>
        </w:rPr>
      </w:pPr>
      <w:r w:rsidRPr="00607455">
        <w:rPr>
          <w:rFonts w:ascii="Times New Roman" w:hAnsi="Times New Roman" w:cs="Times New Roman"/>
          <w:sz w:val="24"/>
          <w:szCs w:val="24"/>
          <w:lang w:val="sr-Latn-RS"/>
        </w:rPr>
        <w:t xml:space="preserve">Ukupna dužina kategorisanih puteva iznosi 112,6 km, od čega su 31km magistralni putevi (dio magistralnog puta M-9 Kolašin, Mateševo, Andrijevica, Murino, Bjeluha), 7,9km regionalni (dio regionalnog puta R2 Berane-Andrijevica) i 84,6 km lokalni putevi.  </w:t>
      </w:r>
    </w:p>
    <w:p w:rsidR="006D2E82" w:rsidRPr="00607455" w:rsidRDefault="006D2E82" w:rsidP="00CD5CAF">
      <w:pPr>
        <w:jc w:val="both"/>
        <w:rPr>
          <w:rFonts w:ascii="Times New Roman" w:hAnsi="Times New Roman" w:cs="Times New Roman"/>
          <w:sz w:val="24"/>
          <w:szCs w:val="24"/>
          <w:lang w:val="sr-Latn-RS"/>
        </w:rPr>
      </w:pPr>
      <w:r w:rsidRPr="00607455">
        <w:rPr>
          <w:rFonts w:ascii="Times New Roman" w:hAnsi="Times New Roman" w:cs="Times New Roman"/>
          <w:sz w:val="24"/>
          <w:szCs w:val="24"/>
          <w:lang w:val="sr-Latn-RS"/>
        </w:rPr>
        <w:t xml:space="preserve">Na teritoriji opštine postoji 17 puteva koji se svrstavaju u kategorisane lokalne puteve, i prema rapoloživim podacima oko 95% puteva je asfaltirano. </w:t>
      </w:r>
    </w:p>
    <w:p w:rsidR="006D2E82" w:rsidRPr="00607455" w:rsidRDefault="006D2E82" w:rsidP="00CD5CAF">
      <w:pPr>
        <w:jc w:val="both"/>
        <w:rPr>
          <w:rFonts w:ascii="Times New Roman" w:hAnsi="Times New Roman" w:cs="Times New Roman"/>
          <w:b/>
          <w:sz w:val="24"/>
          <w:szCs w:val="24"/>
          <w:lang w:val="sr-Latn-RS"/>
        </w:rPr>
      </w:pPr>
      <w:r w:rsidRPr="00607455">
        <w:rPr>
          <w:rFonts w:ascii="Times New Roman" w:hAnsi="Times New Roman" w:cs="Times New Roman"/>
          <w:sz w:val="24"/>
          <w:szCs w:val="24"/>
          <w:lang w:val="sr-Latn-RS"/>
        </w:rPr>
        <w:t xml:space="preserve">Međutim, mrežu lokalnih puteva karakteriše mala širina kolovoza, kao i nedostatak horizontalne i vertikalne signalizacije. Veliki problem predstavlja i upotreba ovih putnih </w:t>
      </w:r>
      <w:r w:rsidRPr="00607455">
        <w:rPr>
          <w:rFonts w:ascii="Times New Roman" w:hAnsi="Times New Roman" w:cs="Times New Roman"/>
          <w:sz w:val="24"/>
          <w:szCs w:val="24"/>
          <w:lang w:val="sr-Latn-RS"/>
        </w:rPr>
        <w:lastRenderedPageBreak/>
        <w:t>pravaca za eksploataciju šume, pa u najvećem broju slučajeva dolazi do značajnih oštećenja puta usled prolaska teških teretnih vozila</w:t>
      </w:r>
      <w:r w:rsidRPr="00607455">
        <w:rPr>
          <w:rFonts w:ascii="Times New Roman" w:hAnsi="Times New Roman" w:cs="Times New Roman"/>
          <w:b/>
          <w:sz w:val="24"/>
          <w:szCs w:val="24"/>
          <w:lang w:val="sr-Latn-RS"/>
        </w:rPr>
        <w:t xml:space="preserve">. </w:t>
      </w:r>
    </w:p>
    <w:p w:rsidR="006D2E82" w:rsidRPr="00607455" w:rsidRDefault="006D2E82" w:rsidP="00CD5CAF">
      <w:pPr>
        <w:jc w:val="both"/>
        <w:rPr>
          <w:rFonts w:ascii="Times New Roman" w:hAnsi="Times New Roman" w:cs="Times New Roman"/>
          <w:sz w:val="24"/>
          <w:szCs w:val="24"/>
          <w:lang w:val="en-US"/>
        </w:rPr>
      </w:pPr>
      <w:r w:rsidRPr="00607455">
        <w:rPr>
          <w:rFonts w:ascii="Times New Roman" w:hAnsi="Times New Roman" w:cs="Times New Roman"/>
          <w:sz w:val="24"/>
          <w:szCs w:val="24"/>
          <w:lang w:val="en-US"/>
        </w:rPr>
        <w:t xml:space="preserve">Na području opštine Andrijevica postoji i veoma razvijena mreža lokalnih nekategorisanih puteva koja uključuje seoske, poljske, šumske i druge puteve u ukupnoj dužini od 697 km.  Većina ovih puteva je sa zemljanim kolovoznim zastorom, a karakteriše ih veoma mala širina kolovoza, nepovoljne tehničko - eksploatacione i terenske karakteristike, odnosno nepovoljni uslovi odvijanja saobraćaja na njima. </w:t>
      </w:r>
    </w:p>
    <w:p w:rsidR="00026390" w:rsidRDefault="006D2E82" w:rsidP="00CD5CAF">
      <w:pPr>
        <w:jc w:val="both"/>
        <w:rPr>
          <w:rFonts w:ascii="Times New Roman" w:hAnsi="Times New Roman" w:cs="Times New Roman"/>
          <w:sz w:val="24"/>
          <w:szCs w:val="24"/>
        </w:rPr>
      </w:pPr>
      <w:r w:rsidRPr="00607455">
        <w:rPr>
          <w:rFonts w:ascii="Times New Roman" w:hAnsi="Times New Roman" w:cs="Times New Roman"/>
          <w:sz w:val="24"/>
          <w:szCs w:val="24"/>
        </w:rPr>
        <w:t>Jedan od pokazatelja razvijenosti putne mreže je i mala gustina putne mreže koja je uslovljena velikom površinom opštine i male dužine kategorisane putne mreže (magistralnih, regionalnih i lokalnih puteva).</w:t>
      </w:r>
    </w:p>
    <w:p w:rsidR="00026390" w:rsidRDefault="00026390" w:rsidP="00CD5CAF">
      <w:r>
        <w:br w:type="page"/>
      </w:r>
    </w:p>
    <w:p w:rsidR="001C70CE" w:rsidRDefault="001C70CE" w:rsidP="00CD5CAF">
      <w:pPr>
        <w:jc w:val="center"/>
        <w:rPr>
          <w:rFonts w:ascii="Times New Roman" w:hAnsi="Times New Roman"/>
          <w:b/>
          <w:i/>
          <w:noProof/>
          <w:sz w:val="24"/>
          <w:szCs w:val="24"/>
          <w:lang w:val="sr-Latn-RS"/>
        </w:rPr>
      </w:pPr>
      <w:r>
        <w:rPr>
          <w:rFonts w:ascii="Times New Roman" w:hAnsi="Times New Roman"/>
          <w:b/>
          <w:i/>
          <w:noProof/>
          <w:sz w:val="24"/>
          <w:szCs w:val="24"/>
          <w:lang w:val="sr-Latn-RS"/>
        </w:rPr>
        <w:lastRenderedPageBreak/>
        <w:t>SWOT ANALIZA</w:t>
      </w:r>
    </w:p>
    <w:p w:rsidR="00B81F7D" w:rsidRPr="00340712" w:rsidRDefault="001C70CE" w:rsidP="00CD5CAF">
      <w:pPr>
        <w:pStyle w:val="Default"/>
        <w:spacing w:line="276" w:lineRule="auto"/>
        <w:jc w:val="both"/>
        <w:rPr>
          <w:noProof/>
          <w:color w:val="auto"/>
          <w:lang w:val="sr-Latn-RS"/>
        </w:rPr>
      </w:pPr>
      <w:r>
        <w:rPr>
          <w:noProof/>
          <w:color w:val="auto"/>
          <w:lang w:val="sr-Latn-RS"/>
        </w:rPr>
        <w:t xml:space="preserve">Identifikovani prednosti i nedostaci u razvojnom smislu, u donjoj tabeli, su rezultat rada članova Tima, predstavnika relevantnih institucija i kompetentnih pojedinaca u opštini, koji predstavljaju zbirni iskaz njihovog viđenja postojećeg stanja životne </w:t>
      </w:r>
      <w:r w:rsidR="00340712">
        <w:rPr>
          <w:noProof/>
          <w:color w:val="auto"/>
          <w:lang w:val="sr-Latn-RS"/>
        </w:rPr>
        <w:t>sredine u opštini Andrijevica.</w:t>
      </w:r>
    </w:p>
    <w:tbl>
      <w:tblPr>
        <w:tblpPr w:leftFromText="180" w:rightFromText="180" w:vertAnchor="text" w:horzAnchor="margin" w:tblpXSpec="center" w:tblpY="244"/>
        <w:tblOverlap w:val="neve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4230"/>
      </w:tblGrid>
      <w:tr w:rsidR="001C70CE" w:rsidTr="00171E58">
        <w:tc>
          <w:tcPr>
            <w:tcW w:w="3955" w:type="dxa"/>
            <w:tcBorders>
              <w:top w:val="single" w:sz="4" w:space="0" w:color="auto"/>
              <w:left w:val="single" w:sz="4" w:space="0" w:color="auto"/>
              <w:bottom w:val="single" w:sz="4" w:space="0" w:color="auto"/>
              <w:right w:val="single" w:sz="4" w:space="0" w:color="auto"/>
            </w:tcBorders>
            <w:hideMark/>
          </w:tcPr>
          <w:p w:rsidR="001C70CE" w:rsidRDefault="001C70CE" w:rsidP="00340712">
            <w:pPr>
              <w:spacing w:line="240" w:lineRule="auto"/>
              <w:jc w:val="both"/>
              <w:rPr>
                <w:rFonts w:ascii="Times New Roman" w:hAnsi="Times New Roman"/>
                <w:b/>
                <w:noProof/>
                <w:sz w:val="24"/>
                <w:szCs w:val="24"/>
                <w:lang w:val="sr-Latn-RS"/>
              </w:rPr>
            </w:pPr>
            <w:r>
              <w:rPr>
                <w:rFonts w:ascii="Times New Roman" w:hAnsi="Times New Roman"/>
                <w:b/>
                <w:noProof/>
                <w:sz w:val="24"/>
                <w:szCs w:val="24"/>
                <w:lang w:val="sr-Latn-RS"/>
              </w:rPr>
              <w:t>SNAGE</w:t>
            </w:r>
          </w:p>
        </w:tc>
        <w:tc>
          <w:tcPr>
            <w:tcW w:w="4230" w:type="dxa"/>
            <w:tcBorders>
              <w:top w:val="single" w:sz="4" w:space="0" w:color="auto"/>
              <w:left w:val="single" w:sz="4" w:space="0" w:color="auto"/>
              <w:bottom w:val="single" w:sz="4" w:space="0" w:color="auto"/>
              <w:right w:val="single" w:sz="4" w:space="0" w:color="auto"/>
            </w:tcBorders>
            <w:hideMark/>
          </w:tcPr>
          <w:p w:rsidR="001C70CE" w:rsidRDefault="001C70CE" w:rsidP="00340712">
            <w:pPr>
              <w:spacing w:line="240" w:lineRule="auto"/>
              <w:jc w:val="both"/>
              <w:rPr>
                <w:rFonts w:ascii="Times New Roman" w:hAnsi="Times New Roman"/>
                <w:b/>
                <w:noProof/>
                <w:sz w:val="24"/>
                <w:szCs w:val="24"/>
                <w:lang w:val="sr-Latn-RS"/>
              </w:rPr>
            </w:pPr>
            <w:r>
              <w:rPr>
                <w:rFonts w:ascii="Times New Roman" w:hAnsi="Times New Roman"/>
                <w:b/>
                <w:noProof/>
                <w:sz w:val="24"/>
                <w:szCs w:val="24"/>
                <w:lang w:val="sr-Latn-RS"/>
              </w:rPr>
              <w:t>SLABOSTI</w:t>
            </w:r>
          </w:p>
        </w:tc>
      </w:tr>
      <w:tr w:rsidR="001C70CE" w:rsidTr="00171E58">
        <w:trPr>
          <w:trHeight w:val="392"/>
        </w:trPr>
        <w:tc>
          <w:tcPr>
            <w:tcW w:w="3955" w:type="dxa"/>
            <w:tcBorders>
              <w:top w:val="single" w:sz="4" w:space="0" w:color="auto"/>
              <w:left w:val="single" w:sz="4" w:space="0" w:color="auto"/>
              <w:bottom w:val="single" w:sz="4" w:space="0" w:color="auto"/>
              <w:right w:val="single" w:sz="4" w:space="0" w:color="auto"/>
            </w:tcBorders>
            <w:hideMark/>
          </w:tcPr>
          <w:p w:rsidR="001C70CE"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povoljan geografski položaj</w:t>
            </w:r>
          </w:p>
          <w:p w:rsidR="001C70CE"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raznovrsnost biljnog i životinjskog svijeta</w:t>
            </w:r>
          </w:p>
          <w:p w:rsidR="001C70CE" w:rsidRPr="00DB7645"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očuvani prirodni resursi</w:t>
            </w:r>
          </w:p>
          <w:p w:rsidR="00DB7645" w:rsidRDefault="00DB7645"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rudna i mineralna bogatstva</w:t>
            </w:r>
          </w:p>
          <w:p w:rsidR="001C70CE"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vodni resursi</w:t>
            </w:r>
          </w:p>
          <w:p w:rsidR="001C70CE"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šumski resursi</w:t>
            </w:r>
          </w:p>
          <w:p w:rsidR="001C70CE"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ljekovite biljke i šumski plodovi</w:t>
            </w:r>
          </w:p>
          <w:p w:rsidR="001C70CE"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biomasa</w:t>
            </w:r>
          </w:p>
          <w:p w:rsidR="001C70CE" w:rsidRPr="00620F3D"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poljoprivredno zemljište</w:t>
            </w:r>
          </w:p>
          <w:p w:rsidR="00620F3D" w:rsidRDefault="00620F3D"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projekat Kuće voća</w:t>
            </w:r>
          </w:p>
          <w:p w:rsidR="001C70CE" w:rsidRPr="00DB7645" w:rsidRDefault="00DB7645"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pejzažne vrijednosti</w:t>
            </w:r>
          </w:p>
          <w:p w:rsidR="001C70CE"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turistički potencijali</w:t>
            </w:r>
          </w:p>
          <w:p w:rsidR="001C70CE" w:rsidRDefault="001C70CE" w:rsidP="00340712">
            <w:pPr>
              <w:pStyle w:val="ListParagraph"/>
              <w:numPr>
                <w:ilvl w:val="0"/>
                <w:numId w:val="17"/>
              </w:numPr>
              <w:spacing w:line="240" w:lineRule="auto"/>
              <w:ind w:left="426" w:hanging="142"/>
              <w:jc w:val="both"/>
              <w:rPr>
                <w:rFonts w:ascii="Times New Roman" w:hAnsi="Times New Roman"/>
                <w:b/>
                <w:noProof/>
                <w:sz w:val="24"/>
                <w:szCs w:val="24"/>
                <w:lang w:val="sr-Latn-RS"/>
              </w:rPr>
            </w:pPr>
            <w:r>
              <w:rPr>
                <w:rFonts w:ascii="Times New Roman" w:hAnsi="Times New Roman"/>
                <w:noProof/>
                <w:sz w:val="24"/>
                <w:szCs w:val="24"/>
                <w:lang w:val="sr-Latn-RS"/>
              </w:rPr>
              <w:t>bogato istorijsko nasleđe</w:t>
            </w:r>
          </w:p>
          <w:p w:rsidR="001C70CE" w:rsidRDefault="001C70CE" w:rsidP="00340712">
            <w:pPr>
              <w:pStyle w:val="ListParagraph"/>
              <w:numPr>
                <w:ilvl w:val="0"/>
                <w:numId w:val="17"/>
              </w:numPr>
              <w:spacing w:line="240" w:lineRule="auto"/>
              <w:ind w:left="426" w:hanging="142"/>
              <w:jc w:val="both"/>
              <w:rPr>
                <w:rFonts w:ascii="Times New Roman" w:hAnsi="Times New Roman"/>
                <w:noProof/>
                <w:sz w:val="24"/>
                <w:szCs w:val="24"/>
                <w:lang w:val="sr-Latn-RS"/>
              </w:rPr>
            </w:pPr>
            <w:r>
              <w:rPr>
                <w:rFonts w:ascii="Times New Roman" w:hAnsi="Times New Roman"/>
                <w:noProof/>
                <w:sz w:val="24"/>
                <w:szCs w:val="24"/>
                <w:lang w:val="sr-Latn-RS"/>
              </w:rPr>
              <w:t xml:space="preserve">postojanje strateških dokumenata i akcionih planova, </w:t>
            </w:r>
          </w:p>
          <w:p w:rsidR="001C70CE" w:rsidRDefault="001C70CE" w:rsidP="00340712">
            <w:pPr>
              <w:pStyle w:val="ListParagraph"/>
              <w:spacing w:line="240" w:lineRule="auto"/>
              <w:ind w:left="426"/>
              <w:jc w:val="both"/>
              <w:rPr>
                <w:rFonts w:ascii="Times New Roman" w:hAnsi="Times New Roman"/>
                <w:noProof/>
                <w:sz w:val="24"/>
                <w:szCs w:val="24"/>
                <w:lang w:val="sr-Latn-RS"/>
              </w:rPr>
            </w:pPr>
          </w:p>
        </w:tc>
        <w:tc>
          <w:tcPr>
            <w:tcW w:w="4230" w:type="dxa"/>
            <w:tcBorders>
              <w:top w:val="single" w:sz="4" w:space="0" w:color="auto"/>
              <w:left w:val="single" w:sz="4" w:space="0" w:color="auto"/>
              <w:bottom w:val="single" w:sz="4" w:space="0" w:color="auto"/>
              <w:right w:val="single" w:sz="4" w:space="0" w:color="auto"/>
            </w:tcBorders>
          </w:tcPr>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nedovoljna primjena zakona</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nedovoljno finansijskih sredstava za projekte iz oblasti zaštite životne sredine</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neadekvatno upravljanje čvrstim komunalnim otpadom</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prisustvo smetlišta u ruralnom dijelu opštine</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neadekvatno upravljanje otpadnim vodama</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nedovoljno korišćenje energetskih potencijala</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nedovoljno korišćenje turističkih potencijala</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nedovoljno korišćenje poljoprivrednih potencijala</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neadekvatno upravljanje ljudskim resursima</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nedovoljna informisanost građana</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nizak nivo ekološke svijesti građana</w:t>
            </w:r>
          </w:p>
          <w:p w:rsidR="001C70CE" w:rsidRPr="00620F3D"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odliv stanovništva iz ruralnog dijela opštine</w:t>
            </w:r>
          </w:p>
        </w:tc>
      </w:tr>
      <w:tr w:rsidR="001C70CE" w:rsidTr="00171E58">
        <w:tc>
          <w:tcPr>
            <w:tcW w:w="3955" w:type="dxa"/>
            <w:tcBorders>
              <w:top w:val="single" w:sz="4" w:space="0" w:color="auto"/>
              <w:left w:val="single" w:sz="4" w:space="0" w:color="auto"/>
              <w:bottom w:val="single" w:sz="4" w:space="0" w:color="auto"/>
              <w:right w:val="single" w:sz="4" w:space="0" w:color="auto"/>
            </w:tcBorders>
            <w:hideMark/>
          </w:tcPr>
          <w:p w:rsidR="001C70CE" w:rsidRDefault="001C70CE" w:rsidP="00340712">
            <w:pPr>
              <w:spacing w:line="240" w:lineRule="auto"/>
              <w:jc w:val="both"/>
              <w:rPr>
                <w:rFonts w:ascii="Times New Roman" w:hAnsi="Times New Roman"/>
                <w:b/>
                <w:noProof/>
                <w:sz w:val="24"/>
                <w:szCs w:val="24"/>
                <w:lang w:val="sr-Latn-RS"/>
              </w:rPr>
            </w:pPr>
            <w:r>
              <w:rPr>
                <w:rFonts w:ascii="Times New Roman" w:hAnsi="Times New Roman"/>
                <w:b/>
                <w:noProof/>
                <w:sz w:val="24"/>
                <w:szCs w:val="24"/>
                <w:lang w:val="sr-Latn-RS"/>
              </w:rPr>
              <w:t>ŠANSE</w:t>
            </w:r>
          </w:p>
        </w:tc>
        <w:tc>
          <w:tcPr>
            <w:tcW w:w="4230" w:type="dxa"/>
            <w:tcBorders>
              <w:top w:val="single" w:sz="4" w:space="0" w:color="auto"/>
              <w:left w:val="single" w:sz="4" w:space="0" w:color="auto"/>
              <w:bottom w:val="single" w:sz="4" w:space="0" w:color="auto"/>
              <w:right w:val="single" w:sz="4" w:space="0" w:color="auto"/>
            </w:tcBorders>
            <w:hideMark/>
          </w:tcPr>
          <w:p w:rsidR="001C70CE" w:rsidRDefault="001C70CE" w:rsidP="00340712">
            <w:pPr>
              <w:spacing w:line="240" w:lineRule="auto"/>
              <w:jc w:val="both"/>
              <w:rPr>
                <w:rFonts w:ascii="Times New Roman" w:hAnsi="Times New Roman"/>
                <w:b/>
                <w:noProof/>
                <w:sz w:val="24"/>
                <w:szCs w:val="24"/>
                <w:lang w:val="sr-Latn-RS"/>
              </w:rPr>
            </w:pPr>
            <w:r>
              <w:rPr>
                <w:rFonts w:ascii="Times New Roman" w:hAnsi="Times New Roman"/>
                <w:b/>
                <w:noProof/>
                <w:sz w:val="24"/>
                <w:szCs w:val="24"/>
                <w:lang w:val="sr-Latn-RS"/>
              </w:rPr>
              <w:t>PRIJETNJE</w:t>
            </w:r>
          </w:p>
        </w:tc>
      </w:tr>
      <w:tr w:rsidR="001C70CE" w:rsidTr="00171E58">
        <w:tc>
          <w:tcPr>
            <w:tcW w:w="3955" w:type="dxa"/>
            <w:tcBorders>
              <w:top w:val="single" w:sz="4" w:space="0" w:color="auto"/>
              <w:left w:val="single" w:sz="4" w:space="0" w:color="auto"/>
              <w:bottom w:val="single" w:sz="4" w:space="0" w:color="auto"/>
              <w:right w:val="single" w:sz="4" w:space="0" w:color="auto"/>
            </w:tcBorders>
            <w:hideMark/>
          </w:tcPr>
          <w:p w:rsidR="001C70CE" w:rsidRDefault="001C70CE" w:rsidP="00340712">
            <w:pPr>
              <w:pStyle w:val="ListParagraph"/>
              <w:numPr>
                <w:ilvl w:val="0"/>
                <w:numId w:val="17"/>
              </w:numPr>
              <w:spacing w:line="240" w:lineRule="auto"/>
              <w:ind w:left="426" w:hanging="142"/>
              <w:jc w:val="both"/>
              <w:rPr>
                <w:rFonts w:ascii="Times New Roman" w:hAnsi="Times New Roman"/>
                <w:noProof/>
                <w:sz w:val="24"/>
                <w:szCs w:val="24"/>
                <w:lang w:val="sr-Latn-RS"/>
              </w:rPr>
            </w:pPr>
            <w:r>
              <w:rPr>
                <w:rFonts w:ascii="Times New Roman" w:hAnsi="Times New Roman"/>
                <w:noProof/>
                <w:sz w:val="24"/>
                <w:szCs w:val="24"/>
                <w:lang w:val="sr-Latn-RS"/>
              </w:rPr>
              <w:t>dobar zakonodavni osnov</w:t>
            </w:r>
          </w:p>
          <w:p w:rsidR="00620F3D" w:rsidRDefault="001C70CE" w:rsidP="00340712">
            <w:pPr>
              <w:pStyle w:val="ListParagraph"/>
              <w:numPr>
                <w:ilvl w:val="0"/>
                <w:numId w:val="17"/>
              </w:numPr>
              <w:spacing w:after="0" w:line="240" w:lineRule="auto"/>
              <w:ind w:left="426" w:hanging="142"/>
              <w:jc w:val="both"/>
              <w:rPr>
                <w:rFonts w:ascii="Times New Roman" w:hAnsi="Times New Roman"/>
                <w:noProof/>
                <w:sz w:val="24"/>
                <w:szCs w:val="24"/>
                <w:lang w:val="sr-Latn-RS"/>
              </w:rPr>
            </w:pPr>
            <w:r w:rsidRPr="00620F3D">
              <w:rPr>
                <w:rFonts w:ascii="Times New Roman" w:hAnsi="Times New Roman"/>
                <w:noProof/>
                <w:sz w:val="24"/>
                <w:szCs w:val="24"/>
                <w:lang w:val="sr-Latn-RS"/>
              </w:rPr>
              <w:t>donošenje planova posebne namjene</w:t>
            </w:r>
          </w:p>
          <w:p w:rsidR="001C70CE" w:rsidRPr="00620F3D" w:rsidRDefault="00620F3D" w:rsidP="00340712">
            <w:pPr>
              <w:pStyle w:val="ListParagraph"/>
              <w:numPr>
                <w:ilvl w:val="0"/>
                <w:numId w:val="17"/>
              </w:numPr>
              <w:spacing w:after="0" w:line="240" w:lineRule="auto"/>
              <w:ind w:left="426" w:hanging="142"/>
              <w:jc w:val="both"/>
              <w:rPr>
                <w:rFonts w:ascii="Times New Roman" w:hAnsi="Times New Roman"/>
                <w:noProof/>
                <w:sz w:val="24"/>
                <w:szCs w:val="24"/>
                <w:lang w:val="sr-Latn-RS"/>
              </w:rPr>
            </w:pPr>
            <w:r>
              <w:rPr>
                <w:rFonts w:ascii="Times New Roman" w:hAnsi="Times New Roman"/>
                <w:noProof/>
                <w:sz w:val="24"/>
                <w:szCs w:val="24"/>
                <w:lang w:val="sr-Latn-RS"/>
              </w:rPr>
              <w:t>od</w:t>
            </w:r>
            <w:r w:rsidR="001C70CE" w:rsidRPr="00620F3D">
              <w:rPr>
                <w:rFonts w:ascii="Times New Roman" w:hAnsi="Times New Roman"/>
                <w:noProof/>
                <w:sz w:val="24"/>
                <w:szCs w:val="24"/>
                <w:lang w:val="sr-Latn-RS"/>
              </w:rPr>
              <w:t>rživo korišćenje resursa</w:t>
            </w:r>
          </w:p>
          <w:p w:rsidR="001C70CE" w:rsidRDefault="001C70CE" w:rsidP="00340712">
            <w:pPr>
              <w:numPr>
                <w:ilvl w:val="0"/>
                <w:numId w:val="17"/>
              </w:numPr>
              <w:spacing w:after="0" w:line="240" w:lineRule="auto"/>
              <w:ind w:left="426" w:hanging="142"/>
              <w:jc w:val="both"/>
              <w:rPr>
                <w:rFonts w:ascii="Times New Roman" w:hAnsi="Times New Roman"/>
                <w:noProof/>
                <w:sz w:val="24"/>
                <w:szCs w:val="24"/>
                <w:lang w:val="sr-Latn-RS"/>
              </w:rPr>
            </w:pPr>
            <w:r>
              <w:rPr>
                <w:rFonts w:ascii="Times New Roman" w:hAnsi="Times New Roman"/>
                <w:noProof/>
                <w:sz w:val="24"/>
                <w:szCs w:val="24"/>
                <w:lang w:val="sr-Latn-RS"/>
              </w:rPr>
              <w:t>obnovljivi izvori energije</w:t>
            </w:r>
          </w:p>
          <w:p w:rsidR="001C70CE" w:rsidRDefault="001C70CE" w:rsidP="00340712">
            <w:pPr>
              <w:numPr>
                <w:ilvl w:val="0"/>
                <w:numId w:val="17"/>
              </w:numPr>
              <w:spacing w:after="0" w:line="240" w:lineRule="auto"/>
              <w:ind w:left="426" w:hanging="142"/>
              <w:jc w:val="both"/>
              <w:rPr>
                <w:rFonts w:ascii="Times New Roman" w:hAnsi="Times New Roman"/>
                <w:noProof/>
                <w:sz w:val="24"/>
                <w:szCs w:val="24"/>
                <w:lang w:val="sr-Latn-RS"/>
              </w:rPr>
            </w:pPr>
            <w:r>
              <w:rPr>
                <w:rFonts w:ascii="Times New Roman" w:hAnsi="Times New Roman"/>
                <w:noProof/>
                <w:sz w:val="24"/>
                <w:szCs w:val="24"/>
                <w:lang w:val="sr-Latn-RS"/>
              </w:rPr>
              <w:t>organska poljoprivreda</w:t>
            </w:r>
          </w:p>
          <w:p w:rsidR="001C70CE" w:rsidRDefault="001C70CE" w:rsidP="00340712">
            <w:pPr>
              <w:numPr>
                <w:ilvl w:val="0"/>
                <w:numId w:val="17"/>
              </w:numPr>
              <w:spacing w:after="0" w:line="240" w:lineRule="auto"/>
              <w:ind w:left="426" w:hanging="142"/>
              <w:jc w:val="both"/>
              <w:rPr>
                <w:rFonts w:ascii="Times New Roman" w:hAnsi="Times New Roman"/>
                <w:noProof/>
                <w:sz w:val="24"/>
                <w:szCs w:val="24"/>
                <w:lang w:val="sr-Latn-RS"/>
              </w:rPr>
            </w:pPr>
            <w:r>
              <w:rPr>
                <w:rFonts w:ascii="Times New Roman" w:hAnsi="Times New Roman"/>
                <w:noProof/>
                <w:sz w:val="24"/>
                <w:szCs w:val="24"/>
                <w:lang w:val="sr-Latn-RS"/>
              </w:rPr>
              <w:t>seoski turizam</w:t>
            </w:r>
          </w:p>
          <w:p w:rsidR="001C70CE" w:rsidRDefault="001C70CE" w:rsidP="00340712">
            <w:pPr>
              <w:numPr>
                <w:ilvl w:val="0"/>
                <w:numId w:val="17"/>
              </w:numPr>
              <w:spacing w:after="0" w:line="240" w:lineRule="auto"/>
              <w:ind w:left="426" w:hanging="142"/>
              <w:jc w:val="both"/>
              <w:rPr>
                <w:rFonts w:ascii="Times New Roman" w:hAnsi="Times New Roman"/>
                <w:noProof/>
                <w:sz w:val="24"/>
                <w:szCs w:val="24"/>
                <w:lang w:val="sr-Latn-RS"/>
              </w:rPr>
            </w:pPr>
            <w:r>
              <w:rPr>
                <w:rFonts w:ascii="Times New Roman" w:hAnsi="Times New Roman"/>
                <w:noProof/>
                <w:sz w:val="24"/>
                <w:szCs w:val="24"/>
                <w:lang w:val="sr-Latn-RS"/>
              </w:rPr>
              <w:t>održivo upravljanje otpadom</w:t>
            </w:r>
          </w:p>
          <w:p w:rsidR="001C70CE" w:rsidRDefault="001C70CE" w:rsidP="00340712">
            <w:pPr>
              <w:numPr>
                <w:ilvl w:val="0"/>
                <w:numId w:val="17"/>
              </w:numPr>
              <w:spacing w:after="0" w:line="240" w:lineRule="auto"/>
              <w:ind w:left="426" w:hanging="142"/>
              <w:jc w:val="both"/>
              <w:rPr>
                <w:rFonts w:ascii="Times New Roman" w:hAnsi="Times New Roman"/>
                <w:noProof/>
                <w:sz w:val="24"/>
                <w:szCs w:val="24"/>
                <w:lang w:val="sr-Latn-RS"/>
              </w:rPr>
            </w:pPr>
            <w:r>
              <w:rPr>
                <w:rFonts w:ascii="Times New Roman" w:hAnsi="Times New Roman"/>
                <w:noProof/>
                <w:sz w:val="24"/>
                <w:szCs w:val="24"/>
                <w:lang w:val="sr-Latn-RS"/>
              </w:rPr>
              <w:t>veliki broj fondova (donatorska sredstva)</w:t>
            </w:r>
          </w:p>
          <w:p w:rsidR="001C70CE" w:rsidRDefault="001C70CE" w:rsidP="00340712">
            <w:pPr>
              <w:pStyle w:val="ListParagraph"/>
              <w:numPr>
                <w:ilvl w:val="0"/>
                <w:numId w:val="17"/>
              </w:numPr>
              <w:spacing w:line="240" w:lineRule="auto"/>
              <w:ind w:left="426" w:hanging="142"/>
              <w:jc w:val="both"/>
              <w:rPr>
                <w:rFonts w:ascii="Times New Roman" w:hAnsi="Times New Roman"/>
                <w:noProof/>
                <w:sz w:val="24"/>
                <w:szCs w:val="24"/>
                <w:lang w:val="sr-Latn-RS"/>
              </w:rPr>
            </w:pPr>
            <w:r>
              <w:rPr>
                <w:rFonts w:ascii="Times New Roman" w:hAnsi="Times New Roman"/>
                <w:noProof/>
                <w:sz w:val="24"/>
                <w:szCs w:val="24"/>
                <w:lang w:val="sr-Latn-RS"/>
              </w:rPr>
              <w:t>međuopštinska, regionalna i prekogranična saradnja</w:t>
            </w:r>
          </w:p>
        </w:tc>
        <w:tc>
          <w:tcPr>
            <w:tcW w:w="4230" w:type="dxa"/>
            <w:tcBorders>
              <w:top w:val="single" w:sz="4" w:space="0" w:color="auto"/>
              <w:left w:val="single" w:sz="4" w:space="0" w:color="auto"/>
              <w:bottom w:val="single" w:sz="4" w:space="0" w:color="auto"/>
              <w:right w:val="single" w:sz="4" w:space="0" w:color="auto"/>
            </w:tcBorders>
          </w:tcPr>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nedovoljna usklađenost obrazovnog sistema sa tržištem rada</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globalna ekonomska kriza</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klimatske promjene</w:t>
            </w:r>
          </w:p>
          <w:p w:rsidR="00B81F7D" w:rsidRDefault="00B81F7D"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požari</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poplave</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 xml:space="preserve">erozija </w:t>
            </w:r>
          </w:p>
          <w:p w:rsidR="001C70CE" w:rsidRDefault="001C70CE" w:rsidP="00340712">
            <w:pPr>
              <w:numPr>
                <w:ilvl w:val="0"/>
                <w:numId w:val="17"/>
              </w:numPr>
              <w:spacing w:after="0" w:line="240" w:lineRule="auto"/>
              <w:ind w:left="298" w:hanging="142"/>
              <w:jc w:val="both"/>
              <w:rPr>
                <w:rFonts w:ascii="Times New Roman" w:hAnsi="Times New Roman"/>
                <w:noProof/>
                <w:sz w:val="24"/>
                <w:szCs w:val="24"/>
                <w:lang w:val="sr-Latn-RS"/>
              </w:rPr>
            </w:pPr>
            <w:r>
              <w:rPr>
                <w:rFonts w:ascii="Times New Roman" w:hAnsi="Times New Roman"/>
                <w:noProof/>
                <w:sz w:val="24"/>
                <w:szCs w:val="24"/>
                <w:lang w:val="sr-Latn-RS"/>
              </w:rPr>
              <w:t>prekomjerna eksploatacija šljunka i pijeska</w:t>
            </w:r>
          </w:p>
          <w:p w:rsidR="001C70CE" w:rsidRDefault="001C70CE" w:rsidP="00340712">
            <w:pPr>
              <w:spacing w:line="240" w:lineRule="auto"/>
              <w:ind w:left="298"/>
              <w:jc w:val="both"/>
              <w:rPr>
                <w:rFonts w:ascii="Times New Roman" w:hAnsi="Times New Roman"/>
                <w:noProof/>
                <w:sz w:val="24"/>
                <w:szCs w:val="24"/>
                <w:lang w:val="sr-Latn-RS"/>
              </w:rPr>
            </w:pPr>
          </w:p>
        </w:tc>
      </w:tr>
    </w:tbl>
    <w:p w:rsidR="00B81F7D" w:rsidRDefault="00B81F7D" w:rsidP="00CD5CAF">
      <w:pPr>
        <w:jc w:val="both"/>
        <w:rPr>
          <w:rFonts w:ascii="Times New Roman" w:hAnsi="Times New Roman"/>
          <w:noProof/>
          <w:sz w:val="24"/>
          <w:szCs w:val="24"/>
          <w:lang w:val="sr-Latn-RS"/>
        </w:rPr>
      </w:pPr>
    </w:p>
    <w:p w:rsidR="001C70CE" w:rsidRDefault="001C70CE" w:rsidP="00CD5CAF">
      <w:pPr>
        <w:jc w:val="both"/>
        <w:rPr>
          <w:rFonts w:ascii="Times New Roman" w:hAnsi="Times New Roman"/>
          <w:noProof/>
          <w:sz w:val="24"/>
          <w:szCs w:val="24"/>
          <w:lang w:val="sr-Latn-RS"/>
        </w:rPr>
      </w:pPr>
      <w:r>
        <w:rPr>
          <w:rFonts w:ascii="Times New Roman" w:hAnsi="Times New Roman"/>
          <w:noProof/>
          <w:sz w:val="24"/>
          <w:szCs w:val="24"/>
          <w:lang w:val="sr-Latn-RS"/>
        </w:rPr>
        <w:t xml:space="preserve">Kao snage opštine </w:t>
      </w:r>
      <w:r w:rsidR="00214E89">
        <w:rPr>
          <w:rFonts w:ascii="Times New Roman" w:hAnsi="Times New Roman"/>
          <w:noProof/>
          <w:sz w:val="24"/>
          <w:szCs w:val="24"/>
          <w:lang w:val="sr-Latn-RS"/>
        </w:rPr>
        <w:t>Andrijevica</w:t>
      </w:r>
      <w:r>
        <w:rPr>
          <w:rFonts w:ascii="Times New Roman" w:hAnsi="Times New Roman"/>
          <w:noProof/>
          <w:sz w:val="24"/>
          <w:szCs w:val="24"/>
          <w:lang w:val="sr-Latn-RS"/>
        </w:rPr>
        <w:t xml:space="preserve"> za dalji razvoj i napredak, </w:t>
      </w:r>
      <w:r w:rsidR="00214E89">
        <w:rPr>
          <w:rFonts w:ascii="Times New Roman" w:hAnsi="Times New Roman"/>
          <w:noProof/>
          <w:sz w:val="24"/>
          <w:szCs w:val="24"/>
          <w:lang w:val="sr-Latn-RS"/>
        </w:rPr>
        <w:t>mogu se definisat</w:t>
      </w:r>
      <w:r>
        <w:rPr>
          <w:rFonts w:ascii="Times New Roman" w:hAnsi="Times New Roman"/>
          <w:noProof/>
          <w:sz w:val="24"/>
          <w:szCs w:val="24"/>
          <w:lang w:val="sr-Latn-RS"/>
        </w:rPr>
        <w:t>i povoljan geografski položaj, postojanje prirodnih resursa, prije svega vodni i šumski potencijal, rudn</w:t>
      </w:r>
      <w:r w:rsidR="00214E89">
        <w:rPr>
          <w:rFonts w:ascii="Times New Roman" w:hAnsi="Times New Roman"/>
          <w:noProof/>
          <w:sz w:val="24"/>
          <w:szCs w:val="24"/>
          <w:lang w:val="sr-Latn-RS"/>
        </w:rPr>
        <w:t xml:space="preserve">a i </w:t>
      </w:r>
      <w:r w:rsidR="00214E89">
        <w:rPr>
          <w:rFonts w:ascii="Times New Roman" w:hAnsi="Times New Roman"/>
          <w:noProof/>
          <w:sz w:val="24"/>
          <w:szCs w:val="24"/>
          <w:lang w:val="sr-Latn-RS"/>
        </w:rPr>
        <w:lastRenderedPageBreak/>
        <w:t>mineralna bogatstva, biomasa</w:t>
      </w:r>
      <w:r>
        <w:rPr>
          <w:rFonts w:ascii="Times New Roman" w:hAnsi="Times New Roman"/>
          <w:noProof/>
          <w:sz w:val="24"/>
          <w:szCs w:val="24"/>
          <w:lang w:val="sr-Latn-RS"/>
        </w:rPr>
        <w:t>, plodno poljoprivredno zemljište,</w:t>
      </w:r>
      <w:r w:rsidR="00214E89">
        <w:rPr>
          <w:rFonts w:ascii="Times New Roman" w:hAnsi="Times New Roman"/>
          <w:noProof/>
          <w:sz w:val="24"/>
          <w:szCs w:val="24"/>
          <w:lang w:val="sr-Latn-RS"/>
        </w:rPr>
        <w:t xml:space="preserve"> </w:t>
      </w:r>
      <w:r w:rsidR="003C261A">
        <w:rPr>
          <w:rFonts w:ascii="Times New Roman" w:hAnsi="Times New Roman"/>
          <w:noProof/>
          <w:sz w:val="24"/>
          <w:szCs w:val="24"/>
          <w:lang w:val="sr-Latn-RS"/>
        </w:rPr>
        <w:t>koji predstavljaju veliku</w:t>
      </w:r>
      <w:r w:rsidR="00214E89">
        <w:rPr>
          <w:rFonts w:ascii="Times New Roman" w:hAnsi="Times New Roman"/>
          <w:noProof/>
          <w:sz w:val="24"/>
          <w:szCs w:val="24"/>
          <w:lang w:val="sr-Latn-RS"/>
        </w:rPr>
        <w:t xml:space="preserve"> razvojn</w:t>
      </w:r>
      <w:r w:rsidR="003C261A">
        <w:rPr>
          <w:rFonts w:ascii="Times New Roman" w:hAnsi="Times New Roman"/>
          <w:noProof/>
          <w:sz w:val="24"/>
          <w:szCs w:val="24"/>
          <w:lang w:val="sr-Latn-RS"/>
        </w:rPr>
        <w:t>u snagu. To</w:t>
      </w:r>
      <w:r>
        <w:rPr>
          <w:rFonts w:ascii="Times New Roman" w:hAnsi="Times New Roman"/>
          <w:noProof/>
          <w:sz w:val="24"/>
          <w:szCs w:val="24"/>
          <w:lang w:val="sr-Latn-RS"/>
        </w:rPr>
        <w:t xml:space="preserve"> sve zajedno</w:t>
      </w:r>
      <w:r w:rsidR="003C261A">
        <w:rPr>
          <w:rFonts w:ascii="Times New Roman" w:hAnsi="Times New Roman"/>
          <w:noProof/>
          <w:sz w:val="24"/>
          <w:szCs w:val="24"/>
          <w:lang w:val="sr-Latn-RS"/>
        </w:rPr>
        <w:t>,</w:t>
      </w:r>
      <w:r>
        <w:rPr>
          <w:rFonts w:ascii="Times New Roman" w:hAnsi="Times New Roman"/>
          <w:noProof/>
          <w:sz w:val="24"/>
          <w:szCs w:val="24"/>
          <w:lang w:val="sr-Latn-RS"/>
        </w:rPr>
        <w:t xml:space="preserve"> sa raznovrsnim </w:t>
      </w:r>
      <w:r w:rsidR="003C261A">
        <w:rPr>
          <w:rFonts w:ascii="Times New Roman" w:hAnsi="Times New Roman"/>
          <w:noProof/>
          <w:sz w:val="24"/>
          <w:szCs w:val="24"/>
          <w:lang w:val="sr-Latn-RS"/>
        </w:rPr>
        <w:t>biodiverzitetom</w:t>
      </w:r>
      <w:r>
        <w:rPr>
          <w:rFonts w:ascii="Times New Roman" w:hAnsi="Times New Roman"/>
          <w:noProof/>
          <w:sz w:val="24"/>
          <w:szCs w:val="24"/>
          <w:lang w:val="sr-Latn-RS"/>
        </w:rPr>
        <w:t xml:space="preserve"> predstavlja i poljoprivredni i turistički potencijal. </w:t>
      </w:r>
      <w:r w:rsidR="00214E89">
        <w:rPr>
          <w:rFonts w:ascii="Times New Roman" w:hAnsi="Times New Roman"/>
          <w:noProof/>
          <w:sz w:val="24"/>
          <w:szCs w:val="24"/>
          <w:lang w:val="sr-Latn-RS"/>
        </w:rPr>
        <w:t>Projekat izgradnje Kuće voća će stvoriti odli</w:t>
      </w:r>
      <w:r w:rsidR="003C261A">
        <w:rPr>
          <w:rFonts w:ascii="Times New Roman" w:hAnsi="Times New Roman"/>
          <w:noProof/>
          <w:sz w:val="24"/>
          <w:szCs w:val="24"/>
          <w:lang w:val="sr-Latn-RS"/>
        </w:rPr>
        <w:t>čan preduslov za razvoj poljopri</w:t>
      </w:r>
      <w:r w:rsidR="00214E89">
        <w:rPr>
          <w:rFonts w:ascii="Times New Roman" w:hAnsi="Times New Roman"/>
          <w:noProof/>
          <w:sz w:val="24"/>
          <w:szCs w:val="24"/>
          <w:lang w:val="sr-Latn-RS"/>
        </w:rPr>
        <w:t xml:space="preserve">vrede ovog kraja, </w:t>
      </w:r>
      <w:r w:rsidR="003C261A">
        <w:rPr>
          <w:rFonts w:ascii="Times New Roman" w:hAnsi="Times New Roman"/>
          <w:noProof/>
          <w:sz w:val="24"/>
          <w:szCs w:val="24"/>
          <w:lang w:val="sr-Latn-RS"/>
        </w:rPr>
        <w:t xml:space="preserve">i unaprijediti stanje u ruralnim područjima. </w:t>
      </w:r>
      <w:r>
        <w:rPr>
          <w:rFonts w:ascii="Times New Roman" w:hAnsi="Times New Roman"/>
          <w:noProof/>
          <w:sz w:val="24"/>
          <w:szCs w:val="24"/>
          <w:lang w:val="sr-Latn-RS"/>
        </w:rPr>
        <w:t xml:space="preserve">Razvoju turizma i time, ekonomskom snaženju opštine mogu doprinijeti bogato istorijsko nasleđe, kao i brojne pejzažne vrijednosti. Regulativa i strateška dokumenta izrađeni od strane </w:t>
      </w:r>
      <w:r w:rsidR="00B81F7D">
        <w:rPr>
          <w:rFonts w:ascii="Times New Roman" w:hAnsi="Times New Roman"/>
          <w:noProof/>
          <w:sz w:val="24"/>
          <w:szCs w:val="24"/>
          <w:lang w:val="sr-Latn-RS"/>
        </w:rPr>
        <w:t>lokalne uprave</w:t>
      </w:r>
      <w:r>
        <w:rPr>
          <w:rFonts w:ascii="Times New Roman" w:hAnsi="Times New Roman"/>
          <w:noProof/>
          <w:sz w:val="24"/>
          <w:szCs w:val="24"/>
          <w:lang w:val="sr-Latn-RS"/>
        </w:rPr>
        <w:t xml:space="preserve"> i usvojeni od strane</w:t>
      </w:r>
      <w:r w:rsidR="003C261A">
        <w:rPr>
          <w:rFonts w:ascii="Times New Roman" w:hAnsi="Times New Roman"/>
          <w:noProof/>
          <w:sz w:val="24"/>
          <w:szCs w:val="24"/>
          <w:lang w:val="sr-Latn-RS"/>
        </w:rPr>
        <w:t xml:space="preserve"> Skupštine, predstavljaju dobar pravni osnov </w:t>
      </w:r>
      <w:r>
        <w:rPr>
          <w:rFonts w:ascii="Times New Roman" w:hAnsi="Times New Roman"/>
          <w:noProof/>
          <w:sz w:val="24"/>
          <w:szCs w:val="24"/>
          <w:lang w:val="sr-Latn-RS"/>
        </w:rPr>
        <w:t>za primjenu nacionalne i međunarod</w:t>
      </w:r>
      <w:r w:rsidR="00DC0DAE">
        <w:rPr>
          <w:rFonts w:ascii="Times New Roman" w:hAnsi="Times New Roman"/>
          <w:noProof/>
          <w:sz w:val="24"/>
          <w:szCs w:val="24"/>
          <w:lang w:val="sr-Latn-RS"/>
        </w:rPr>
        <w:t>ne regulative na lokalnom nivou</w:t>
      </w:r>
      <w:r>
        <w:rPr>
          <w:rFonts w:ascii="Times New Roman" w:hAnsi="Times New Roman"/>
          <w:noProof/>
          <w:sz w:val="24"/>
          <w:szCs w:val="24"/>
          <w:lang w:val="sr-Latn-RS"/>
        </w:rPr>
        <w:t xml:space="preserve">. </w:t>
      </w:r>
    </w:p>
    <w:p w:rsidR="001C70CE" w:rsidRDefault="001C70CE" w:rsidP="00CD5CAF">
      <w:pPr>
        <w:jc w:val="both"/>
        <w:rPr>
          <w:rFonts w:ascii="Times New Roman" w:hAnsi="Times New Roman"/>
          <w:noProof/>
          <w:sz w:val="24"/>
          <w:szCs w:val="24"/>
          <w:lang w:val="sr-Latn-RS"/>
        </w:rPr>
      </w:pPr>
      <w:r>
        <w:rPr>
          <w:rFonts w:ascii="Times New Roman" w:hAnsi="Times New Roman"/>
          <w:noProof/>
          <w:sz w:val="24"/>
          <w:szCs w:val="24"/>
          <w:lang w:val="sr-Latn-RS"/>
        </w:rPr>
        <w:t xml:space="preserve">Glavne slabosti opštine </w:t>
      </w:r>
      <w:r w:rsidR="00214E89">
        <w:rPr>
          <w:rFonts w:ascii="Times New Roman" w:hAnsi="Times New Roman"/>
          <w:noProof/>
          <w:sz w:val="24"/>
          <w:szCs w:val="24"/>
          <w:lang w:val="sr-Latn-RS"/>
        </w:rPr>
        <w:t>Andrijevica</w:t>
      </w:r>
      <w:r>
        <w:rPr>
          <w:rFonts w:ascii="Times New Roman" w:hAnsi="Times New Roman"/>
          <w:noProof/>
          <w:sz w:val="24"/>
          <w:szCs w:val="24"/>
          <w:lang w:val="sr-Latn-RS"/>
        </w:rPr>
        <w:t xml:space="preserve">, koje imaju negativan uticaj na stanje životne sredine, odnose se na nedovoljnu primjenu zakona, kao i na nedovoljno finansijskih sredstava za projekte iz oblasti zaštite životne sredine. Takođe, slabosti su prisutne i u oblasti komunalnih djelatnosti: </w:t>
      </w:r>
      <w:r w:rsidR="00063714">
        <w:rPr>
          <w:rFonts w:ascii="Times New Roman" w:hAnsi="Times New Roman"/>
          <w:noProof/>
          <w:sz w:val="24"/>
          <w:szCs w:val="24"/>
          <w:lang w:val="sr-Latn-RS"/>
        </w:rPr>
        <w:t>n</w:t>
      </w:r>
      <w:r>
        <w:rPr>
          <w:rFonts w:ascii="Times New Roman" w:hAnsi="Times New Roman"/>
          <w:noProof/>
          <w:sz w:val="24"/>
          <w:szCs w:val="24"/>
          <w:lang w:val="sr-Latn-RS"/>
        </w:rPr>
        <w:t xml:space="preserve">eadekvatno je upravljanje čvrstim komunalnim otpadom, prisutna su smetlišta u ruralnom dijelu opštine, neadekvatno </w:t>
      </w:r>
      <w:r w:rsidR="00063714">
        <w:rPr>
          <w:rFonts w:ascii="Times New Roman" w:hAnsi="Times New Roman"/>
          <w:noProof/>
          <w:sz w:val="24"/>
          <w:szCs w:val="24"/>
          <w:lang w:val="sr-Latn-RS"/>
        </w:rPr>
        <w:t xml:space="preserve">je upravljanje otpadnim vodama. </w:t>
      </w:r>
      <w:r>
        <w:rPr>
          <w:rFonts w:ascii="Times New Roman" w:hAnsi="Times New Roman"/>
          <w:noProof/>
          <w:sz w:val="24"/>
          <w:szCs w:val="24"/>
          <w:lang w:val="sr-Latn-RS"/>
        </w:rPr>
        <w:t xml:space="preserve">Ovakvo stanje može imati i </w:t>
      </w:r>
      <w:r w:rsidR="00063714">
        <w:rPr>
          <w:rFonts w:ascii="Times New Roman" w:hAnsi="Times New Roman"/>
          <w:noProof/>
          <w:sz w:val="24"/>
          <w:szCs w:val="24"/>
          <w:lang w:val="sr-Latn-RS"/>
        </w:rPr>
        <w:t xml:space="preserve">neposredan uticaj na zdravlje </w:t>
      </w:r>
      <w:r>
        <w:rPr>
          <w:rFonts w:ascii="Times New Roman" w:hAnsi="Times New Roman"/>
          <w:noProof/>
          <w:sz w:val="24"/>
          <w:szCs w:val="24"/>
          <w:lang w:val="sr-Latn-RS"/>
        </w:rPr>
        <w:t>ljudi. Prepreku razvoju predstavljaju i nedovoljno korišćenje energetskih, turističkih i poljoprivrednih potencijala. Neadekvatno upravljanje ljudskim resursima, nedovoljna informisanost građana i nizak nivo ekološke svijesti građana, je nešto o čemu bi trebalo posebno voditi računa u narednom periodu, jer su lokalne zajednice glavni akteri u očuvanju životne sredine i promociji njenih vrednosti. Još jedan problem, koji je identifikovan, se odnosi na odliv stanovništva iz ruralnog dijela opštine, čime se zapuštaju veliki prostori, a najvažnije vrijednosti u korišćenju usluga ekosistema se smanjuju.</w:t>
      </w:r>
    </w:p>
    <w:p w:rsidR="001C70CE" w:rsidRDefault="00063714" w:rsidP="00CD5CAF">
      <w:pPr>
        <w:jc w:val="both"/>
        <w:rPr>
          <w:rFonts w:ascii="Times New Roman" w:hAnsi="Times New Roman"/>
          <w:noProof/>
          <w:sz w:val="24"/>
          <w:szCs w:val="24"/>
          <w:lang w:val="sr-Latn-RS"/>
        </w:rPr>
      </w:pPr>
      <w:r>
        <w:rPr>
          <w:rFonts w:ascii="Times New Roman" w:hAnsi="Times New Roman"/>
          <w:noProof/>
          <w:sz w:val="24"/>
          <w:szCs w:val="24"/>
          <w:lang w:val="sr-Latn-RS"/>
        </w:rPr>
        <w:t>O</w:t>
      </w:r>
      <w:r w:rsidRPr="00063714">
        <w:rPr>
          <w:rFonts w:ascii="Times New Roman" w:hAnsi="Times New Roman"/>
          <w:noProof/>
          <w:sz w:val="24"/>
          <w:szCs w:val="24"/>
          <w:lang w:val="sr-Latn-RS"/>
        </w:rPr>
        <w:t>drživo korišćenje resursa i obnovljivih izvora energije</w:t>
      </w:r>
      <w:r>
        <w:rPr>
          <w:rFonts w:ascii="Times New Roman" w:hAnsi="Times New Roman"/>
          <w:noProof/>
          <w:sz w:val="24"/>
          <w:szCs w:val="24"/>
          <w:lang w:val="sr-Latn-RS"/>
        </w:rPr>
        <w:t xml:space="preserve">, </w:t>
      </w:r>
      <w:r w:rsidRPr="00063714">
        <w:rPr>
          <w:rFonts w:ascii="Times New Roman" w:hAnsi="Times New Roman"/>
          <w:noProof/>
          <w:sz w:val="24"/>
          <w:szCs w:val="24"/>
          <w:lang w:val="sr-Latn-RS"/>
        </w:rPr>
        <w:t>koji bi trebalo u skorašnjoj budućnosti da postanu okosnica regionalnog razvoja</w:t>
      </w:r>
      <w:r>
        <w:rPr>
          <w:rFonts w:ascii="Times New Roman" w:hAnsi="Times New Roman"/>
          <w:noProof/>
          <w:sz w:val="24"/>
          <w:szCs w:val="24"/>
          <w:lang w:val="sr-Latn-RS"/>
        </w:rPr>
        <w:t xml:space="preserve"> predstavljaju š</w:t>
      </w:r>
      <w:r w:rsidR="001C70CE">
        <w:rPr>
          <w:rFonts w:ascii="Times New Roman" w:hAnsi="Times New Roman"/>
          <w:noProof/>
          <w:sz w:val="24"/>
          <w:szCs w:val="24"/>
          <w:lang w:val="sr-Latn-RS"/>
        </w:rPr>
        <w:t>anse na putu razvoja</w:t>
      </w:r>
      <w:r>
        <w:rPr>
          <w:rFonts w:ascii="Times New Roman" w:hAnsi="Times New Roman"/>
          <w:noProof/>
          <w:sz w:val="24"/>
          <w:szCs w:val="24"/>
          <w:lang w:val="sr-Latn-RS"/>
        </w:rPr>
        <w:t xml:space="preserve"> Andrijevice</w:t>
      </w:r>
      <w:r w:rsidR="001C70CE">
        <w:rPr>
          <w:rFonts w:ascii="Times New Roman" w:hAnsi="Times New Roman"/>
          <w:noProof/>
          <w:sz w:val="24"/>
          <w:szCs w:val="24"/>
          <w:lang w:val="sr-Latn-RS"/>
        </w:rPr>
        <w:t>, uz primjenu dobrog zakonodavnog osnova i donošenje planova posebne namjene. Organska poljoprivreda, seoski turizam i održivo upravljanje otpadom bi tome dodatno doprinijeli.</w:t>
      </w:r>
      <w:r>
        <w:rPr>
          <w:rFonts w:ascii="Times New Roman" w:hAnsi="Times New Roman"/>
          <w:noProof/>
          <w:sz w:val="24"/>
          <w:szCs w:val="24"/>
          <w:lang w:val="sr-Latn-RS"/>
        </w:rPr>
        <w:t xml:space="preserve"> </w:t>
      </w:r>
      <w:r w:rsidR="001C70CE">
        <w:rPr>
          <w:rFonts w:ascii="Times New Roman" w:hAnsi="Times New Roman"/>
          <w:noProof/>
          <w:sz w:val="24"/>
          <w:szCs w:val="24"/>
          <w:lang w:val="sr-Latn-RS"/>
        </w:rPr>
        <w:t xml:space="preserve">Postojanje velikog broja fondova i mogućnost međuopštinske, regionalne i prekogranične saradnje stvaraju osnov za lokalni </w:t>
      </w:r>
      <w:r>
        <w:rPr>
          <w:rFonts w:ascii="Times New Roman" w:hAnsi="Times New Roman"/>
          <w:noProof/>
          <w:sz w:val="24"/>
          <w:szCs w:val="24"/>
          <w:lang w:val="sr-Latn-RS"/>
        </w:rPr>
        <w:t>razvoj</w:t>
      </w:r>
      <w:r w:rsidR="001C70CE">
        <w:rPr>
          <w:rFonts w:ascii="Times New Roman" w:hAnsi="Times New Roman"/>
          <w:noProof/>
          <w:sz w:val="24"/>
          <w:szCs w:val="24"/>
          <w:lang w:val="sr-Latn-RS"/>
        </w:rPr>
        <w:t xml:space="preserve"> zasnovan na principima održivog razvoja.</w:t>
      </w:r>
    </w:p>
    <w:p w:rsidR="001C70CE" w:rsidRDefault="00063714" w:rsidP="00CD5CAF">
      <w:pPr>
        <w:jc w:val="both"/>
        <w:rPr>
          <w:rFonts w:ascii="Times New Roman" w:hAnsi="Times New Roman"/>
          <w:noProof/>
          <w:sz w:val="24"/>
          <w:szCs w:val="24"/>
          <w:lang w:val="sr-Latn-RS"/>
        </w:rPr>
      </w:pPr>
      <w:r>
        <w:rPr>
          <w:rFonts w:ascii="Times New Roman" w:hAnsi="Times New Roman"/>
          <w:noProof/>
          <w:sz w:val="24"/>
          <w:szCs w:val="24"/>
          <w:lang w:val="sr-Latn-RS"/>
        </w:rPr>
        <w:t>P</w:t>
      </w:r>
      <w:r w:rsidR="001C70CE">
        <w:rPr>
          <w:rFonts w:ascii="Times New Roman" w:hAnsi="Times New Roman"/>
          <w:noProof/>
          <w:sz w:val="24"/>
          <w:szCs w:val="24"/>
          <w:lang w:val="sr-Latn-RS"/>
        </w:rPr>
        <w:t xml:space="preserve">rijetnja unapređenju kvaliteta životne sredine je nedovoljna usklađenost obrazovnog sistema sa tržištem rada. Globalne prijetnje koje imaju negativan uticaj i na lokalnom nivou i koje donekle usporavaju napredak lokalnih zajednica su ekonomska kriza i klimatske promjene, koje bi se mogle ublažiti racionalnim korišćenjem resursa. Osim toga, </w:t>
      </w:r>
      <w:r w:rsidR="00B81F7D">
        <w:rPr>
          <w:rFonts w:ascii="Times New Roman" w:hAnsi="Times New Roman"/>
          <w:noProof/>
          <w:sz w:val="24"/>
          <w:szCs w:val="24"/>
          <w:lang w:val="sr-Latn-RS"/>
        </w:rPr>
        <w:t xml:space="preserve">požari, </w:t>
      </w:r>
      <w:r w:rsidR="001C70CE">
        <w:rPr>
          <w:rFonts w:ascii="Times New Roman" w:hAnsi="Times New Roman"/>
          <w:noProof/>
          <w:sz w:val="24"/>
          <w:szCs w:val="24"/>
          <w:lang w:val="sr-Latn-RS"/>
        </w:rPr>
        <w:t>poplave i erozija, kao vrlo realne prijetnje i fenomeni koji se ponavljaju sezonski, nanose ogromne štete po sve komponente životne sredine. U takvim situacijama najpogođenije je stanovništvo i lokalna zajednica je prva koja reaguje, rukovodeći se već unaprijed donijetim akcionim planovima za krizne situacije. Velika prijetnja, ekološki i ekonomski gledano, jeste i prekomjerna eksploatacija šljunka i pijeska koja mora biti kontrolisana.</w:t>
      </w:r>
    </w:p>
    <w:p w:rsidR="001C70CE" w:rsidRDefault="001C70CE" w:rsidP="00CD5CAF">
      <w:pPr>
        <w:jc w:val="both"/>
        <w:rPr>
          <w:rFonts w:ascii="Times New Roman" w:hAnsi="Times New Roman"/>
          <w:noProof/>
          <w:sz w:val="24"/>
          <w:szCs w:val="24"/>
          <w:lang w:val="sr-Latn-RS"/>
        </w:rPr>
      </w:pPr>
      <w:r>
        <w:rPr>
          <w:rFonts w:ascii="Times New Roman" w:hAnsi="Times New Roman"/>
          <w:noProof/>
          <w:sz w:val="24"/>
          <w:szCs w:val="24"/>
          <w:lang w:val="sr-Latn-RS"/>
        </w:rPr>
        <w:t xml:space="preserve">Kao zaključak, može se konstatovati da životna sredina predstavlja veliki potencijal za razvoj opštine </w:t>
      </w:r>
      <w:r w:rsidR="00063714">
        <w:rPr>
          <w:rFonts w:ascii="Times New Roman" w:hAnsi="Times New Roman"/>
          <w:noProof/>
          <w:sz w:val="24"/>
          <w:szCs w:val="24"/>
          <w:lang w:val="sr-Latn-RS"/>
        </w:rPr>
        <w:t>Andrijevica</w:t>
      </w:r>
      <w:r>
        <w:rPr>
          <w:rFonts w:ascii="Times New Roman" w:hAnsi="Times New Roman"/>
          <w:noProof/>
          <w:sz w:val="24"/>
          <w:szCs w:val="24"/>
          <w:lang w:val="sr-Latn-RS"/>
        </w:rPr>
        <w:t xml:space="preserve">, da su organi lokalne samouprave svjesni njenog značaja i potrebe za očuvanjem, pristupivši izradi Lokalnog plana zaštite životne sredine, a samo zajedničkim učešćem svih relevantnih zainteresovanih strana u opštini, postojeće slabosti i pretnje mogu biti prevaziđene, za dobrobit ljudi i usklađeni razvoj sa prirodom koja ih okružuje. </w:t>
      </w:r>
    </w:p>
    <w:p w:rsidR="001C70CE" w:rsidRDefault="001C70CE" w:rsidP="00CD5CAF">
      <w:pPr>
        <w:tabs>
          <w:tab w:val="left" w:pos="705"/>
        </w:tabs>
        <w:jc w:val="both"/>
        <w:rPr>
          <w:rFonts w:ascii="Times New Roman" w:hAnsi="Times New Roman"/>
          <w:noProof/>
          <w:sz w:val="24"/>
          <w:szCs w:val="24"/>
          <w:lang w:val="sr-Latn-RS"/>
        </w:rPr>
      </w:pPr>
    </w:p>
    <w:p w:rsidR="001C70CE" w:rsidRPr="00845B2A" w:rsidRDefault="001C70CE" w:rsidP="00CF719C">
      <w:pPr>
        <w:autoSpaceDE w:val="0"/>
        <w:autoSpaceDN w:val="0"/>
        <w:adjustRightInd w:val="0"/>
        <w:jc w:val="center"/>
        <w:rPr>
          <w:rFonts w:ascii="Times New Roman" w:hAnsi="Times New Roman"/>
          <w:b/>
          <w:bCs/>
          <w:noProof/>
          <w:sz w:val="28"/>
          <w:szCs w:val="24"/>
          <w:lang w:val="sr-Latn-RS"/>
        </w:rPr>
      </w:pPr>
      <w:r>
        <w:rPr>
          <w:rFonts w:ascii="Times New Roman" w:hAnsi="Times New Roman"/>
          <w:noProof/>
          <w:sz w:val="24"/>
          <w:szCs w:val="24"/>
          <w:lang w:val="sr-Latn-RS"/>
        </w:rPr>
        <w:br w:type="page"/>
      </w:r>
      <w:r w:rsidRPr="00845B2A">
        <w:rPr>
          <w:rFonts w:ascii="Times New Roman" w:hAnsi="Times New Roman"/>
          <w:b/>
          <w:bCs/>
          <w:noProof/>
          <w:sz w:val="28"/>
          <w:szCs w:val="24"/>
          <w:lang w:val="sr-Latn-RS"/>
        </w:rPr>
        <w:lastRenderedPageBreak/>
        <w:t xml:space="preserve">Vizija, prioriteti i </w:t>
      </w:r>
      <w:r w:rsidR="00CF719C" w:rsidRPr="00845B2A">
        <w:rPr>
          <w:rFonts w:ascii="Times New Roman" w:hAnsi="Times New Roman"/>
          <w:b/>
          <w:bCs/>
          <w:noProof/>
          <w:sz w:val="28"/>
          <w:szCs w:val="24"/>
          <w:lang w:val="sr-Latn-RS"/>
        </w:rPr>
        <w:t>mjere koje treba implementirati</w:t>
      </w:r>
    </w:p>
    <w:p w:rsidR="001C70CE" w:rsidRPr="00CF719C" w:rsidRDefault="00CF719C" w:rsidP="00CF719C">
      <w:pPr>
        <w:autoSpaceDE w:val="0"/>
        <w:autoSpaceDN w:val="0"/>
        <w:adjustRightInd w:val="0"/>
        <w:jc w:val="center"/>
        <w:rPr>
          <w:rFonts w:ascii="Times New Roman" w:hAnsi="Times New Roman"/>
          <w:b/>
          <w:bCs/>
          <w:i/>
          <w:noProof/>
          <w:sz w:val="24"/>
          <w:szCs w:val="24"/>
          <w:lang w:val="sr-Latn-RS"/>
        </w:rPr>
      </w:pPr>
      <w:r>
        <w:rPr>
          <w:rFonts w:ascii="Times New Roman" w:hAnsi="Times New Roman"/>
          <w:b/>
          <w:bCs/>
          <w:i/>
          <w:noProof/>
          <w:sz w:val="24"/>
          <w:szCs w:val="24"/>
          <w:lang w:val="sr-Latn-RS"/>
        </w:rPr>
        <w:t>Vizija</w:t>
      </w:r>
    </w:p>
    <w:p w:rsidR="001C70CE" w:rsidRPr="00C6060E" w:rsidRDefault="00C6060E" w:rsidP="00C6060E">
      <w:pPr>
        <w:autoSpaceDE w:val="0"/>
        <w:autoSpaceDN w:val="0"/>
        <w:adjustRightInd w:val="0"/>
        <w:spacing w:after="0" w:line="240" w:lineRule="auto"/>
        <w:jc w:val="center"/>
        <w:rPr>
          <w:rFonts w:ascii="Times New Roman" w:hAnsi="Times New Roman" w:cs="Times New Roman"/>
          <w:b/>
          <w:i/>
          <w:noProof/>
          <w:sz w:val="24"/>
          <w:szCs w:val="24"/>
          <w:lang w:val="sr-Latn-RS"/>
        </w:rPr>
      </w:pPr>
      <w:r w:rsidRPr="00C6060E">
        <w:rPr>
          <w:rFonts w:ascii="Times New Roman" w:hAnsi="Times New Roman" w:cs="Times New Roman"/>
          <w:b/>
          <w:i/>
          <w:color w:val="333333"/>
          <w:sz w:val="24"/>
          <w:szCs w:val="24"/>
        </w:rPr>
        <w:t xml:space="preserve">Društveno-ekonomski razvoj </w:t>
      </w:r>
      <w:r>
        <w:rPr>
          <w:rFonts w:ascii="Times New Roman" w:hAnsi="Times New Roman" w:cs="Times New Roman"/>
          <w:b/>
          <w:i/>
          <w:color w:val="333333"/>
          <w:sz w:val="24"/>
          <w:szCs w:val="24"/>
        </w:rPr>
        <w:t>Andrijevice</w:t>
      </w:r>
      <w:r w:rsidRPr="00C6060E">
        <w:rPr>
          <w:rFonts w:ascii="Times New Roman" w:hAnsi="Times New Roman" w:cs="Times New Roman"/>
          <w:b/>
          <w:i/>
          <w:color w:val="333333"/>
          <w:sz w:val="24"/>
          <w:szCs w:val="24"/>
        </w:rPr>
        <w:t xml:space="preserve"> utemeljen je na skladnom odnosu čovjeka i prirode i efikasnom pravljanju</w:t>
      </w:r>
      <w:r>
        <w:rPr>
          <w:rFonts w:ascii="Times New Roman" w:hAnsi="Times New Roman" w:cs="Times New Roman"/>
          <w:b/>
          <w:i/>
          <w:color w:val="333333"/>
          <w:sz w:val="24"/>
          <w:szCs w:val="24"/>
        </w:rPr>
        <w:t xml:space="preserve"> </w:t>
      </w:r>
      <w:r w:rsidRPr="00C6060E">
        <w:rPr>
          <w:rFonts w:ascii="Times New Roman" w:hAnsi="Times New Roman" w:cs="Times New Roman"/>
          <w:b/>
          <w:i/>
          <w:color w:val="333333"/>
          <w:sz w:val="24"/>
          <w:szCs w:val="24"/>
        </w:rPr>
        <w:t>ljudskim, društvenim, prirodnim i ekonomskim resursima.</w:t>
      </w:r>
    </w:p>
    <w:p w:rsidR="00C6060E" w:rsidRDefault="00C6060E" w:rsidP="00CD5CAF">
      <w:pPr>
        <w:autoSpaceDE w:val="0"/>
        <w:autoSpaceDN w:val="0"/>
        <w:adjustRightInd w:val="0"/>
        <w:ind w:left="3600"/>
        <w:rPr>
          <w:rFonts w:ascii="Times New Roman" w:hAnsi="Times New Roman"/>
          <w:b/>
          <w:noProof/>
          <w:sz w:val="24"/>
          <w:szCs w:val="24"/>
          <w:u w:val="single"/>
          <w:lang w:val="sr-Latn-RS"/>
        </w:rPr>
      </w:pPr>
    </w:p>
    <w:p w:rsidR="001C70CE" w:rsidRPr="002C609C" w:rsidRDefault="002C609C" w:rsidP="00CD5CAF">
      <w:pPr>
        <w:autoSpaceDE w:val="0"/>
        <w:autoSpaceDN w:val="0"/>
        <w:adjustRightInd w:val="0"/>
        <w:ind w:left="3600"/>
        <w:rPr>
          <w:rFonts w:ascii="Times New Roman" w:hAnsi="Times New Roman"/>
          <w:b/>
          <w:noProof/>
          <w:sz w:val="24"/>
          <w:szCs w:val="24"/>
          <w:u w:val="single"/>
          <w:lang w:val="sr-Latn-RS"/>
        </w:rPr>
      </w:pPr>
      <w:r>
        <w:rPr>
          <w:rFonts w:ascii="Times New Roman" w:hAnsi="Times New Roman"/>
          <w:b/>
          <w:noProof/>
          <w:sz w:val="24"/>
          <w:szCs w:val="24"/>
          <w:u w:val="single"/>
          <w:lang w:val="sr-Latn-RS"/>
        </w:rPr>
        <w:t>Strateški prioritet 1</w:t>
      </w:r>
    </w:p>
    <w:p w:rsidR="001C70CE" w:rsidRDefault="002C609C" w:rsidP="00CD5CAF">
      <w:pPr>
        <w:autoSpaceDE w:val="0"/>
        <w:autoSpaceDN w:val="0"/>
        <w:adjustRightInd w:val="0"/>
        <w:jc w:val="center"/>
        <w:rPr>
          <w:rFonts w:ascii="Times New Roman" w:hAnsi="Times New Roman"/>
          <w:b/>
          <w:noProof/>
          <w:sz w:val="24"/>
          <w:szCs w:val="24"/>
          <w:lang w:val="sr-Latn-RS"/>
        </w:rPr>
      </w:pPr>
      <w:r>
        <w:rPr>
          <w:rFonts w:ascii="Times New Roman" w:hAnsi="Times New Roman"/>
          <w:b/>
          <w:noProof/>
          <w:sz w:val="24"/>
          <w:szCs w:val="24"/>
          <w:lang w:val="sr-Latn-RS"/>
        </w:rPr>
        <w:t>Održivo upravljanje otpadom</w:t>
      </w:r>
    </w:p>
    <w:p w:rsidR="001C70CE" w:rsidRDefault="001C70CE" w:rsidP="00CD5CAF">
      <w:pPr>
        <w:autoSpaceDE w:val="0"/>
        <w:autoSpaceDN w:val="0"/>
        <w:adjustRightInd w:val="0"/>
        <w:jc w:val="both"/>
        <w:rPr>
          <w:rFonts w:ascii="Times New Roman" w:hAnsi="Times New Roman"/>
          <w:noProof/>
          <w:sz w:val="24"/>
          <w:szCs w:val="24"/>
          <w:lang w:val="sr-Latn-RS"/>
        </w:rPr>
      </w:pPr>
      <w:r>
        <w:rPr>
          <w:rFonts w:ascii="Times New Roman" w:hAnsi="Times New Roman"/>
          <w:noProof/>
          <w:sz w:val="24"/>
          <w:szCs w:val="24"/>
          <w:lang w:val="sr-Latn-RS"/>
        </w:rPr>
        <w:t xml:space="preserve">Opština </w:t>
      </w:r>
      <w:r w:rsidR="00A93A89">
        <w:rPr>
          <w:rFonts w:ascii="Times New Roman" w:hAnsi="Times New Roman"/>
          <w:noProof/>
          <w:sz w:val="24"/>
          <w:szCs w:val="24"/>
          <w:lang w:val="sr-Latn-RS"/>
        </w:rPr>
        <w:t>Andrijevica</w:t>
      </w:r>
      <w:r>
        <w:rPr>
          <w:rFonts w:ascii="Times New Roman" w:hAnsi="Times New Roman"/>
          <w:noProof/>
          <w:sz w:val="24"/>
          <w:szCs w:val="24"/>
          <w:lang w:val="sr-Latn-RS"/>
        </w:rPr>
        <w:t xml:space="preserve"> će u vremenskom periodu važenja Plana uspostaviti sistem integralnog upravljanja otpadom, vodeći se zakonodavnim okvirom i rele</w:t>
      </w:r>
      <w:r w:rsidR="002C609C">
        <w:rPr>
          <w:rFonts w:ascii="Times New Roman" w:hAnsi="Times New Roman"/>
          <w:noProof/>
          <w:sz w:val="24"/>
          <w:szCs w:val="24"/>
          <w:lang w:val="sr-Latn-RS"/>
        </w:rPr>
        <w:t>vantnim strateškim dokumentima.</w:t>
      </w:r>
    </w:p>
    <w:p w:rsidR="001C70CE" w:rsidRPr="002C609C" w:rsidRDefault="001C70CE" w:rsidP="00CD5CAF">
      <w:pPr>
        <w:autoSpaceDE w:val="0"/>
        <w:autoSpaceDN w:val="0"/>
        <w:adjustRightInd w:val="0"/>
        <w:jc w:val="center"/>
        <w:rPr>
          <w:rFonts w:ascii="Times New Roman" w:hAnsi="Times New Roman"/>
          <w:b/>
          <w:i/>
          <w:noProof/>
          <w:sz w:val="24"/>
          <w:szCs w:val="24"/>
          <w:lang w:val="sr-Latn-RS"/>
        </w:rPr>
      </w:pPr>
      <w:r>
        <w:rPr>
          <w:rFonts w:ascii="Times New Roman" w:hAnsi="Times New Roman"/>
          <w:b/>
          <w:i/>
          <w:noProof/>
          <w:sz w:val="24"/>
          <w:szCs w:val="24"/>
          <w:lang w:val="sr-Latn-RS"/>
        </w:rPr>
        <w:t>Mjera 1.1 Održivo upravlj</w:t>
      </w:r>
      <w:r w:rsidR="002C609C">
        <w:rPr>
          <w:rFonts w:ascii="Times New Roman" w:hAnsi="Times New Roman"/>
          <w:b/>
          <w:i/>
          <w:noProof/>
          <w:sz w:val="24"/>
          <w:szCs w:val="24"/>
          <w:lang w:val="sr-Latn-RS"/>
        </w:rPr>
        <w:t xml:space="preserve">anje </w:t>
      </w:r>
      <w:r w:rsidR="00391BB9">
        <w:rPr>
          <w:rFonts w:ascii="Times New Roman" w:hAnsi="Times New Roman"/>
          <w:b/>
          <w:i/>
          <w:noProof/>
          <w:sz w:val="24"/>
          <w:szCs w:val="24"/>
          <w:lang w:val="sr-Latn-RS"/>
        </w:rPr>
        <w:t>komunalnim</w:t>
      </w:r>
      <w:r w:rsidR="002C609C">
        <w:rPr>
          <w:rFonts w:ascii="Times New Roman" w:hAnsi="Times New Roman"/>
          <w:b/>
          <w:i/>
          <w:noProof/>
          <w:sz w:val="24"/>
          <w:szCs w:val="24"/>
          <w:lang w:val="sr-Latn-RS"/>
        </w:rPr>
        <w:t xml:space="preserve"> otpadom</w:t>
      </w:r>
    </w:p>
    <w:p w:rsidR="001C70CE" w:rsidRDefault="001C70CE" w:rsidP="00B13DF2">
      <w:pPr>
        <w:jc w:val="both"/>
        <w:rPr>
          <w:rFonts w:ascii="Times New Roman" w:hAnsi="Times New Roman"/>
          <w:sz w:val="24"/>
          <w:szCs w:val="24"/>
          <w:lang w:val="sr-Latn-CS"/>
        </w:rPr>
      </w:pPr>
      <w:r>
        <w:rPr>
          <w:rFonts w:ascii="Times New Roman" w:hAnsi="Times New Roman"/>
          <w:sz w:val="24"/>
          <w:szCs w:val="24"/>
          <w:lang w:val="sr-Latn-CS"/>
        </w:rPr>
        <w:t>Mjera obuhvat</w:t>
      </w:r>
      <w:r w:rsidR="002C609C">
        <w:rPr>
          <w:rFonts w:ascii="Times New Roman" w:hAnsi="Times New Roman"/>
          <w:sz w:val="24"/>
          <w:szCs w:val="24"/>
          <w:lang w:val="sr-Latn-CS"/>
        </w:rPr>
        <w:t>a kapitalne projekte razvoja kom</w:t>
      </w:r>
      <w:r>
        <w:rPr>
          <w:rFonts w:ascii="Times New Roman" w:hAnsi="Times New Roman"/>
          <w:sz w:val="24"/>
          <w:szCs w:val="24"/>
          <w:lang w:val="sr-Latn-CS"/>
        </w:rPr>
        <w:t xml:space="preserve">unalne infrastrukture i rješavanje problema vezanih za </w:t>
      </w:r>
      <w:r w:rsidR="00391BB9">
        <w:rPr>
          <w:rFonts w:ascii="Times New Roman" w:hAnsi="Times New Roman"/>
          <w:sz w:val="24"/>
          <w:szCs w:val="24"/>
          <w:lang w:val="sr-Latn-CS"/>
        </w:rPr>
        <w:t>komunalni</w:t>
      </w:r>
      <w:r>
        <w:rPr>
          <w:rFonts w:ascii="Times New Roman" w:hAnsi="Times New Roman"/>
          <w:sz w:val="24"/>
          <w:szCs w:val="24"/>
          <w:lang w:val="sr-Latn-CS"/>
        </w:rPr>
        <w:t xml:space="preserve"> otpad, sve u skladu sa mjerama predloženim u </w:t>
      </w:r>
      <w:r w:rsidR="00B13DF2">
        <w:rPr>
          <w:rFonts w:ascii="Times New Roman" w:hAnsi="Times New Roman"/>
          <w:sz w:val="24"/>
          <w:szCs w:val="24"/>
          <w:lang w:val="sr-Latn-CS"/>
        </w:rPr>
        <w:t xml:space="preserve">Lokalnom planu </w:t>
      </w:r>
      <w:r w:rsidR="00B13DF2" w:rsidRPr="00B13DF2">
        <w:rPr>
          <w:rFonts w:ascii="Times New Roman" w:hAnsi="Times New Roman"/>
          <w:sz w:val="24"/>
          <w:szCs w:val="24"/>
          <w:lang w:val="sr-Latn-CS"/>
        </w:rPr>
        <w:t>upravljanja komunalnim i neopasnim građevinskim</w:t>
      </w:r>
      <w:r w:rsidR="00B13DF2">
        <w:rPr>
          <w:rFonts w:ascii="Times New Roman" w:hAnsi="Times New Roman"/>
          <w:sz w:val="24"/>
          <w:szCs w:val="24"/>
          <w:lang w:val="sr-Latn-CS"/>
        </w:rPr>
        <w:t xml:space="preserve"> </w:t>
      </w:r>
      <w:r w:rsidR="00B13DF2" w:rsidRPr="00B13DF2">
        <w:rPr>
          <w:rFonts w:ascii="Times New Roman" w:hAnsi="Times New Roman"/>
          <w:sz w:val="24"/>
          <w:szCs w:val="24"/>
          <w:lang w:val="sr-Latn-CS"/>
        </w:rPr>
        <w:t>otpadom za period 2016 – 2020</w:t>
      </w:r>
      <w:r>
        <w:rPr>
          <w:rFonts w:ascii="Times New Roman" w:hAnsi="Times New Roman"/>
          <w:sz w:val="24"/>
          <w:szCs w:val="24"/>
          <w:lang w:val="sr-Latn-CS"/>
        </w:rPr>
        <w:t xml:space="preserve">. Razvoj komunalne infrastrukture će omogućiti dalji privredni, ruralni i turistički razvoj u opštini </w:t>
      </w:r>
      <w:r w:rsidR="00B13DF2">
        <w:rPr>
          <w:rFonts w:ascii="Times New Roman" w:hAnsi="Times New Roman"/>
          <w:sz w:val="24"/>
          <w:szCs w:val="24"/>
          <w:lang w:val="sr-Latn-CS"/>
        </w:rPr>
        <w:t>Andrijevica</w:t>
      </w:r>
      <w:r>
        <w:rPr>
          <w:rFonts w:ascii="Times New Roman" w:hAnsi="Times New Roman"/>
          <w:sz w:val="24"/>
          <w:szCs w:val="24"/>
          <w:lang w:val="sr-Latn-CS"/>
        </w:rPr>
        <w:t>.</w:t>
      </w:r>
    </w:p>
    <w:p w:rsidR="001C70CE" w:rsidRPr="00C6060E" w:rsidRDefault="00C6060E" w:rsidP="00C6060E">
      <w:pPr>
        <w:jc w:val="center"/>
        <w:rPr>
          <w:rFonts w:ascii="Times New Roman" w:hAnsi="Times New Roman"/>
          <w:i/>
          <w:sz w:val="24"/>
          <w:szCs w:val="24"/>
          <w:lang w:val="sr-Latn-CS"/>
        </w:rPr>
      </w:pPr>
      <w:r w:rsidRPr="00C6060E">
        <w:rPr>
          <w:rFonts w:ascii="Times New Roman" w:hAnsi="Times New Roman"/>
          <w:i/>
          <w:sz w:val="24"/>
          <w:szCs w:val="24"/>
          <w:lang w:val="sr-Latn-CS"/>
        </w:rPr>
        <w:t>Projekat 1.1.1 Osnivanje privremenog skladišta neopasnog građevinskog otpada</w:t>
      </w:r>
    </w:p>
    <w:p w:rsidR="001C70CE" w:rsidRDefault="001C70CE" w:rsidP="00C6060E">
      <w:pPr>
        <w:autoSpaceDE w:val="0"/>
        <w:autoSpaceDN w:val="0"/>
        <w:adjustRightInd w:val="0"/>
        <w:jc w:val="center"/>
        <w:rPr>
          <w:rFonts w:ascii="Times New Roman" w:hAnsi="Times New Roman"/>
          <w:i/>
          <w:noProof/>
          <w:sz w:val="24"/>
          <w:szCs w:val="24"/>
          <w:lang w:val="sr-Latn-RS"/>
        </w:rPr>
      </w:pPr>
      <w:r>
        <w:rPr>
          <w:rFonts w:ascii="Times New Roman" w:hAnsi="Times New Roman"/>
          <w:i/>
          <w:noProof/>
          <w:sz w:val="24"/>
          <w:szCs w:val="24"/>
          <w:lang w:val="sr-Latn-RS"/>
        </w:rPr>
        <w:t>Projekat 1.1.2</w:t>
      </w:r>
      <w:r w:rsidR="00C6060E">
        <w:rPr>
          <w:rFonts w:ascii="Times New Roman" w:hAnsi="Times New Roman"/>
          <w:i/>
          <w:noProof/>
          <w:sz w:val="24"/>
          <w:szCs w:val="24"/>
          <w:lang w:val="sr-Latn-RS"/>
        </w:rPr>
        <w:t xml:space="preserve"> Izgradnja reciklažnog dvorišta</w:t>
      </w:r>
    </w:p>
    <w:p w:rsidR="00C6060E" w:rsidRPr="00C6060E" w:rsidRDefault="00C6060E" w:rsidP="00C6060E">
      <w:pPr>
        <w:autoSpaceDE w:val="0"/>
        <w:autoSpaceDN w:val="0"/>
        <w:adjustRightInd w:val="0"/>
        <w:jc w:val="center"/>
        <w:rPr>
          <w:rFonts w:ascii="Times New Roman" w:hAnsi="Times New Roman"/>
          <w:i/>
          <w:noProof/>
          <w:sz w:val="24"/>
          <w:szCs w:val="24"/>
          <w:lang w:val="sr-Latn-RS"/>
        </w:rPr>
      </w:pPr>
      <w:r w:rsidRPr="00C6060E">
        <w:rPr>
          <w:rFonts w:ascii="Times New Roman" w:hAnsi="Times New Roman"/>
          <w:i/>
          <w:noProof/>
          <w:sz w:val="24"/>
          <w:szCs w:val="24"/>
          <w:lang w:val="sr-Latn-RS"/>
        </w:rPr>
        <w:t>Projekat 1.1.3 Nabavka kontejnera za selektivno odlaganje otpada</w:t>
      </w:r>
    </w:p>
    <w:p w:rsidR="001C70CE" w:rsidRDefault="001C70CE" w:rsidP="00C6060E">
      <w:pPr>
        <w:autoSpaceDE w:val="0"/>
        <w:autoSpaceDN w:val="0"/>
        <w:adjustRightInd w:val="0"/>
        <w:jc w:val="center"/>
        <w:rPr>
          <w:rFonts w:ascii="Times New Roman" w:hAnsi="Times New Roman"/>
          <w:i/>
          <w:noProof/>
          <w:sz w:val="24"/>
          <w:szCs w:val="24"/>
          <w:lang w:val="sr-Latn-RS"/>
        </w:rPr>
      </w:pPr>
      <w:r>
        <w:rPr>
          <w:rFonts w:ascii="Times New Roman" w:hAnsi="Times New Roman"/>
          <w:i/>
          <w:noProof/>
          <w:sz w:val="24"/>
          <w:szCs w:val="24"/>
          <w:lang w:val="sr-Latn-RS"/>
        </w:rPr>
        <w:t>Projekat 1.1.</w:t>
      </w:r>
      <w:r w:rsidR="00C6060E">
        <w:rPr>
          <w:rFonts w:ascii="Times New Roman" w:hAnsi="Times New Roman"/>
          <w:i/>
          <w:noProof/>
          <w:sz w:val="24"/>
          <w:szCs w:val="24"/>
          <w:lang w:val="sr-Latn-RS"/>
        </w:rPr>
        <w:t>4</w:t>
      </w:r>
      <w:r>
        <w:rPr>
          <w:rFonts w:ascii="Times New Roman" w:hAnsi="Times New Roman"/>
          <w:i/>
          <w:noProof/>
          <w:sz w:val="24"/>
          <w:szCs w:val="24"/>
          <w:lang w:val="sr-Latn-RS"/>
        </w:rPr>
        <w:t xml:space="preserve"> </w:t>
      </w:r>
      <w:r w:rsidR="00C6060E" w:rsidRPr="00C6060E">
        <w:rPr>
          <w:rFonts w:ascii="Times New Roman" w:hAnsi="Times New Roman"/>
          <w:i/>
          <w:noProof/>
          <w:sz w:val="24"/>
          <w:szCs w:val="24"/>
          <w:lang w:val="sr-Latn-RS"/>
        </w:rPr>
        <w:t>Sanacija privremenog skladišta Sućeska</w:t>
      </w:r>
    </w:p>
    <w:p w:rsidR="00997C4A" w:rsidRPr="00C6060E" w:rsidRDefault="00997C4A" w:rsidP="00C6060E">
      <w:pPr>
        <w:autoSpaceDE w:val="0"/>
        <w:autoSpaceDN w:val="0"/>
        <w:adjustRightInd w:val="0"/>
        <w:jc w:val="center"/>
        <w:rPr>
          <w:rFonts w:ascii="Times New Roman" w:hAnsi="Times New Roman"/>
          <w:i/>
          <w:noProof/>
          <w:sz w:val="24"/>
          <w:szCs w:val="24"/>
          <w:lang w:val="sr-Latn-RS"/>
        </w:rPr>
      </w:pPr>
    </w:p>
    <w:p w:rsidR="001C70CE" w:rsidRDefault="001C70CE" w:rsidP="00CD5CAF">
      <w:pPr>
        <w:autoSpaceDE w:val="0"/>
        <w:autoSpaceDN w:val="0"/>
        <w:adjustRightInd w:val="0"/>
        <w:jc w:val="center"/>
        <w:rPr>
          <w:rFonts w:ascii="Times New Roman" w:hAnsi="Times New Roman"/>
          <w:b/>
          <w:i/>
          <w:noProof/>
          <w:sz w:val="24"/>
          <w:szCs w:val="24"/>
          <w:lang w:val="sr-Latn-RS"/>
        </w:rPr>
      </w:pPr>
      <w:r>
        <w:rPr>
          <w:rFonts w:ascii="Times New Roman" w:hAnsi="Times New Roman"/>
          <w:b/>
          <w:i/>
          <w:noProof/>
          <w:sz w:val="24"/>
          <w:szCs w:val="24"/>
          <w:lang w:val="sr-Latn-RS"/>
        </w:rPr>
        <w:t>Mjera 1.2 Održivo upravljanje otpadnim vodama</w:t>
      </w:r>
    </w:p>
    <w:p w:rsidR="001C70CE" w:rsidRPr="005C0762" w:rsidRDefault="001C70CE" w:rsidP="00CD5CAF">
      <w:pPr>
        <w:jc w:val="both"/>
        <w:rPr>
          <w:rFonts w:ascii="Times New Roman" w:hAnsi="Times New Roman" w:cs="Times New Roman"/>
          <w:sz w:val="24"/>
          <w:szCs w:val="24"/>
          <w:lang w:val="sr-Latn-CS"/>
        </w:rPr>
      </w:pPr>
      <w:r>
        <w:rPr>
          <w:rFonts w:ascii="Times New Roman" w:hAnsi="Times New Roman"/>
          <w:sz w:val="24"/>
          <w:szCs w:val="24"/>
          <w:lang w:val="sr-Latn-CS"/>
        </w:rPr>
        <w:t xml:space="preserve">Mjera obuhvata kapitalne projekte razvoja komunalne infrastrukture i rješavanje problema vezanih </w:t>
      </w:r>
      <w:r w:rsidR="00B13DF2">
        <w:rPr>
          <w:rFonts w:ascii="Times New Roman" w:hAnsi="Times New Roman"/>
          <w:sz w:val="24"/>
          <w:szCs w:val="24"/>
          <w:lang w:val="sr-Latn-CS"/>
        </w:rPr>
        <w:t xml:space="preserve">za upravljanje otpadnim vodama. </w:t>
      </w:r>
      <w:r>
        <w:rPr>
          <w:rFonts w:ascii="Times New Roman" w:hAnsi="Times New Roman"/>
          <w:sz w:val="24"/>
          <w:szCs w:val="24"/>
          <w:lang w:val="sr-Latn-CS"/>
        </w:rPr>
        <w:t xml:space="preserve">Razvoj komunalne infrastrukture će omogućiti dalji </w:t>
      </w:r>
      <w:r w:rsidRPr="005C0762">
        <w:rPr>
          <w:rFonts w:ascii="Times New Roman" w:hAnsi="Times New Roman" w:cs="Times New Roman"/>
          <w:sz w:val="24"/>
          <w:szCs w:val="24"/>
          <w:lang w:val="sr-Latn-CS"/>
        </w:rPr>
        <w:t xml:space="preserve">privredni, ruralni i turistički razvoj u opštini </w:t>
      </w:r>
      <w:r w:rsidR="00B13DF2" w:rsidRPr="005C0762">
        <w:rPr>
          <w:rFonts w:ascii="Times New Roman" w:hAnsi="Times New Roman" w:cs="Times New Roman"/>
          <w:sz w:val="24"/>
          <w:szCs w:val="24"/>
          <w:lang w:val="sr-Latn-CS"/>
        </w:rPr>
        <w:t>Andrijevici</w:t>
      </w:r>
      <w:r w:rsidRPr="005C0762">
        <w:rPr>
          <w:rFonts w:ascii="Times New Roman" w:hAnsi="Times New Roman" w:cs="Times New Roman"/>
          <w:sz w:val="24"/>
          <w:szCs w:val="24"/>
          <w:lang w:val="sr-Latn-CS"/>
        </w:rPr>
        <w:t>.</w:t>
      </w:r>
    </w:p>
    <w:p w:rsidR="005C0762" w:rsidRPr="005C0762" w:rsidRDefault="005C0762" w:rsidP="00B13DF2">
      <w:pPr>
        <w:autoSpaceDE w:val="0"/>
        <w:autoSpaceDN w:val="0"/>
        <w:adjustRightInd w:val="0"/>
        <w:jc w:val="center"/>
        <w:rPr>
          <w:rFonts w:ascii="Times New Roman" w:hAnsi="Times New Roman" w:cs="Times New Roman"/>
          <w:i/>
          <w:noProof/>
          <w:sz w:val="24"/>
          <w:szCs w:val="24"/>
          <w:lang w:val="sr-Latn-RS"/>
        </w:rPr>
      </w:pPr>
      <w:r w:rsidRPr="005C0762">
        <w:rPr>
          <w:rFonts w:ascii="Times New Roman" w:hAnsi="Times New Roman" w:cs="Times New Roman"/>
          <w:i/>
          <w:noProof/>
          <w:sz w:val="24"/>
          <w:szCs w:val="24"/>
          <w:lang w:val="sr-Latn-RS"/>
        </w:rPr>
        <w:t xml:space="preserve">Projekat 1.2.1 </w:t>
      </w:r>
      <w:r w:rsidRPr="005C0762">
        <w:rPr>
          <w:rFonts w:ascii="Times New Roman" w:hAnsi="Times New Roman" w:cs="Times New Roman"/>
          <w:i/>
          <w:sz w:val="24"/>
          <w:szCs w:val="24"/>
        </w:rPr>
        <w:t>Rekonstrukcijа  postojeće i izgradnja nove kanalizacione mreže sa izgradnjom postrojenja za prečišćavanje otpadnih voda u opštini Andrijevica</w:t>
      </w:r>
    </w:p>
    <w:p w:rsidR="00997C4A" w:rsidRPr="00B13DF2" w:rsidRDefault="00997C4A" w:rsidP="00B13DF2">
      <w:pPr>
        <w:autoSpaceDE w:val="0"/>
        <w:autoSpaceDN w:val="0"/>
        <w:adjustRightInd w:val="0"/>
        <w:jc w:val="center"/>
        <w:rPr>
          <w:rFonts w:ascii="Times New Roman" w:hAnsi="Times New Roman"/>
          <w:i/>
          <w:noProof/>
          <w:sz w:val="24"/>
          <w:szCs w:val="24"/>
          <w:lang w:val="sr-Latn-RS"/>
        </w:rPr>
      </w:pPr>
    </w:p>
    <w:p w:rsidR="001C70CE" w:rsidRDefault="001C70CE" w:rsidP="00CD5CAF">
      <w:pPr>
        <w:autoSpaceDE w:val="0"/>
        <w:autoSpaceDN w:val="0"/>
        <w:adjustRightInd w:val="0"/>
        <w:ind w:left="3600"/>
        <w:rPr>
          <w:rFonts w:ascii="Times New Roman" w:hAnsi="Times New Roman"/>
          <w:b/>
          <w:noProof/>
          <w:sz w:val="24"/>
          <w:szCs w:val="24"/>
          <w:u w:val="single"/>
          <w:lang w:val="sr-Latn-RS"/>
        </w:rPr>
      </w:pPr>
      <w:r>
        <w:rPr>
          <w:rFonts w:ascii="Times New Roman" w:hAnsi="Times New Roman"/>
          <w:b/>
          <w:noProof/>
          <w:sz w:val="24"/>
          <w:szCs w:val="24"/>
          <w:u w:val="single"/>
          <w:lang w:val="sr-Latn-RS"/>
        </w:rPr>
        <w:t>Strateški prioritet 2</w:t>
      </w:r>
    </w:p>
    <w:p w:rsidR="001C70CE" w:rsidRPr="00CF719C" w:rsidRDefault="001C70CE" w:rsidP="00CF719C">
      <w:pPr>
        <w:autoSpaceDE w:val="0"/>
        <w:autoSpaceDN w:val="0"/>
        <w:adjustRightInd w:val="0"/>
        <w:jc w:val="center"/>
        <w:rPr>
          <w:rFonts w:ascii="Times New Roman" w:hAnsi="Times New Roman"/>
          <w:b/>
          <w:noProof/>
          <w:sz w:val="24"/>
          <w:szCs w:val="24"/>
          <w:lang w:val="sr-Latn-RS"/>
        </w:rPr>
      </w:pPr>
      <w:r>
        <w:rPr>
          <w:rFonts w:ascii="Times New Roman" w:hAnsi="Times New Roman"/>
          <w:b/>
          <w:noProof/>
          <w:sz w:val="24"/>
          <w:szCs w:val="24"/>
          <w:lang w:val="sr-Latn-RS"/>
        </w:rPr>
        <w:t xml:space="preserve">Održivo </w:t>
      </w:r>
      <w:r w:rsidR="00CF719C">
        <w:rPr>
          <w:rFonts w:ascii="Times New Roman" w:hAnsi="Times New Roman"/>
          <w:b/>
          <w:noProof/>
          <w:sz w:val="24"/>
          <w:szCs w:val="24"/>
          <w:lang w:val="sr-Latn-RS"/>
        </w:rPr>
        <w:t>upravljanje prirodnim resursima</w:t>
      </w:r>
    </w:p>
    <w:p w:rsidR="001C70CE" w:rsidRDefault="001C70CE" w:rsidP="00CD5CAF">
      <w:pPr>
        <w:autoSpaceDE w:val="0"/>
        <w:autoSpaceDN w:val="0"/>
        <w:adjustRightInd w:val="0"/>
        <w:jc w:val="both"/>
        <w:rPr>
          <w:rFonts w:ascii="Times New Roman" w:hAnsi="Times New Roman"/>
          <w:noProof/>
          <w:sz w:val="24"/>
          <w:szCs w:val="24"/>
          <w:lang w:val="sr-Latn-CS"/>
        </w:rPr>
      </w:pPr>
      <w:r>
        <w:rPr>
          <w:rFonts w:ascii="Times New Roman" w:hAnsi="Times New Roman"/>
          <w:noProof/>
          <w:sz w:val="24"/>
          <w:szCs w:val="24"/>
          <w:lang w:val="sr-Latn-CS"/>
        </w:rPr>
        <w:t xml:space="preserve">Razvoj opštine </w:t>
      </w:r>
      <w:r w:rsidR="00B13DF2">
        <w:rPr>
          <w:rFonts w:ascii="Times New Roman" w:hAnsi="Times New Roman"/>
          <w:noProof/>
          <w:sz w:val="24"/>
          <w:szCs w:val="24"/>
          <w:lang w:val="sr-Latn-CS"/>
        </w:rPr>
        <w:t>Andrijevica</w:t>
      </w:r>
      <w:r>
        <w:rPr>
          <w:rFonts w:ascii="Times New Roman" w:hAnsi="Times New Roman"/>
          <w:noProof/>
          <w:sz w:val="24"/>
          <w:szCs w:val="24"/>
          <w:lang w:val="sr-Latn-CS"/>
        </w:rPr>
        <w:t>, koja je poznata po bogatstvu prirodnih resursa, mora biti zasnovan na principima održivog razvoja. To znači da se mora raditi na uskla</w:t>
      </w:r>
      <w:r>
        <w:rPr>
          <w:rFonts w:ascii="Times New Roman" w:eastAsia="TimesNewRoman" w:hAnsi="Times New Roman"/>
          <w:noProof/>
          <w:sz w:val="24"/>
          <w:szCs w:val="24"/>
          <w:lang w:val="sr-Latn-CS"/>
        </w:rPr>
        <w:t>đ</w:t>
      </w:r>
      <w:r>
        <w:rPr>
          <w:rFonts w:ascii="Times New Roman" w:hAnsi="Times New Roman"/>
          <w:noProof/>
          <w:sz w:val="24"/>
          <w:szCs w:val="24"/>
          <w:lang w:val="sr-Latn-CS"/>
        </w:rPr>
        <w:t xml:space="preserve">ivanju ljudskih aktivnosti, ekonomskih i društvenih razvojnih planova, programa, osnova i projekata, sa održivim </w:t>
      </w:r>
      <w:r>
        <w:rPr>
          <w:rFonts w:ascii="Times New Roman" w:hAnsi="Times New Roman"/>
          <w:noProof/>
          <w:sz w:val="24"/>
          <w:szCs w:val="24"/>
          <w:lang w:val="sr-Latn-CS"/>
        </w:rPr>
        <w:lastRenderedPageBreak/>
        <w:t>koriš</w:t>
      </w:r>
      <w:r>
        <w:rPr>
          <w:rFonts w:ascii="Times New Roman" w:eastAsia="TimesNewRoman" w:hAnsi="Times New Roman"/>
          <w:noProof/>
          <w:sz w:val="24"/>
          <w:szCs w:val="24"/>
          <w:lang w:val="sr-Latn-CS"/>
        </w:rPr>
        <w:t>ć</w:t>
      </w:r>
      <w:r>
        <w:rPr>
          <w:rFonts w:ascii="Times New Roman" w:hAnsi="Times New Roman"/>
          <w:noProof/>
          <w:sz w:val="24"/>
          <w:szCs w:val="24"/>
          <w:lang w:val="sr-Latn-CS"/>
        </w:rPr>
        <w:t>enjem obnovljivih, i racionalnim koriš</w:t>
      </w:r>
      <w:r>
        <w:rPr>
          <w:rFonts w:ascii="Times New Roman" w:eastAsia="TimesNewRoman" w:hAnsi="Times New Roman"/>
          <w:noProof/>
          <w:sz w:val="24"/>
          <w:szCs w:val="24"/>
          <w:lang w:val="sr-Latn-CS"/>
        </w:rPr>
        <w:t>ć</w:t>
      </w:r>
      <w:r>
        <w:rPr>
          <w:rFonts w:ascii="Times New Roman" w:hAnsi="Times New Roman"/>
          <w:noProof/>
          <w:sz w:val="24"/>
          <w:szCs w:val="24"/>
          <w:lang w:val="sr-Latn-CS"/>
        </w:rPr>
        <w:t>enjem neobnovljivih prirodnih vrijednosti i resursa, radi njihovog trajnog o</w:t>
      </w:r>
      <w:r>
        <w:rPr>
          <w:rFonts w:ascii="Times New Roman" w:eastAsia="TimesNewRoman" w:hAnsi="Times New Roman"/>
          <w:noProof/>
          <w:sz w:val="24"/>
          <w:szCs w:val="24"/>
          <w:lang w:val="sr-Latn-CS"/>
        </w:rPr>
        <w:t>č</w:t>
      </w:r>
      <w:r>
        <w:rPr>
          <w:rFonts w:ascii="Times New Roman" w:hAnsi="Times New Roman"/>
          <w:noProof/>
          <w:sz w:val="24"/>
          <w:szCs w:val="24"/>
          <w:lang w:val="sr-Latn-CS"/>
        </w:rPr>
        <w:t>uvanja.</w:t>
      </w:r>
    </w:p>
    <w:p w:rsidR="00997C4A" w:rsidRDefault="00997C4A" w:rsidP="00CD5CAF">
      <w:pPr>
        <w:autoSpaceDE w:val="0"/>
        <w:autoSpaceDN w:val="0"/>
        <w:adjustRightInd w:val="0"/>
        <w:jc w:val="both"/>
        <w:rPr>
          <w:rFonts w:ascii="Times New Roman" w:hAnsi="Times New Roman"/>
          <w:noProof/>
          <w:sz w:val="24"/>
          <w:szCs w:val="24"/>
          <w:lang w:val="sr-Latn-CS"/>
        </w:rPr>
      </w:pPr>
    </w:p>
    <w:p w:rsidR="001C70CE" w:rsidRDefault="001C70CE" w:rsidP="00CD5CAF">
      <w:pPr>
        <w:autoSpaceDE w:val="0"/>
        <w:autoSpaceDN w:val="0"/>
        <w:adjustRightInd w:val="0"/>
        <w:jc w:val="center"/>
        <w:rPr>
          <w:rFonts w:ascii="Times New Roman" w:hAnsi="Times New Roman"/>
          <w:b/>
          <w:i/>
          <w:noProof/>
          <w:sz w:val="24"/>
          <w:szCs w:val="24"/>
          <w:lang w:val="sr-Latn-RS"/>
        </w:rPr>
      </w:pPr>
      <w:r>
        <w:rPr>
          <w:rFonts w:ascii="Times New Roman" w:hAnsi="Times New Roman"/>
          <w:b/>
          <w:i/>
          <w:noProof/>
          <w:sz w:val="24"/>
          <w:szCs w:val="24"/>
          <w:lang w:val="sr-Latn-RS"/>
        </w:rPr>
        <w:t>Mjera 2.1 Održivo upravljanje vodama</w:t>
      </w:r>
    </w:p>
    <w:p w:rsidR="001C70CE" w:rsidRDefault="001C70CE" w:rsidP="00CD5CAF">
      <w:pPr>
        <w:autoSpaceDE w:val="0"/>
        <w:autoSpaceDN w:val="0"/>
        <w:adjustRightInd w:val="0"/>
        <w:jc w:val="both"/>
        <w:rPr>
          <w:rFonts w:ascii="Times New Roman" w:hAnsi="Times New Roman"/>
          <w:noProof/>
          <w:sz w:val="24"/>
          <w:szCs w:val="24"/>
          <w:lang w:val="sr-Latn-RS"/>
        </w:rPr>
      </w:pPr>
      <w:r>
        <w:rPr>
          <w:rFonts w:ascii="Times New Roman" w:hAnsi="Times New Roman"/>
          <w:noProof/>
          <w:sz w:val="24"/>
          <w:szCs w:val="24"/>
          <w:lang w:val="sr-Latn-RS"/>
        </w:rPr>
        <w:t xml:space="preserve">Opština </w:t>
      </w:r>
      <w:r w:rsidR="00B13DF2">
        <w:rPr>
          <w:rFonts w:ascii="Times New Roman" w:hAnsi="Times New Roman"/>
          <w:noProof/>
          <w:sz w:val="24"/>
          <w:szCs w:val="24"/>
          <w:lang w:val="sr-Latn-RS"/>
        </w:rPr>
        <w:t>Andrijevica</w:t>
      </w:r>
      <w:r>
        <w:rPr>
          <w:rFonts w:ascii="Times New Roman" w:hAnsi="Times New Roman"/>
          <w:noProof/>
          <w:sz w:val="24"/>
          <w:szCs w:val="24"/>
          <w:lang w:val="sr-Latn-RS"/>
        </w:rPr>
        <w:t xml:space="preserve"> će u vremenskom periodu važenja Plana uspostaviti sistem integralnog upravljanja vodnim resursima vodeći se zakonodavnim okvirom i relevantnim strateškim dokumentima.</w:t>
      </w:r>
    </w:p>
    <w:p w:rsidR="005C0762" w:rsidRDefault="001C70CE" w:rsidP="005C0762">
      <w:pPr>
        <w:autoSpaceDE w:val="0"/>
        <w:autoSpaceDN w:val="0"/>
        <w:adjustRightInd w:val="0"/>
        <w:ind w:left="510"/>
        <w:jc w:val="center"/>
        <w:rPr>
          <w:rFonts w:ascii="Times New Roman" w:hAnsi="Times New Roman"/>
          <w:i/>
          <w:noProof/>
          <w:sz w:val="24"/>
          <w:szCs w:val="24"/>
          <w:lang w:val="sr-Latn-RS"/>
        </w:rPr>
      </w:pPr>
      <w:r>
        <w:rPr>
          <w:rFonts w:ascii="Times New Roman" w:hAnsi="Times New Roman"/>
          <w:i/>
          <w:noProof/>
          <w:sz w:val="24"/>
          <w:szCs w:val="24"/>
          <w:lang w:val="sr-Latn-RS"/>
        </w:rPr>
        <w:t xml:space="preserve">Projekat 2.1.1 </w:t>
      </w:r>
      <w:r w:rsidR="00B13DF2">
        <w:rPr>
          <w:rFonts w:ascii="Times New Roman" w:hAnsi="Times New Roman"/>
          <w:i/>
          <w:noProof/>
          <w:sz w:val="24"/>
          <w:szCs w:val="24"/>
          <w:lang w:val="sr-Latn-RS"/>
        </w:rPr>
        <w:t>Održivo upravljanje rijekom Lim</w:t>
      </w:r>
    </w:p>
    <w:p w:rsidR="001C70CE" w:rsidRDefault="001C70CE" w:rsidP="00CD5CAF">
      <w:pPr>
        <w:autoSpaceDE w:val="0"/>
        <w:autoSpaceDN w:val="0"/>
        <w:adjustRightInd w:val="0"/>
        <w:jc w:val="center"/>
        <w:rPr>
          <w:rFonts w:ascii="Times New Roman" w:hAnsi="Times New Roman"/>
          <w:i/>
          <w:noProof/>
          <w:sz w:val="24"/>
          <w:szCs w:val="24"/>
          <w:lang w:val="sr-Latn-RS"/>
        </w:rPr>
      </w:pPr>
      <w:r>
        <w:rPr>
          <w:rFonts w:ascii="Times New Roman" w:hAnsi="Times New Roman"/>
          <w:i/>
          <w:noProof/>
          <w:sz w:val="24"/>
          <w:szCs w:val="24"/>
          <w:lang w:val="sr-Latn-RS"/>
        </w:rPr>
        <w:t>Projekat 2.1.</w:t>
      </w:r>
      <w:r w:rsidR="00B13DF2">
        <w:rPr>
          <w:rFonts w:ascii="Times New Roman" w:hAnsi="Times New Roman"/>
          <w:i/>
          <w:noProof/>
          <w:sz w:val="24"/>
          <w:szCs w:val="24"/>
          <w:lang w:val="sr-Latn-RS"/>
        </w:rPr>
        <w:t>2</w:t>
      </w:r>
      <w:r>
        <w:rPr>
          <w:rFonts w:ascii="Times New Roman" w:hAnsi="Times New Roman"/>
          <w:i/>
          <w:noProof/>
          <w:sz w:val="24"/>
          <w:szCs w:val="24"/>
          <w:lang w:val="sr-Latn-RS"/>
        </w:rPr>
        <w:t xml:space="preserve"> </w:t>
      </w:r>
      <w:r w:rsidR="005C0762" w:rsidRPr="005C0762">
        <w:rPr>
          <w:rFonts w:ascii="Times New Roman" w:hAnsi="Times New Roman"/>
          <w:i/>
          <w:noProof/>
          <w:sz w:val="24"/>
          <w:szCs w:val="24"/>
          <w:lang w:val="sr-Latn-RS"/>
        </w:rPr>
        <w:t>Rekonstrukcija gradskog vodovoda</w:t>
      </w:r>
    </w:p>
    <w:p w:rsidR="00997C4A" w:rsidRDefault="00997C4A" w:rsidP="00CD5CAF">
      <w:pPr>
        <w:autoSpaceDE w:val="0"/>
        <w:autoSpaceDN w:val="0"/>
        <w:adjustRightInd w:val="0"/>
        <w:jc w:val="center"/>
        <w:rPr>
          <w:rFonts w:ascii="Times New Roman" w:hAnsi="Times New Roman"/>
          <w:i/>
          <w:noProof/>
          <w:sz w:val="24"/>
          <w:szCs w:val="24"/>
          <w:lang w:val="sr-Latn-RS"/>
        </w:rPr>
      </w:pPr>
    </w:p>
    <w:p w:rsidR="001C70CE" w:rsidRDefault="001C70CE" w:rsidP="00CD5CAF">
      <w:pPr>
        <w:autoSpaceDE w:val="0"/>
        <w:autoSpaceDN w:val="0"/>
        <w:adjustRightInd w:val="0"/>
        <w:jc w:val="center"/>
        <w:rPr>
          <w:rFonts w:ascii="Times New Roman" w:hAnsi="Times New Roman"/>
          <w:b/>
          <w:i/>
          <w:noProof/>
          <w:sz w:val="24"/>
          <w:szCs w:val="24"/>
          <w:lang w:val="sr-Latn-RS"/>
        </w:rPr>
      </w:pPr>
      <w:r>
        <w:rPr>
          <w:rFonts w:ascii="Times New Roman" w:hAnsi="Times New Roman"/>
          <w:b/>
          <w:i/>
          <w:noProof/>
          <w:sz w:val="24"/>
          <w:szCs w:val="24"/>
          <w:lang w:val="sr-Latn-RS"/>
        </w:rPr>
        <w:t>Mjera 2.2 Održivo upravljanje šumama</w:t>
      </w:r>
    </w:p>
    <w:p w:rsidR="001C70CE" w:rsidRDefault="001C70CE" w:rsidP="00CD5CAF">
      <w:pPr>
        <w:autoSpaceDE w:val="0"/>
        <w:autoSpaceDN w:val="0"/>
        <w:adjustRightInd w:val="0"/>
        <w:jc w:val="both"/>
        <w:rPr>
          <w:rFonts w:ascii="Times New Roman" w:hAnsi="Times New Roman"/>
          <w:noProof/>
          <w:sz w:val="24"/>
          <w:szCs w:val="24"/>
          <w:lang w:val="sr-Latn-RS"/>
        </w:rPr>
      </w:pPr>
      <w:r>
        <w:rPr>
          <w:rFonts w:ascii="Times New Roman" w:hAnsi="Times New Roman"/>
          <w:noProof/>
          <w:sz w:val="24"/>
          <w:szCs w:val="24"/>
          <w:lang w:val="sr-Latn-RS"/>
        </w:rPr>
        <w:t xml:space="preserve">Opština </w:t>
      </w:r>
      <w:r w:rsidR="00B13DF2">
        <w:rPr>
          <w:rFonts w:ascii="Times New Roman" w:hAnsi="Times New Roman"/>
          <w:noProof/>
          <w:sz w:val="24"/>
          <w:szCs w:val="24"/>
          <w:lang w:val="sr-Latn-RS"/>
        </w:rPr>
        <w:t>Andrijevica</w:t>
      </w:r>
      <w:r>
        <w:rPr>
          <w:rFonts w:ascii="Times New Roman" w:hAnsi="Times New Roman"/>
          <w:noProof/>
          <w:sz w:val="24"/>
          <w:szCs w:val="24"/>
          <w:lang w:val="sr-Latn-RS"/>
        </w:rPr>
        <w:t xml:space="preserve"> će u vremenskom periodu važenja Plana uspostaviti sistem integralnog upravljanja šumskim resursima vodeći se zakonodavnim okvirom i relevantnim strateškim dokumentima.</w:t>
      </w:r>
    </w:p>
    <w:p w:rsidR="001C70CE" w:rsidRDefault="001C70CE" w:rsidP="00CD5CAF">
      <w:pPr>
        <w:autoSpaceDE w:val="0"/>
        <w:autoSpaceDN w:val="0"/>
        <w:adjustRightInd w:val="0"/>
        <w:jc w:val="center"/>
        <w:rPr>
          <w:rFonts w:ascii="Times New Roman" w:hAnsi="Times New Roman"/>
          <w:i/>
          <w:noProof/>
          <w:sz w:val="24"/>
          <w:szCs w:val="24"/>
          <w:lang w:val="sr-Latn-CS"/>
        </w:rPr>
      </w:pPr>
      <w:r>
        <w:rPr>
          <w:rFonts w:ascii="Times New Roman" w:hAnsi="Times New Roman"/>
          <w:i/>
          <w:noProof/>
          <w:sz w:val="24"/>
          <w:szCs w:val="24"/>
          <w:lang w:val="sr-Latn-RS"/>
        </w:rPr>
        <w:t xml:space="preserve">Projekat 2.2.1 </w:t>
      </w:r>
      <w:r>
        <w:rPr>
          <w:rFonts w:ascii="Times New Roman" w:hAnsi="Times New Roman"/>
          <w:i/>
          <w:noProof/>
          <w:sz w:val="24"/>
          <w:szCs w:val="24"/>
          <w:lang w:val="sr-Latn-CS"/>
        </w:rPr>
        <w:t>Održivo upravljanje šumama</w:t>
      </w:r>
    </w:p>
    <w:p w:rsidR="001C70CE" w:rsidRDefault="00B13DF2" w:rsidP="00CD5CAF">
      <w:pPr>
        <w:autoSpaceDE w:val="0"/>
        <w:autoSpaceDN w:val="0"/>
        <w:adjustRightInd w:val="0"/>
        <w:jc w:val="center"/>
        <w:rPr>
          <w:rFonts w:ascii="Times New Roman" w:hAnsi="Times New Roman"/>
          <w:i/>
          <w:noProof/>
          <w:sz w:val="24"/>
          <w:szCs w:val="24"/>
          <w:lang w:val="sr-Latn-RS"/>
        </w:rPr>
      </w:pPr>
      <w:r w:rsidRPr="00B13DF2">
        <w:rPr>
          <w:rFonts w:ascii="Times New Roman" w:hAnsi="Times New Roman"/>
          <w:i/>
          <w:noProof/>
          <w:sz w:val="24"/>
          <w:szCs w:val="24"/>
          <w:lang w:val="sr-Latn-RS"/>
        </w:rPr>
        <w:t xml:space="preserve">Projekat 2.2.2 </w:t>
      </w:r>
      <w:r>
        <w:rPr>
          <w:rFonts w:ascii="Times New Roman" w:hAnsi="Times New Roman"/>
          <w:i/>
          <w:noProof/>
          <w:sz w:val="24"/>
          <w:szCs w:val="24"/>
          <w:lang w:val="sr-Latn-RS"/>
        </w:rPr>
        <w:t>Edukativna kampanja posvećena suzbijanju namjerno izazvanih požara u šumama</w:t>
      </w:r>
    </w:p>
    <w:p w:rsidR="00997C4A" w:rsidRPr="00B13DF2" w:rsidRDefault="00997C4A" w:rsidP="00CD5CAF">
      <w:pPr>
        <w:autoSpaceDE w:val="0"/>
        <w:autoSpaceDN w:val="0"/>
        <w:adjustRightInd w:val="0"/>
        <w:jc w:val="center"/>
        <w:rPr>
          <w:rFonts w:ascii="Times New Roman" w:hAnsi="Times New Roman"/>
          <w:i/>
          <w:noProof/>
          <w:sz w:val="24"/>
          <w:szCs w:val="24"/>
          <w:lang w:val="sr-Latn-RS"/>
        </w:rPr>
      </w:pPr>
    </w:p>
    <w:p w:rsidR="001C70CE" w:rsidRDefault="001C70CE" w:rsidP="00CD5CAF">
      <w:pPr>
        <w:autoSpaceDE w:val="0"/>
        <w:autoSpaceDN w:val="0"/>
        <w:adjustRightInd w:val="0"/>
        <w:jc w:val="center"/>
        <w:rPr>
          <w:rFonts w:ascii="Times New Roman" w:hAnsi="Times New Roman"/>
          <w:b/>
          <w:i/>
          <w:noProof/>
          <w:sz w:val="24"/>
          <w:szCs w:val="24"/>
          <w:lang w:val="sr-Latn-RS"/>
        </w:rPr>
      </w:pPr>
      <w:r>
        <w:rPr>
          <w:rFonts w:ascii="Times New Roman" w:hAnsi="Times New Roman"/>
          <w:b/>
          <w:i/>
          <w:noProof/>
          <w:sz w:val="24"/>
          <w:szCs w:val="24"/>
          <w:lang w:val="sr-Latn-RS"/>
        </w:rPr>
        <w:t>Mjera 2.3 Održivo upravljanje zemljištem</w:t>
      </w:r>
    </w:p>
    <w:p w:rsidR="001C70CE" w:rsidRDefault="001C70CE" w:rsidP="00CD5CAF">
      <w:pPr>
        <w:autoSpaceDE w:val="0"/>
        <w:autoSpaceDN w:val="0"/>
        <w:adjustRightInd w:val="0"/>
        <w:jc w:val="both"/>
        <w:rPr>
          <w:rFonts w:ascii="Times New Roman" w:hAnsi="Times New Roman"/>
          <w:noProof/>
          <w:sz w:val="24"/>
          <w:szCs w:val="24"/>
          <w:lang w:val="sr-Latn-RS"/>
        </w:rPr>
      </w:pPr>
      <w:r>
        <w:rPr>
          <w:rFonts w:ascii="Times New Roman" w:hAnsi="Times New Roman"/>
          <w:noProof/>
          <w:sz w:val="24"/>
          <w:szCs w:val="24"/>
          <w:lang w:val="sr-Latn-RS"/>
        </w:rPr>
        <w:t xml:space="preserve">Opština </w:t>
      </w:r>
      <w:r w:rsidR="00CF719C">
        <w:rPr>
          <w:rFonts w:ascii="Times New Roman" w:hAnsi="Times New Roman"/>
          <w:noProof/>
          <w:sz w:val="24"/>
          <w:szCs w:val="24"/>
          <w:lang w:val="sr-Latn-RS"/>
        </w:rPr>
        <w:t>Andrijevica</w:t>
      </w:r>
      <w:r>
        <w:rPr>
          <w:rFonts w:ascii="Times New Roman" w:hAnsi="Times New Roman"/>
          <w:noProof/>
          <w:sz w:val="24"/>
          <w:szCs w:val="24"/>
          <w:lang w:val="sr-Latn-RS"/>
        </w:rPr>
        <w:t xml:space="preserve"> će u vremenskom periodu važenja Plana uspostaviti sistem integralnog upravljanja zemljištem vodeći se zakonodavnim okvirom i relevantnim strateškim dokumentima.</w:t>
      </w:r>
    </w:p>
    <w:p w:rsidR="001C70CE" w:rsidRDefault="001C70CE" w:rsidP="00CD5CAF">
      <w:pPr>
        <w:autoSpaceDE w:val="0"/>
        <w:autoSpaceDN w:val="0"/>
        <w:adjustRightInd w:val="0"/>
        <w:jc w:val="center"/>
        <w:rPr>
          <w:rFonts w:ascii="Times New Roman" w:hAnsi="Times New Roman"/>
          <w:i/>
          <w:noProof/>
          <w:sz w:val="24"/>
          <w:szCs w:val="24"/>
          <w:lang w:val="sr-Latn-CS"/>
        </w:rPr>
      </w:pPr>
      <w:r>
        <w:rPr>
          <w:rFonts w:ascii="Times New Roman" w:hAnsi="Times New Roman"/>
          <w:i/>
          <w:noProof/>
          <w:sz w:val="24"/>
          <w:szCs w:val="24"/>
          <w:lang w:val="sr-Latn-RS"/>
        </w:rPr>
        <w:t xml:space="preserve">Projekat 2.3.1 </w:t>
      </w:r>
      <w:r>
        <w:rPr>
          <w:rFonts w:ascii="Times New Roman" w:hAnsi="Times New Roman"/>
          <w:i/>
          <w:noProof/>
          <w:sz w:val="24"/>
          <w:szCs w:val="24"/>
          <w:lang w:val="sr-Latn-CS"/>
        </w:rPr>
        <w:t>Održivo upravljanje zemljištem</w:t>
      </w:r>
    </w:p>
    <w:p w:rsidR="001C70CE" w:rsidRDefault="00CF719C" w:rsidP="00CD5CAF">
      <w:pPr>
        <w:autoSpaceDE w:val="0"/>
        <w:autoSpaceDN w:val="0"/>
        <w:adjustRightInd w:val="0"/>
        <w:jc w:val="center"/>
        <w:rPr>
          <w:rFonts w:ascii="Times New Roman" w:hAnsi="Times New Roman"/>
          <w:i/>
          <w:noProof/>
          <w:sz w:val="24"/>
          <w:szCs w:val="24"/>
          <w:lang w:val="sr-Latn-CS"/>
        </w:rPr>
      </w:pPr>
      <w:r>
        <w:rPr>
          <w:rFonts w:ascii="Times New Roman" w:hAnsi="Times New Roman"/>
          <w:i/>
          <w:noProof/>
          <w:sz w:val="24"/>
          <w:szCs w:val="24"/>
          <w:lang w:val="sr-Latn-CS"/>
        </w:rPr>
        <w:t>Projekat 2.3.</w:t>
      </w:r>
      <w:r w:rsidR="00CE5A26">
        <w:rPr>
          <w:rFonts w:ascii="Times New Roman" w:hAnsi="Times New Roman"/>
          <w:i/>
          <w:noProof/>
          <w:sz w:val="24"/>
          <w:szCs w:val="24"/>
          <w:lang w:val="sr-Latn-CS"/>
        </w:rPr>
        <w:t>2</w:t>
      </w:r>
      <w:r>
        <w:rPr>
          <w:rFonts w:ascii="Times New Roman" w:hAnsi="Times New Roman"/>
          <w:i/>
          <w:noProof/>
          <w:sz w:val="24"/>
          <w:szCs w:val="24"/>
          <w:lang w:val="sr-Latn-CS"/>
        </w:rPr>
        <w:t xml:space="preserve"> Edukativna kampanja posvećena prav</w:t>
      </w:r>
      <w:r w:rsidR="00732CFF">
        <w:rPr>
          <w:rFonts w:ascii="Times New Roman" w:hAnsi="Times New Roman"/>
          <w:i/>
          <w:noProof/>
          <w:sz w:val="24"/>
          <w:szCs w:val="24"/>
          <w:lang w:val="sr-Latn-CS"/>
        </w:rPr>
        <w:t>il</w:t>
      </w:r>
      <w:r>
        <w:rPr>
          <w:rFonts w:ascii="Times New Roman" w:hAnsi="Times New Roman"/>
          <w:i/>
          <w:noProof/>
          <w:sz w:val="24"/>
          <w:szCs w:val="24"/>
          <w:lang w:val="sr-Latn-CS"/>
        </w:rPr>
        <w:t>noj upotrebi hemijskih sredstava u poljoprivredi</w:t>
      </w:r>
    </w:p>
    <w:p w:rsidR="00997C4A" w:rsidRDefault="00997C4A" w:rsidP="00CD5CAF">
      <w:pPr>
        <w:autoSpaceDE w:val="0"/>
        <w:autoSpaceDN w:val="0"/>
        <w:adjustRightInd w:val="0"/>
        <w:jc w:val="center"/>
        <w:rPr>
          <w:rFonts w:ascii="Times New Roman" w:hAnsi="Times New Roman"/>
          <w:b/>
          <w:i/>
          <w:noProof/>
          <w:sz w:val="24"/>
          <w:szCs w:val="24"/>
          <w:lang w:val="sr-Latn-RS"/>
        </w:rPr>
      </w:pPr>
    </w:p>
    <w:p w:rsidR="001C70CE" w:rsidRDefault="001C70CE" w:rsidP="00CD5CAF">
      <w:pPr>
        <w:autoSpaceDE w:val="0"/>
        <w:autoSpaceDN w:val="0"/>
        <w:adjustRightInd w:val="0"/>
        <w:jc w:val="center"/>
        <w:rPr>
          <w:rFonts w:ascii="Times New Roman" w:hAnsi="Times New Roman"/>
          <w:b/>
          <w:i/>
          <w:noProof/>
          <w:sz w:val="24"/>
          <w:szCs w:val="24"/>
          <w:lang w:val="sr-Latn-RS"/>
        </w:rPr>
      </w:pPr>
      <w:r>
        <w:rPr>
          <w:rFonts w:ascii="Times New Roman" w:hAnsi="Times New Roman"/>
          <w:b/>
          <w:i/>
          <w:noProof/>
          <w:sz w:val="24"/>
          <w:szCs w:val="24"/>
          <w:lang w:val="sr-Latn-RS"/>
        </w:rPr>
        <w:t>Mjera 2.4 Održivo upravljanje mineralnim sirovinama</w:t>
      </w:r>
    </w:p>
    <w:p w:rsidR="001C70CE" w:rsidRDefault="00D567B8" w:rsidP="00CD5CAF">
      <w:pPr>
        <w:autoSpaceDE w:val="0"/>
        <w:autoSpaceDN w:val="0"/>
        <w:adjustRightInd w:val="0"/>
        <w:jc w:val="both"/>
        <w:rPr>
          <w:rFonts w:ascii="Times New Roman" w:hAnsi="Times New Roman"/>
          <w:noProof/>
          <w:sz w:val="24"/>
          <w:szCs w:val="24"/>
          <w:lang w:val="sr-Latn-RS"/>
        </w:rPr>
      </w:pPr>
      <w:r>
        <w:rPr>
          <w:rFonts w:ascii="Times New Roman" w:hAnsi="Times New Roman"/>
          <w:noProof/>
          <w:sz w:val="24"/>
          <w:szCs w:val="24"/>
          <w:lang w:val="sr-Latn-RS"/>
        </w:rPr>
        <w:t>Opština Andrijevica</w:t>
      </w:r>
      <w:r w:rsidR="001C70CE">
        <w:rPr>
          <w:rFonts w:ascii="Times New Roman" w:hAnsi="Times New Roman"/>
          <w:noProof/>
          <w:sz w:val="24"/>
          <w:szCs w:val="24"/>
          <w:lang w:val="sr-Latn-RS"/>
        </w:rPr>
        <w:t xml:space="preserve"> će u vremenskom periodu važenja Plana uspostaviti sistem integralnog upravljanja mineralnim sirovinama vodeći se zakonodavnim okvirom i relevantnim strateškim dokumentima.</w:t>
      </w:r>
    </w:p>
    <w:p w:rsidR="001C70CE" w:rsidRDefault="001C70CE" w:rsidP="001932AD">
      <w:pPr>
        <w:autoSpaceDE w:val="0"/>
        <w:autoSpaceDN w:val="0"/>
        <w:adjustRightInd w:val="0"/>
        <w:jc w:val="center"/>
        <w:rPr>
          <w:rFonts w:ascii="Times New Roman" w:hAnsi="Times New Roman"/>
          <w:i/>
          <w:noProof/>
          <w:sz w:val="24"/>
          <w:szCs w:val="24"/>
          <w:lang w:val="sr-Latn-CS"/>
        </w:rPr>
      </w:pPr>
      <w:r>
        <w:rPr>
          <w:rFonts w:ascii="Times New Roman" w:hAnsi="Times New Roman"/>
          <w:i/>
          <w:noProof/>
          <w:sz w:val="24"/>
          <w:szCs w:val="24"/>
          <w:lang w:val="sr-Latn-RS"/>
        </w:rPr>
        <w:t xml:space="preserve">Projekat 2.4.1 </w:t>
      </w:r>
      <w:r>
        <w:rPr>
          <w:rFonts w:ascii="Times New Roman" w:hAnsi="Times New Roman"/>
          <w:i/>
          <w:noProof/>
          <w:sz w:val="24"/>
          <w:szCs w:val="24"/>
          <w:lang w:val="sr-Latn-CS"/>
        </w:rPr>
        <w:t>Održivo upravljanje mineralnim sirovinama</w:t>
      </w:r>
    </w:p>
    <w:p w:rsidR="00997C4A" w:rsidRDefault="00997C4A" w:rsidP="001932AD">
      <w:pPr>
        <w:autoSpaceDE w:val="0"/>
        <w:autoSpaceDN w:val="0"/>
        <w:adjustRightInd w:val="0"/>
        <w:jc w:val="center"/>
        <w:rPr>
          <w:rFonts w:ascii="Times New Roman" w:hAnsi="Times New Roman"/>
          <w:noProof/>
          <w:sz w:val="24"/>
          <w:szCs w:val="24"/>
          <w:lang w:val="sr-Latn-RS"/>
        </w:rPr>
      </w:pPr>
    </w:p>
    <w:p w:rsidR="001C70CE" w:rsidRPr="001932AD" w:rsidRDefault="001932AD" w:rsidP="001932AD">
      <w:pPr>
        <w:autoSpaceDE w:val="0"/>
        <w:autoSpaceDN w:val="0"/>
        <w:adjustRightInd w:val="0"/>
        <w:ind w:left="3600"/>
        <w:rPr>
          <w:rFonts w:ascii="Times New Roman" w:hAnsi="Times New Roman"/>
          <w:b/>
          <w:noProof/>
          <w:sz w:val="24"/>
          <w:szCs w:val="24"/>
          <w:u w:val="single"/>
          <w:lang w:val="sr-Latn-RS"/>
        </w:rPr>
      </w:pPr>
      <w:r>
        <w:rPr>
          <w:rFonts w:ascii="Times New Roman" w:hAnsi="Times New Roman"/>
          <w:b/>
          <w:noProof/>
          <w:sz w:val="24"/>
          <w:szCs w:val="24"/>
          <w:u w:val="single"/>
          <w:lang w:val="sr-Latn-RS"/>
        </w:rPr>
        <w:t>Strateški prioritet 3</w:t>
      </w:r>
    </w:p>
    <w:p w:rsidR="001C70CE" w:rsidRDefault="00862D29" w:rsidP="002F62D9">
      <w:pPr>
        <w:autoSpaceDE w:val="0"/>
        <w:autoSpaceDN w:val="0"/>
        <w:adjustRightInd w:val="0"/>
        <w:jc w:val="center"/>
        <w:rPr>
          <w:rFonts w:ascii="Times New Roman" w:hAnsi="Times New Roman"/>
          <w:b/>
          <w:noProof/>
          <w:color w:val="000000"/>
          <w:sz w:val="24"/>
          <w:szCs w:val="24"/>
          <w:lang w:val="sr-Latn-RS"/>
        </w:rPr>
      </w:pPr>
      <w:r>
        <w:rPr>
          <w:rFonts w:ascii="Times New Roman" w:hAnsi="Times New Roman"/>
          <w:b/>
          <w:noProof/>
          <w:color w:val="000000"/>
          <w:sz w:val="24"/>
          <w:szCs w:val="24"/>
          <w:lang w:val="sr-Latn-RS"/>
        </w:rPr>
        <w:t>Uvođenje koncepta zelene ekonomije u klimatski otpornu sredinu opštine Andrijevica</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 xml:space="preserve">Zahvaljujući prirodnim resursima kojima </w:t>
      </w:r>
      <w:r w:rsidR="00862D29">
        <w:rPr>
          <w:rFonts w:ascii="Times New Roman" w:hAnsi="Times New Roman"/>
          <w:noProof/>
          <w:color w:val="000000"/>
          <w:sz w:val="24"/>
          <w:szCs w:val="24"/>
          <w:lang w:val="sr-Latn-RS"/>
        </w:rPr>
        <w:t>Andrijevica</w:t>
      </w:r>
      <w:r>
        <w:rPr>
          <w:rFonts w:ascii="Times New Roman" w:hAnsi="Times New Roman"/>
          <w:noProof/>
          <w:color w:val="000000"/>
          <w:sz w:val="24"/>
          <w:szCs w:val="24"/>
          <w:lang w:val="sr-Latn-RS"/>
        </w:rPr>
        <w:t xml:space="preserve"> obiluje moguće je primjeniti  koncept zelene ekonomije na lokalnom nivou, vodeći se principima cirkularne ekonomije i radom na unapređenju ljudskih resursa.</w:t>
      </w:r>
      <w:r w:rsidR="00862D29">
        <w:rPr>
          <w:rFonts w:ascii="Times New Roman" w:hAnsi="Times New Roman"/>
          <w:noProof/>
          <w:color w:val="000000"/>
          <w:sz w:val="24"/>
          <w:szCs w:val="24"/>
          <w:lang w:val="sr-Latn-RS"/>
        </w:rPr>
        <w:t xml:space="preserve"> Pri tome, važno je raditi na povećanju adaptacije na evidentne klimatske promjene.</w:t>
      </w:r>
    </w:p>
    <w:p w:rsidR="002F62D9" w:rsidRDefault="002F62D9" w:rsidP="00CD5CAF">
      <w:pPr>
        <w:autoSpaceDE w:val="0"/>
        <w:autoSpaceDN w:val="0"/>
        <w:adjustRightInd w:val="0"/>
        <w:jc w:val="both"/>
        <w:rPr>
          <w:rFonts w:ascii="Times New Roman" w:hAnsi="Times New Roman"/>
          <w:noProof/>
          <w:color w:val="000000"/>
          <w:sz w:val="24"/>
          <w:szCs w:val="24"/>
          <w:lang w:val="sr-Latn-RS"/>
        </w:rPr>
      </w:pPr>
    </w:p>
    <w:p w:rsidR="001C70CE" w:rsidRPr="00862D29" w:rsidRDefault="001C70CE" w:rsidP="00862D29">
      <w:pPr>
        <w:autoSpaceDE w:val="0"/>
        <w:autoSpaceDN w:val="0"/>
        <w:adjustRightInd w:val="0"/>
        <w:jc w:val="center"/>
        <w:rPr>
          <w:rFonts w:ascii="Times New Roman" w:hAnsi="Times New Roman"/>
          <w:b/>
          <w:i/>
          <w:noProof/>
          <w:sz w:val="24"/>
          <w:szCs w:val="24"/>
          <w:lang w:val="sr-Latn-RS"/>
        </w:rPr>
      </w:pPr>
      <w:r>
        <w:rPr>
          <w:rFonts w:ascii="Times New Roman" w:hAnsi="Times New Roman"/>
          <w:b/>
          <w:i/>
          <w:noProof/>
          <w:sz w:val="24"/>
          <w:szCs w:val="24"/>
          <w:lang w:val="sr-Latn-RS"/>
        </w:rPr>
        <w:t xml:space="preserve">Mjera 3.1 </w:t>
      </w:r>
      <w:r>
        <w:rPr>
          <w:rFonts w:ascii="Times New Roman" w:hAnsi="Times New Roman"/>
          <w:b/>
          <w:i/>
          <w:sz w:val="24"/>
          <w:szCs w:val="24"/>
          <w:lang w:val="sr-Latn-CS"/>
        </w:rPr>
        <w:t xml:space="preserve"> Podsticanje korišćenja obnovljivih izvora energije</w:t>
      </w:r>
    </w:p>
    <w:p w:rsidR="00997C4A" w:rsidRDefault="001C70CE" w:rsidP="00CD5CAF">
      <w:pPr>
        <w:jc w:val="both"/>
        <w:rPr>
          <w:rFonts w:ascii="Times New Roman" w:hAnsi="Times New Roman"/>
          <w:noProof/>
          <w:sz w:val="24"/>
          <w:szCs w:val="24"/>
          <w:lang w:val="sr-Latn-CS"/>
        </w:rPr>
      </w:pPr>
      <w:r>
        <w:rPr>
          <w:rFonts w:ascii="Times New Roman" w:hAnsi="Times New Roman"/>
          <w:noProof/>
          <w:sz w:val="24"/>
          <w:szCs w:val="24"/>
          <w:lang w:val="sr-Latn-CS"/>
        </w:rPr>
        <w:t xml:space="preserve">Evropska unija je 2007. godine definisala kombinovani cilj kojim se državama članicama nameće da do 2020. godine 20% ukupne potrošnje energije mora poticati iz obnovljivih izvora (biomasa, energija vjetra, Sunca, vode). Kako je strateški cilj Crne Gore ulazak u zajednicu evropskih naroda, jedna od obaveza će upravo biti i ispunjenje tog kombinovanog cilja. </w:t>
      </w:r>
    </w:p>
    <w:p w:rsidR="00862D29" w:rsidRPr="00862D29" w:rsidRDefault="00862D29" w:rsidP="00862D29">
      <w:pPr>
        <w:autoSpaceDE w:val="0"/>
        <w:autoSpaceDN w:val="0"/>
        <w:adjustRightInd w:val="0"/>
        <w:jc w:val="center"/>
        <w:rPr>
          <w:rFonts w:ascii="Times New Roman" w:hAnsi="Times New Roman"/>
          <w:i/>
          <w:noProof/>
          <w:sz w:val="24"/>
          <w:szCs w:val="24"/>
          <w:lang w:val="sr-Latn-RS"/>
        </w:rPr>
      </w:pPr>
      <w:r w:rsidRPr="00862D29">
        <w:rPr>
          <w:rFonts w:ascii="Times New Roman" w:hAnsi="Times New Roman"/>
          <w:i/>
          <w:noProof/>
          <w:sz w:val="24"/>
          <w:szCs w:val="24"/>
          <w:lang w:val="sr-Latn-RS"/>
        </w:rPr>
        <w:t>Projekat 3.1.1 Izgradnja hidroelektrane na gradskom vodovodu</w:t>
      </w:r>
    </w:p>
    <w:p w:rsidR="00997C4A" w:rsidRDefault="001C70CE" w:rsidP="006C234E">
      <w:pPr>
        <w:autoSpaceDE w:val="0"/>
        <w:autoSpaceDN w:val="0"/>
        <w:adjustRightInd w:val="0"/>
        <w:jc w:val="center"/>
        <w:rPr>
          <w:rFonts w:ascii="Times New Roman" w:hAnsi="Times New Roman"/>
          <w:i/>
          <w:noProof/>
          <w:sz w:val="24"/>
          <w:szCs w:val="24"/>
          <w:lang w:val="sr-Latn-CS"/>
        </w:rPr>
      </w:pPr>
      <w:r>
        <w:rPr>
          <w:rFonts w:ascii="Times New Roman" w:hAnsi="Times New Roman"/>
          <w:i/>
          <w:noProof/>
          <w:sz w:val="24"/>
          <w:szCs w:val="24"/>
          <w:lang w:val="sr-Latn-CS"/>
        </w:rPr>
        <w:t>Projekat 3.1.</w:t>
      </w:r>
      <w:r w:rsidR="00862D29">
        <w:rPr>
          <w:rFonts w:ascii="Times New Roman" w:hAnsi="Times New Roman"/>
          <w:i/>
          <w:noProof/>
          <w:sz w:val="24"/>
          <w:szCs w:val="24"/>
          <w:lang w:val="sr-Latn-CS"/>
        </w:rPr>
        <w:t>2</w:t>
      </w:r>
      <w:r>
        <w:rPr>
          <w:rFonts w:ascii="Times New Roman" w:hAnsi="Times New Roman"/>
          <w:i/>
          <w:noProof/>
          <w:sz w:val="24"/>
          <w:szCs w:val="24"/>
          <w:lang w:val="sr-Latn-CS"/>
        </w:rPr>
        <w:t xml:space="preserve"> Promotivna kampanja u cilju podsticanja korišćenja obnovljivih izvora energije</w:t>
      </w:r>
    </w:p>
    <w:p w:rsidR="001C70CE" w:rsidRDefault="001C70CE" w:rsidP="00CD5CAF">
      <w:pPr>
        <w:ind w:left="90"/>
        <w:jc w:val="center"/>
        <w:rPr>
          <w:rFonts w:ascii="Times New Roman" w:hAnsi="Times New Roman"/>
          <w:b/>
          <w:i/>
          <w:sz w:val="24"/>
          <w:szCs w:val="24"/>
          <w:lang w:val="sr-Latn-CS"/>
        </w:rPr>
      </w:pPr>
      <w:r>
        <w:rPr>
          <w:rFonts w:ascii="Times New Roman" w:hAnsi="Times New Roman"/>
          <w:b/>
          <w:i/>
          <w:noProof/>
          <w:sz w:val="24"/>
          <w:szCs w:val="24"/>
          <w:lang w:val="sr-Latn-RS"/>
        </w:rPr>
        <w:t xml:space="preserve">Mjera 3.2 </w:t>
      </w:r>
      <w:r w:rsidR="00AC56CB">
        <w:rPr>
          <w:rFonts w:ascii="Times New Roman" w:hAnsi="Times New Roman"/>
          <w:b/>
          <w:i/>
          <w:noProof/>
          <w:sz w:val="24"/>
          <w:szCs w:val="24"/>
          <w:lang w:val="sr-Latn-RS"/>
        </w:rPr>
        <w:t>V</w:t>
      </w:r>
      <w:r w:rsidR="00AC56CB">
        <w:rPr>
          <w:rFonts w:ascii="Times New Roman" w:hAnsi="Times New Roman"/>
          <w:b/>
          <w:i/>
          <w:sz w:val="24"/>
          <w:szCs w:val="24"/>
          <w:lang w:val="sr-Latn-CS"/>
        </w:rPr>
        <w:t>alorizacija</w:t>
      </w:r>
      <w:r>
        <w:rPr>
          <w:rFonts w:ascii="Times New Roman" w:hAnsi="Times New Roman"/>
          <w:b/>
          <w:i/>
          <w:sz w:val="24"/>
          <w:szCs w:val="24"/>
          <w:lang w:val="sr-Latn-CS"/>
        </w:rPr>
        <w:t xml:space="preserve"> turističkih potencijala</w:t>
      </w:r>
    </w:p>
    <w:p w:rsidR="001C70CE" w:rsidRPr="00997C4A" w:rsidRDefault="001C70CE" w:rsidP="00997C4A">
      <w:pPr>
        <w:tabs>
          <w:tab w:val="left" w:pos="7367"/>
        </w:tabs>
        <w:jc w:val="both"/>
        <w:rPr>
          <w:rFonts w:ascii="Times New Roman" w:hAnsi="Times New Roman"/>
          <w:iCs/>
          <w:sz w:val="24"/>
          <w:szCs w:val="24"/>
          <w:lang w:val="it-IT"/>
        </w:rPr>
      </w:pPr>
      <w:r>
        <w:rPr>
          <w:rFonts w:ascii="Times New Roman" w:hAnsi="Times New Roman"/>
          <w:iCs/>
          <w:sz w:val="24"/>
          <w:szCs w:val="24"/>
          <w:lang w:val="it-IT"/>
        </w:rPr>
        <w:t>Cilj će se realizovati kroz programe razvoja</w:t>
      </w:r>
      <w:r w:rsidR="002F62D9">
        <w:rPr>
          <w:rFonts w:ascii="Times New Roman" w:hAnsi="Times New Roman"/>
          <w:iCs/>
          <w:sz w:val="24"/>
          <w:szCs w:val="24"/>
          <w:lang w:val="it-IT"/>
        </w:rPr>
        <w:t xml:space="preserve"> planinskog, seoskog i sportsko-</w:t>
      </w:r>
      <w:r>
        <w:rPr>
          <w:rFonts w:ascii="Times New Roman" w:hAnsi="Times New Roman"/>
          <w:iCs/>
          <w:sz w:val="24"/>
          <w:szCs w:val="24"/>
          <w:lang w:val="it-IT"/>
        </w:rPr>
        <w:t>rekreativnog turizma, kao i svih propratnih elemenata.</w:t>
      </w:r>
      <w:r w:rsidR="00AC56CB">
        <w:rPr>
          <w:rFonts w:ascii="Times New Roman" w:hAnsi="Times New Roman"/>
          <w:iCs/>
          <w:sz w:val="24"/>
          <w:szCs w:val="24"/>
          <w:lang w:val="it-IT"/>
        </w:rPr>
        <w:t xml:space="preserve"> Aktivnosti će se realizovati u saradnji sa na</w:t>
      </w:r>
      <w:r>
        <w:rPr>
          <w:rFonts w:ascii="Times New Roman" w:hAnsi="Times New Roman"/>
          <w:iCs/>
          <w:sz w:val="24"/>
          <w:szCs w:val="24"/>
          <w:lang w:val="it-IT"/>
        </w:rPr>
        <w:t>cionalnom turističkom org</w:t>
      </w:r>
      <w:r w:rsidR="00AC56CB">
        <w:rPr>
          <w:rFonts w:ascii="Times New Roman" w:hAnsi="Times New Roman"/>
          <w:iCs/>
          <w:sz w:val="24"/>
          <w:szCs w:val="24"/>
          <w:lang w:val="it-IT"/>
        </w:rPr>
        <w:t>anizacijom, nevladinim sektorom i</w:t>
      </w:r>
      <w:r>
        <w:rPr>
          <w:rFonts w:ascii="Times New Roman" w:hAnsi="Times New Roman"/>
          <w:iCs/>
          <w:sz w:val="24"/>
          <w:szCs w:val="24"/>
          <w:lang w:val="it-IT"/>
        </w:rPr>
        <w:t xml:space="preserve"> lokalnom</w:t>
      </w:r>
      <w:r w:rsidR="00AC56CB">
        <w:rPr>
          <w:rFonts w:ascii="Times New Roman" w:hAnsi="Times New Roman"/>
          <w:iCs/>
          <w:sz w:val="24"/>
          <w:szCs w:val="24"/>
          <w:lang w:val="it-IT"/>
        </w:rPr>
        <w:t xml:space="preserve"> turističkom organizacijom.</w:t>
      </w:r>
    </w:p>
    <w:p w:rsidR="001C70CE" w:rsidRDefault="001C70CE" w:rsidP="00CD5CAF">
      <w:pPr>
        <w:tabs>
          <w:tab w:val="left" w:pos="7367"/>
        </w:tabs>
        <w:jc w:val="center"/>
        <w:rPr>
          <w:rFonts w:ascii="Times New Roman" w:hAnsi="Times New Roman"/>
          <w:i/>
          <w:sz w:val="24"/>
          <w:szCs w:val="24"/>
          <w:lang w:val="sr-Latn-CS"/>
        </w:rPr>
      </w:pPr>
      <w:r>
        <w:rPr>
          <w:rFonts w:ascii="Times New Roman" w:hAnsi="Times New Roman"/>
          <w:i/>
          <w:sz w:val="24"/>
          <w:szCs w:val="24"/>
          <w:lang w:val="sr-Latn-CS"/>
        </w:rPr>
        <w:t xml:space="preserve">Projekat 3.2.1 Izgradnja jedinstvene turističke signalizacije na području opštine    </w:t>
      </w:r>
    </w:p>
    <w:p w:rsidR="001C70CE" w:rsidRDefault="001C70CE" w:rsidP="00CD5CAF">
      <w:pPr>
        <w:tabs>
          <w:tab w:val="left" w:pos="7367"/>
        </w:tabs>
        <w:jc w:val="center"/>
        <w:rPr>
          <w:rFonts w:ascii="Times New Roman" w:hAnsi="Times New Roman"/>
          <w:bCs/>
          <w:i/>
          <w:sz w:val="24"/>
          <w:szCs w:val="24"/>
          <w:lang w:val="sr-Latn-CS"/>
        </w:rPr>
      </w:pPr>
      <w:r>
        <w:rPr>
          <w:rFonts w:ascii="Times New Roman" w:hAnsi="Times New Roman"/>
          <w:i/>
          <w:sz w:val="24"/>
          <w:szCs w:val="24"/>
          <w:lang w:val="sr-Latn-CS"/>
        </w:rPr>
        <w:t xml:space="preserve">Projekat 3.2.2 </w:t>
      </w:r>
      <w:r>
        <w:rPr>
          <w:rFonts w:ascii="Times New Roman" w:hAnsi="Times New Roman"/>
          <w:bCs/>
          <w:i/>
          <w:sz w:val="24"/>
          <w:szCs w:val="24"/>
          <w:lang w:val="sr-Latn-CS"/>
        </w:rPr>
        <w:t xml:space="preserve">Razvoj </w:t>
      </w:r>
      <w:r>
        <w:rPr>
          <w:rFonts w:ascii="Times New Roman" w:hAnsi="Times New Roman"/>
          <w:bCs/>
          <w:i/>
          <w:color w:val="000000"/>
          <w:sz w:val="24"/>
          <w:szCs w:val="24"/>
          <w:lang w:val="sr-Latn-CS"/>
        </w:rPr>
        <w:t xml:space="preserve">seoskog </w:t>
      </w:r>
      <w:r>
        <w:rPr>
          <w:rFonts w:ascii="Times New Roman" w:hAnsi="Times New Roman"/>
          <w:bCs/>
          <w:i/>
          <w:sz w:val="24"/>
          <w:szCs w:val="24"/>
          <w:lang w:val="sr-Latn-CS"/>
        </w:rPr>
        <w:t>turizma</w:t>
      </w:r>
    </w:p>
    <w:p w:rsidR="00A10E2A" w:rsidRDefault="00A10E2A" w:rsidP="00CD5CAF">
      <w:pPr>
        <w:tabs>
          <w:tab w:val="left" w:pos="7367"/>
        </w:tabs>
        <w:jc w:val="center"/>
        <w:rPr>
          <w:rFonts w:ascii="Times New Roman" w:hAnsi="Times New Roman"/>
          <w:bCs/>
          <w:i/>
          <w:sz w:val="24"/>
          <w:szCs w:val="24"/>
          <w:lang w:val="sr-Latn-CS"/>
        </w:rPr>
      </w:pPr>
      <w:r>
        <w:rPr>
          <w:rFonts w:ascii="Times New Roman" w:hAnsi="Times New Roman"/>
          <w:bCs/>
          <w:i/>
          <w:sz w:val="24"/>
          <w:szCs w:val="24"/>
          <w:lang w:val="sr-Latn-CS"/>
        </w:rPr>
        <w:t xml:space="preserve">Projekat 3.2.3 </w:t>
      </w:r>
      <w:r w:rsidRPr="00A10E2A">
        <w:rPr>
          <w:rFonts w:ascii="Times New Roman" w:hAnsi="Times New Roman"/>
          <w:bCs/>
          <w:i/>
          <w:sz w:val="24"/>
          <w:szCs w:val="24"/>
          <w:lang w:val="sr-Latn-CS"/>
        </w:rPr>
        <w:t>Valorizacija lokalne gastronomije kao turističke ponude</w:t>
      </w:r>
    </w:p>
    <w:p w:rsidR="001C70CE" w:rsidRDefault="001C70CE" w:rsidP="00CD5CAF">
      <w:pPr>
        <w:tabs>
          <w:tab w:val="left" w:pos="7367"/>
        </w:tabs>
        <w:jc w:val="center"/>
        <w:rPr>
          <w:rFonts w:ascii="Times New Roman" w:hAnsi="Times New Roman"/>
          <w:i/>
          <w:sz w:val="24"/>
          <w:szCs w:val="24"/>
          <w:lang w:val="sr-Latn-CS"/>
        </w:rPr>
      </w:pPr>
      <w:r>
        <w:rPr>
          <w:rFonts w:ascii="Times New Roman" w:hAnsi="Times New Roman"/>
          <w:i/>
          <w:sz w:val="24"/>
          <w:szCs w:val="24"/>
          <w:lang w:val="sr-Latn-CS"/>
        </w:rPr>
        <w:t>Projekat 3.2.</w:t>
      </w:r>
      <w:r w:rsidR="00A10E2A">
        <w:rPr>
          <w:rFonts w:ascii="Times New Roman" w:hAnsi="Times New Roman"/>
          <w:i/>
          <w:sz w:val="24"/>
          <w:szCs w:val="24"/>
          <w:lang w:val="sr-Latn-CS"/>
        </w:rPr>
        <w:t>4</w:t>
      </w:r>
      <w:r>
        <w:rPr>
          <w:rFonts w:ascii="Times New Roman" w:hAnsi="Times New Roman"/>
          <w:i/>
          <w:sz w:val="24"/>
          <w:szCs w:val="24"/>
          <w:lang w:val="sr-Latn-CS"/>
        </w:rPr>
        <w:t xml:space="preserve"> Razvoj planinskog turizma</w:t>
      </w:r>
    </w:p>
    <w:p w:rsidR="001C70CE" w:rsidRDefault="001C70CE" w:rsidP="00CD5CAF">
      <w:pPr>
        <w:tabs>
          <w:tab w:val="left" w:pos="7367"/>
        </w:tabs>
        <w:jc w:val="center"/>
        <w:rPr>
          <w:rFonts w:ascii="Times New Roman" w:hAnsi="Times New Roman"/>
          <w:i/>
          <w:sz w:val="24"/>
          <w:szCs w:val="24"/>
          <w:lang w:val="sr-Latn-CS"/>
        </w:rPr>
      </w:pPr>
      <w:r>
        <w:rPr>
          <w:rFonts w:ascii="Times New Roman" w:hAnsi="Times New Roman"/>
          <w:i/>
          <w:sz w:val="24"/>
          <w:szCs w:val="24"/>
          <w:lang w:val="sr-Latn-CS"/>
        </w:rPr>
        <w:t>Projekat 3.2.</w:t>
      </w:r>
      <w:r w:rsidR="00A10E2A">
        <w:rPr>
          <w:rFonts w:ascii="Times New Roman" w:hAnsi="Times New Roman"/>
          <w:i/>
          <w:sz w:val="24"/>
          <w:szCs w:val="24"/>
          <w:lang w:val="sr-Latn-CS"/>
        </w:rPr>
        <w:t>5</w:t>
      </w:r>
      <w:r>
        <w:rPr>
          <w:rFonts w:ascii="Times New Roman" w:hAnsi="Times New Roman"/>
          <w:i/>
          <w:sz w:val="24"/>
          <w:szCs w:val="24"/>
          <w:lang w:val="sr-Latn-CS"/>
        </w:rPr>
        <w:t xml:space="preserve"> Razvoj raftinga</w:t>
      </w:r>
    </w:p>
    <w:p w:rsidR="002F62D9" w:rsidRDefault="002F62D9" w:rsidP="00CD5CAF">
      <w:pPr>
        <w:tabs>
          <w:tab w:val="left" w:pos="7367"/>
        </w:tabs>
        <w:jc w:val="center"/>
        <w:rPr>
          <w:rFonts w:ascii="Times New Roman" w:hAnsi="Times New Roman"/>
          <w:i/>
          <w:sz w:val="24"/>
          <w:szCs w:val="24"/>
          <w:lang w:val="sr-Latn-CS"/>
        </w:rPr>
      </w:pPr>
      <w:r>
        <w:rPr>
          <w:rFonts w:ascii="Times New Roman" w:hAnsi="Times New Roman"/>
          <w:i/>
          <w:sz w:val="24"/>
          <w:szCs w:val="24"/>
          <w:lang w:val="sr-Latn-CS"/>
        </w:rPr>
        <w:t>Projekat 3.2.6</w:t>
      </w:r>
      <w:r w:rsidRPr="002F62D9">
        <w:rPr>
          <w:rFonts w:ascii="Times New Roman" w:hAnsi="Times New Roman"/>
          <w:i/>
          <w:sz w:val="24"/>
          <w:szCs w:val="24"/>
          <w:lang w:val="sr-Latn-CS"/>
        </w:rPr>
        <w:t xml:space="preserve"> Razvoj staza za hiking i biking</w:t>
      </w:r>
    </w:p>
    <w:p w:rsidR="00997C4A" w:rsidRDefault="001C70CE" w:rsidP="002F62D9">
      <w:pPr>
        <w:tabs>
          <w:tab w:val="left" w:pos="7367"/>
        </w:tabs>
        <w:jc w:val="center"/>
        <w:rPr>
          <w:rFonts w:ascii="Times New Roman" w:hAnsi="Times New Roman"/>
          <w:i/>
          <w:noProof/>
          <w:sz w:val="24"/>
          <w:szCs w:val="24"/>
          <w:lang w:val="sr-Latn-CS"/>
        </w:rPr>
      </w:pPr>
      <w:r>
        <w:rPr>
          <w:rFonts w:ascii="Times New Roman" w:hAnsi="Times New Roman"/>
          <w:i/>
          <w:sz w:val="24"/>
          <w:szCs w:val="24"/>
          <w:lang w:val="sr-Latn-CS"/>
        </w:rPr>
        <w:t>Projekat 3.2.</w:t>
      </w:r>
      <w:r w:rsidR="002F62D9">
        <w:rPr>
          <w:rFonts w:ascii="Times New Roman" w:hAnsi="Times New Roman"/>
          <w:i/>
          <w:sz w:val="24"/>
          <w:szCs w:val="24"/>
          <w:lang w:val="sr-Latn-CS"/>
        </w:rPr>
        <w:t>7</w:t>
      </w:r>
      <w:r>
        <w:rPr>
          <w:rFonts w:ascii="Times New Roman" w:hAnsi="Times New Roman"/>
          <w:i/>
          <w:sz w:val="24"/>
          <w:szCs w:val="24"/>
          <w:lang w:val="sr-Latn-CS"/>
        </w:rPr>
        <w:t xml:space="preserve"> </w:t>
      </w:r>
      <w:r>
        <w:rPr>
          <w:rFonts w:ascii="Times New Roman" w:hAnsi="Times New Roman"/>
          <w:i/>
          <w:noProof/>
          <w:sz w:val="24"/>
          <w:szCs w:val="24"/>
          <w:lang w:val="sr-Latn-CS"/>
        </w:rPr>
        <w:t xml:space="preserve">Razvoj i </w:t>
      </w:r>
      <w:r w:rsidR="002F62D9">
        <w:rPr>
          <w:rFonts w:ascii="Times New Roman" w:hAnsi="Times New Roman"/>
          <w:i/>
          <w:noProof/>
          <w:sz w:val="24"/>
          <w:szCs w:val="24"/>
          <w:lang w:val="sr-Latn-CS"/>
        </w:rPr>
        <w:t>unaprijeđenje kulturnog turizma</w:t>
      </w:r>
    </w:p>
    <w:p w:rsidR="00A10E2A" w:rsidRDefault="00A10E2A" w:rsidP="00CD5CAF">
      <w:pPr>
        <w:tabs>
          <w:tab w:val="left" w:pos="7367"/>
        </w:tabs>
        <w:jc w:val="center"/>
        <w:rPr>
          <w:rFonts w:ascii="Times New Roman" w:hAnsi="Times New Roman"/>
          <w:b/>
          <w:i/>
          <w:noProof/>
          <w:sz w:val="24"/>
          <w:szCs w:val="24"/>
          <w:lang w:val="sr-Latn-CS"/>
        </w:rPr>
      </w:pPr>
      <w:r w:rsidRPr="00A10E2A">
        <w:rPr>
          <w:rFonts w:ascii="Times New Roman" w:hAnsi="Times New Roman"/>
          <w:b/>
          <w:i/>
          <w:noProof/>
          <w:sz w:val="24"/>
          <w:szCs w:val="24"/>
          <w:lang w:val="sr-Latn-CS"/>
        </w:rPr>
        <w:t>Mjera 3.3 Valorizacija poljoprivrednih kapaciteta</w:t>
      </w:r>
    </w:p>
    <w:p w:rsidR="00A10E2A" w:rsidRDefault="00A10E2A" w:rsidP="00CD5CAF">
      <w:pPr>
        <w:tabs>
          <w:tab w:val="left" w:pos="7367"/>
        </w:tabs>
        <w:jc w:val="center"/>
        <w:rPr>
          <w:rFonts w:ascii="Times New Roman" w:hAnsi="Times New Roman"/>
          <w:i/>
          <w:noProof/>
          <w:sz w:val="24"/>
          <w:szCs w:val="24"/>
          <w:lang w:val="sr-Latn-CS"/>
        </w:rPr>
      </w:pPr>
      <w:r>
        <w:rPr>
          <w:rFonts w:ascii="Times New Roman" w:hAnsi="Times New Roman"/>
          <w:i/>
          <w:noProof/>
          <w:sz w:val="24"/>
          <w:szCs w:val="24"/>
          <w:lang w:val="sr-Latn-CS"/>
        </w:rPr>
        <w:t>Projekat 3.3.1 Izgradnja Kuće voća</w:t>
      </w:r>
    </w:p>
    <w:p w:rsidR="00ED73D1" w:rsidRDefault="00ED73D1" w:rsidP="00CD5CAF">
      <w:pPr>
        <w:tabs>
          <w:tab w:val="left" w:pos="7367"/>
        </w:tabs>
        <w:jc w:val="center"/>
        <w:rPr>
          <w:rFonts w:ascii="Times New Roman" w:hAnsi="Times New Roman"/>
          <w:i/>
          <w:noProof/>
          <w:sz w:val="24"/>
          <w:szCs w:val="24"/>
          <w:lang w:val="sr-Latn-CS"/>
        </w:rPr>
      </w:pPr>
      <w:r>
        <w:rPr>
          <w:rFonts w:ascii="Times New Roman" w:hAnsi="Times New Roman"/>
          <w:i/>
          <w:noProof/>
          <w:sz w:val="24"/>
          <w:szCs w:val="24"/>
          <w:lang w:val="sr-Latn-CS"/>
        </w:rPr>
        <w:t xml:space="preserve">Projekat 3.3.2 </w:t>
      </w:r>
      <w:r w:rsidRPr="00ED73D1">
        <w:rPr>
          <w:rFonts w:ascii="Times New Roman" w:hAnsi="Times New Roman"/>
          <w:i/>
          <w:noProof/>
          <w:sz w:val="24"/>
          <w:szCs w:val="24"/>
          <w:lang w:val="sr-Latn-CS"/>
        </w:rPr>
        <w:t>Podrška uvođenju i razvoju organske poljoprivredne proizvodnje</w:t>
      </w:r>
    </w:p>
    <w:p w:rsidR="00997C4A" w:rsidRDefault="00A660A8" w:rsidP="002F62D9">
      <w:pPr>
        <w:tabs>
          <w:tab w:val="left" w:pos="7367"/>
        </w:tabs>
        <w:jc w:val="center"/>
        <w:rPr>
          <w:rFonts w:ascii="Times New Roman" w:hAnsi="Times New Roman"/>
          <w:i/>
          <w:noProof/>
          <w:sz w:val="24"/>
          <w:szCs w:val="24"/>
          <w:lang w:val="sr-Latn-CS"/>
        </w:rPr>
      </w:pPr>
      <w:r>
        <w:rPr>
          <w:rFonts w:ascii="Times New Roman" w:hAnsi="Times New Roman"/>
          <w:i/>
          <w:noProof/>
          <w:sz w:val="24"/>
          <w:szCs w:val="24"/>
          <w:lang w:val="sr-Latn-CS"/>
        </w:rPr>
        <w:lastRenderedPageBreak/>
        <w:t xml:space="preserve">Projekat 3.3.3 </w:t>
      </w:r>
      <w:r w:rsidRPr="00A660A8">
        <w:rPr>
          <w:rFonts w:ascii="Times New Roman" w:hAnsi="Times New Roman"/>
          <w:i/>
          <w:noProof/>
          <w:sz w:val="24"/>
          <w:szCs w:val="24"/>
          <w:lang w:val="sr-Latn-CS"/>
        </w:rPr>
        <w:t>Podrš</w:t>
      </w:r>
      <w:r>
        <w:rPr>
          <w:rFonts w:ascii="Times New Roman" w:hAnsi="Times New Roman"/>
          <w:i/>
          <w:noProof/>
          <w:sz w:val="24"/>
          <w:szCs w:val="24"/>
          <w:lang w:val="sr-Latn-CS"/>
        </w:rPr>
        <w:t>ka poljoprivrednim gazdinstvima</w:t>
      </w:r>
      <w:r w:rsidRPr="00A660A8">
        <w:rPr>
          <w:rFonts w:ascii="Times New Roman" w:hAnsi="Times New Roman"/>
          <w:i/>
          <w:noProof/>
          <w:sz w:val="24"/>
          <w:szCs w:val="24"/>
          <w:lang w:val="sr-Latn-CS"/>
        </w:rPr>
        <w:t xml:space="preserve"> u procesima brendiranja, plasmana i promocije lokalnih poljoprivredno prehrambenih proizvoda</w:t>
      </w:r>
    </w:p>
    <w:p w:rsidR="00A660A8" w:rsidRDefault="00A660A8" w:rsidP="00A660A8">
      <w:pPr>
        <w:tabs>
          <w:tab w:val="left" w:pos="7367"/>
        </w:tabs>
        <w:jc w:val="center"/>
        <w:rPr>
          <w:rFonts w:ascii="Times New Roman" w:hAnsi="Times New Roman"/>
          <w:b/>
          <w:i/>
          <w:noProof/>
          <w:sz w:val="24"/>
          <w:szCs w:val="24"/>
          <w:lang w:val="sr-Latn-CS"/>
        </w:rPr>
      </w:pPr>
      <w:r w:rsidRPr="00A660A8">
        <w:rPr>
          <w:rFonts w:ascii="Times New Roman" w:hAnsi="Times New Roman"/>
          <w:b/>
          <w:i/>
          <w:noProof/>
          <w:sz w:val="24"/>
          <w:szCs w:val="24"/>
          <w:lang w:val="sr-Latn-CS"/>
        </w:rPr>
        <w:t xml:space="preserve">Mjera 3.4 </w:t>
      </w:r>
      <w:r>
        <w:rPr>
          <w:rFonts w:ascii="Times New Roman" w:hAnsi="Times New Roman"/>
          <w:b/>
          <w:i/>
          <w:noProof/>
          <w:sz w:val="24"/>
          <w:szCs w:val="24"/>
          <w:lang w:val="sr-Latn-CS"/>
        </w:rPr>
        <w:t>Adaptacija na klimatske promjene</w:t>
      </w:r>
    </w:p>
    <w:p w:rsidR="00A660A8" w:rsidRDefault="00997C4A" w:rsidP="00997C4A">
      <w:pPr>
        <w:tabs>
          <w:tab w:val="left" w:pos="7367"/>
        </w:tabs>
        <w:jc w:val="both"/>
        <w:rPr>
          <w:rFonts w:ascii="Times New Roman" w:hAnsi="Times New Roman"/>
          <w:noProof/>
          <w:sz w:val="24"/>
          <w:szCs w:val="24"/>
          <w:lang w:val="sr-Latn-CS"/>
        </w:rPr>
      </w:pPr>
      <w:r w:rsidRPr="00997C4A">
        <w:rPr>
          <w:rFonts w:ascii="Times New Roman" w:hAnsi="Times New Roman"/>
          <w:noProof/>
          <w:sz w:val="24"/>
          <w:szCs w:val="24"/>
          <w:lang w:val="sr-Latn-CS"/>
        </w:rPr>
        <w:t>Prevazilaženje efekata klimatskih promena kroz tranziciju ka zelenoj ekonomiji zaht</w:t>
      </w:r>
      <w:r>
        <w:rPr>
          <w:rFonts w:ascii="Times New Roman" w:hAnsi="Times New Roman"/>
          <w:noProof/>
          <w:sz w:val="24"/>
          <w:szCs w:val="24"/>
          <w:lang w:val="sr-Latn-CS"/>
        </w:rPr>
        <w:t>ij</w:t>
      </w:r>
      <w:r w:rsidRPr="00997C4A">
        <w:rPr>
          <w:rFonts w:ascii="Times New Roman" w:hAnsi="Times New Roman"/>
          <w:noProof/>
          <w:sz w:val="24"/>
          <w:szCs w:val="24"/>
          <w:lang w:val="sr-Latn-CS"/>
        </w:rPr>
        <w:t>eva uspostavljanje sveobuhvatnog javno-privatnog partnerstva, što podrazum</w:t>
      </w:r>
      <w:r w:rsidR="002F62D9">
        <w:rPr>
          <w:rFonts w:ascii="Times New Roman" w:hAnsi="Times New Roman"/>
          <w:noProof/>
          <w:sz w:val="24"/>
          <w:szCs w:val="24"/>
          <w:lang w:val="sr-Latn-CS"/>
        </w:rPr>
        <w:t>ij</w:t>
      </w:r>
      <w:r w:rsidRPr="00997C4A">
        <w:rPr>
          <w:rFonts w:ascii="Times New Roman" w:hAnsi="Times New Roman"/>
          <w:noProof/>
          <w:sz w:val="24"/>
          <w:szCs w:val="24"/>
          <w:lang w:val="sr-Latn-CS"/>
        </w:rPr>
        <w:t>eva zajedničko angažovanje svih relevantnih aktera,</w:t>
      </w:r>
      <w:r>
        <w:rPr>
          <w:rFonts w:ascii="Times New Roman" w:hAnsi="Times New Roman"/>
          <w:noProof/>
          <w:sz w:val="24"/>
          <w:szCs w:val="24"/>
          <w:lang w:val="sr-Latn-CS"/>
        </w:rPr>
        <w:t xml:space="preserve"> državne i lokalne uprave, privrede, NVO sektora, obrazovnih institucija i samih građana.</w:t>
      </w:r>
    </w:p>
    <w:p w:rsidR="00997C4A" w:rsidRDefault="00997C4A" w:rsidP="00997C4A">
      <w:pPr>
        <w:tabs>
          <w:tab w:val="left" w:pos="7367"/>
        </w:tabs>
        <w:jc w:val="center"/>
        <w:rPr>
          <w:rFonts w:ascii="Times New Roman" w:hAnsi="Times New Roman"/>
          <w:i/>
          <w:noProof/>
          <w:sz w:val="24"/>
          <w:szCs w:val="24"/>
          <w:lang w:val="sr-Latn-CS"/>
        </w:rPr>
      </w:pPr>
      <w:r w:rsidRPr="00997C4A">
        <w:rPr>
          <w:rFonts w:ascii="Times New Roman" w:hAnsi="Times New Roman"/>
          <w:i/>
          <w:noProof/>
          <w:sz w:val="24"/>
          <w:szCs w:val="24"/>
          <w:lang w:val="sr-Latn-CS"/>
        </w:rPr>
        <w:t xml:space="preserve">Projekat 3.4.1 </w:t>
      </w:r>
      <w:r w:rsidR="002F62D9">
        <w:rPr>
          <w:rFonts w:ascii="Times New Roman" w:hAnsi="Times New Roman"/>
          <w:i/>
          <w:noProof/>
          <w:sz w:val="24"/>
          <w:szCs w:val="24"/>
          <w:lang w:val="sr-Latn-CS"/>
        </w:rPr>
        <w:t>Edukativno-</w:t>
      </w:r>
      <w:r w:rsidR="001656BA">
        <w:rPr>
          <w:rFonts w:ascii="Times New Roman" w:hAnsi="Times New Roman"/>
          <w:i/>
          <w:noProof/>
          <w:sz w:val="24"/>
          <w:szCs w:val="24"/>
          <w:lang w:val="sr-Latn-CS"/>
        </w:rPr>
        <w:t>informativna kampanja o klimatskim promjenama</w:t>
      </w:r>
    </w:p>
    <w:p w:rsidR="00053FB9" w:rsidRDefault="009363DD" w:rsidP="002F62D9">
      <w:pPr>
        <w:tabs>
          <w:tab w:val="left" w:pos="7367"/>
        </w:tabs>
        <w:jc w:val="center"/>
        <w:rPr>
          <w:rFonts w:ascii="Times New Roman" w:hAnsi="Times New Roman"/>
          <w:i/>
          <w:noProof/>
          <w:sz w:val="24"/>
          <w:szCs w:val="24"/>
          <w:lang w:val="sr-Latn-CS"/>
        </w:rPr>
      </w:pPr>
      <w:r>
        <w:rPr>
          <w:rFonts w:ascii="Times New Roman" w:hAnsi="Times New Roman"/>
          <w:i/>
          <w:noProof/>
          <w:sz w:val="24"/>
          <w:szCs w:val="24"/>
          <w:lang w:val="sr-Latn-CS"/>
        </w:rPr>
        <w:t>Projekat 3.4.2 Uvođenje sistema upozoravanja na nepovoljne vrem</w:t>
      </w:r>
      <w:r w:rsidR="002F62D9">
        <w:rPr>
          <w:rFonts w:ascii="Times New Roman" w:hAnsi="Times New Roman"/>
          <w:i/>
          <w:noProof/>
          <w:sz w:val="24"/>
          <w:szCs w:val="24"/>
          <w:lang w:val="sr-Latn-CS"/>
        </w:rPr>
        <w:t>enske prilike, požare i poplave</w:t>
      </w:r>
    </w:p>
    <w:p w:rsidR="001C70CE" w:rsidRDefault="00053FB9" w:rsidP="00053FB9">
      <w:pPr>
        <w:autoSpaceDE w:val="0"/>
        <w:autoSpaceDN w:val="0"/>
        <w:adjustRightInd w:val="0"/>
        <w:ind w:left="3600"/>
        <w:rPr>
          <w:rFonts w:ascii="Times New Roman" w:hAnsi="Times New Roman"/>
          <w:b/>
          <w:noProof/>
          <w:sz w:val="24"/>
          <w:szCs w:val="24"/>
          <w:lang w:val="sr-Latn-RS"/>
        </w:rPr>
      </w:pPr>
      <w:r>
        <w:rPr>
          <w:rFonts w:ascii="Times New Roman" w:hAnsi="Times New Roman"/>
          <w:b/>
          <w:noProof/>
          <w:sz w:val="24"/>
          <w:szCs w:val="24"/>
          <w:lang w:val="sr-Latn-RS"/>
        </w:rPr>
        <w:t>Strateški prioritet 4</w:t>
      </w:r>
    </w:p>
    <w:p w:rsidR="001C70CE" w:rsidRDefault="001C70CE" w:rsidP="00053FB9">
      <w:pPr>
        <w:autoSpaceDE w:val="0"/>
        <w:autoSpaceDN w:val="0"/>
        <w:adjustRightInd w:val="0"/>
        <w:jc w:val="center"/>
        <w:rPr>
          <w:rFonts w:ascii="Times New Roman" w:hAnsi="Times New Roman"/>
          <w:b/>
          <w:noProof/>
          <w:sz w:val="24"/>
          <w:szCs w:val="24"/>
          <w:lang w:val="sr-Latn-RS"/>
        </w:rPr>
      </w:pPr>
      <w:r>
        <w:rPr>
          <w:rFonts w:ascii="Times New Roman" w:hAnsi="Times New Roman"/>
          <w:b/>
          <w:noProof/>
          <w:sz w:val="24"/>
          <w:szCs w:val="24"/>
          <w:lang w:val="sr-Latn-RS"/>
        </w:rPr>
        <w:t>Unapređen</w:t>
      </w:r>
      <w:r w:rsidR="00053FB9">
        <w:rPr>
          <w:rFonts w:ascii="Times New Roman" w:hAnsi="Times New Roman"/>
          <w:b/>
          <w:noProof/>
          <w:sz w:val="24"/>
          <w:szCs w:val="24"/>
          <w:lang w:val="sr-Latn-RS"/>
        </w:rPr>
        <w:t xml:space="preserve"> nivo ekološke svijesti građana</w:t>
      </w:r>
    </w:p>
    <w:p w:rsidR="001C70CE" w:rsidRDefault="001C70CE" w:rsidP="00CD5CAF">
      <w:pPr>
        <w:autoSpaceDE w:val="0"/>
        <w:autoSpaceDN w:val="0"/>
        <w:adjustRightInd w:val="0"/>
        <w:ind w:left="90"/>
        <w:jc w:val="both"/>
        <w:rPr>
          <w:rFonts w:ascii="Times New Roman" w:eastAsia="ArialMT" w:hAnsi="Times New Roman"/>
          <w:noProof/>
          <w:sz w:val="24"/>
          <w:szCs w:val="24"/>
          <w:lang w:val="sr-Latn-CS"/>
        </w:rPr>
      </w:pPr>
      <w:r>
        <w:rPr>
          <w:rFonts w:ascii="Times New Roman" w:eastAsia="ArialMT" w:hAnsi="Times New Roman"/>
          <w:noProof/>
          <w:sz w:val="24"/>
          <w:szCs w:val="24"/>
          <w:lang w:val="sr-Latn-CS"/>
        </w:rPr>
        <w:t xml:space="preserve">Bitna pretpostavka održivog razvoja jedne lokalne zajednice jeste ekološki način razmišljanja i etički odnos čovjeka prema životnoj sredini. Primjenom širokog spektra aktivnosti kao što su medijske kampanje, izrada biltena i informatora, te organizovanje edukativnih programa/predavanja o zaštiti životne sredine u školama, mjesnima zajednicama i sl, mogu se postići odgovarajući rezultati u podizanju svijesti i informisanosti građana i njihovog većeg uključivanja u efikasno rješavanje zajedničkih </w:t>
      </w:r>
      <w:r w:rsidR="00053FB9">
        <w:rPr>
          <w:rFonts w:ascii="Times New Roman" w:eastAsia="ArialMT" w:hAnsi="Times New Roman"/>
          <w:noProof/>
          <w:sz w:val="24"/>
          <w:szCs w:val="24"/>
          <w:lang w:val="sr-Latn-CS"/>
        </w:rPr>
        <w:t xml:space="preserve">ekoloških </w:t>
      </w:r>
      <w:r>
        <w:rPr>
          <w:rFonts w:ascii="Times New Roman" w:eastAsia="ArialMT" w:hAnsi="Times New Roman"/>
          <w:noProof/>
          <w:sz w:val="24"/>
          <w:szCs w:val="24"/>
          <w:lang w:val="sr-Latn-CS"/>
        </w:rPr>
        <w:t>problema.</w:t>
      </w:r>
    </w:p>
    <w:p w:rsidR="001C70CE" w:rsidRDefault="001C70CE" w:rsidP="00CD5CAF">
      <w:pPr>
        <w:autoSpaceDE w:val="0"/>
        <w:autoSpaceDN w:val="0"/>
        <w:adjustRightInd w:val="0"/>
        <w:ind w:left="90"/>
        <w:jc w:val="center"/>
        <w:rPr>
          <w:rFonts w:ascii="Times New Roman" w:eastAsia="Calibri" w:hAnsi="Times New Roman"/>
          <w:b/>
          <w:i/>
          <w:noProof/>
          <w:sz w:val="24"/>
          <w:szCs w:val="24"/>
          <w:lang w:val="sr-Latn-CS"/>
        </w:rPr>
      </w:pPr>
    </w:p>
    <w:p w:rsidR="001C70CE" w:rsidRPr="00053FB9" w:rsidRDefault="001C70CE" w:rsidP="00053FB9">
      <w:pPr>
        <w:autoSpaceDE w:val="0"/>
        <w:autoSpaceDN w:val="0"/>
        <w:adjustRightInd w:val="0"/>
        <w:ind w:left="90"/>
        <w:jc w:val="center"/>
        <w:rPr>
          <w:rFonts w:ascii="Times New Roman" w:hAnsi="Times New Roman"/>
          <w:i/>
          <w:noProof/>
          <w:sz w:val="24"/>
          <w:szCs w:val="24"/>
          <w:lang w:val="sr-Latn-CS"/>
        </w:rPr>
      </w:pPr>
      <w:r>
        <w:rPr>
          <w:rFonts w:ascii="Times New Roman" w:hAnsi="Times New Roman"/>
          <w:b/>
          <w:i/>
          <w:noProof/>
          <w:sz w:val="24"/>
          <w:szCs w:val="24"/>
          <w:lang w:val="sr-Latn-CS"/>
        </w:rPr>
        <w:t>Mjera 4.1 Podizanje nivoa ekološke svijesti građana</w:t>
      </w:r>
    </w:p>
    <w:p w:rsidR="001C70CE" w:rsidRDefault="001C70CE" w:rsidP="00CD5CAF">
      <w:pPr>
        <w:autoSpaceDE w:val="0"/>
        <w:autoSpaceDN w:val="0"/>
        <w:adjustRightInd w:val="0"/>
        <w:jc w:val="both"/>
        <w:rPr>
          <w:rFonts w:ascii="Times New Roman" w:hAnsi="Times New Roman"/>
          <w:noProof/>
          <w:color w:val="000000"/>
          <w:sz w:val="24"/>
          <w:szCs w:val="24"/>
          <w:lang w:val="sr-Latn-RS"/>
        </w:rPr>
      </w:pPr>
      <w:r>
        <w:rPr>
          <w:rFonts w:ascii="Times New Roman" w:hAnsi="Times New Roman"/>
          <w:noProof/>
          <w:color w:val="000000"/>
          <w:sz w:val="24"/>
          <w:szCs w:val="24"/>
          <w:lang w:val="sr-Latn-RS"/>
        </w:rPr>
        <w:t>Razvoj ekološke svijesti građana, a naročiti mladih, o potrebi očuvanja i održivog korišćenja postojećih resursa, rad na njihovoj edukaciji i pozitivnoj promociji postojećih resursa, biološkog, geološkog i kulturnog nasljeđa, imaju ključnu ulogu u očuvanju svih segmenata životn</w:t>
      </w:r>
      <w:r w:rsidR="00053FB9">
        <w:rPr>
          <w:rFonts w:ascii="Times New Roman" w:hAnsi="Times New Roman"/>
          <w:noProof/>
          <w:color w:val="000000"/>
          <w:sz w:val="24"/>
          <w:szCs w:val="24"/>
          <w:lang w:val="sr-Latn-RS"/>
        </w:rPr>
        <w:t>e sredine.</w:t>
      </w:r>
    </w:p>
    <w:p w:rsidR="001C70CE" w:rsidRDefault="00D24303" w:rsidP="00053FB9">
      <w:pPr>
        <w:tabs>
          <w:tab w:val="left" w:pos="2130"/>
        </w:tabs>
        <w:jc w:val="center"/>
        <w:rPr>
          <w:rFonts w:ascii="Times New Roman" w:hAnsi="Times New Roman"/>
          <w:i/>
          <w:noProof/>
          <w:sz w:val="24"/>
          <w:szCs w:val="24"/>
          <w:lang w:val="sr-Latn-RS"/>
        </w:rPr>
      </w:pPr>
      <w:r>
        <w:rPr>
          <w:rFonts w:ascii="Times New Roman" w:hAnsi="Times New Roman"/>
          <w:i/>
          <w:noProof/>
          <w:sz w:val="24"/>
          <w:szCs w:val="24"/>
          <w:lang w:val="sr-Latn-RS"/>
        </w:rPr>
        <w:t xml:space="preserve">Projekat </w:t>
      </w:r>
      <w:r w:rsidR="00053FB9">
        <w:rPr>
          <w:rFonts w:ascii="Times New Roman" w:hAnsi="Times New Roman"/>
          <w:i/>
          <w:noProof/>
          <w:sz w:val="24"/>
          <w:szCs w:val="24"/>
          <w:lang w:val="sr-Latn-RS"/>
        </w:rPr>
        <w:t>4.1.1 Edukacija stanovništva</w:t>
      </w:r>
    </w:p>
    <w:p w:rsidR="001C70CE" w:rsidRDefault="00D24303" w:rsidP="00CD5CAF">
      <w:pPr>
        <w:tabs>
          <w:tab w:val="left" w:pos="2130"/>
        </w:tabs>
        <w:jc w:val="center"/>
        <w:rPr>
          <w:rFonts w:ascii="Times New Roman" w:hAnsi="Times New Roman"/>
          <w:i/>
          <w:noProof/>
          <w:sz w:val="24"/>
          <w:szCs w:val="24"/>
          <w:lang w:val="sr-Latn-RS"/>
        </w:rPr>
      </w:pPr>
      <w:r w:rsidRPr="00D24303">
        <w:rPr>
          <w:rFonts w:ascii="Times New Roman" w:hAnsi="Times New Roman"/>
          <w:i/>
          <w:noProof/>
          <w:sz w:val="24"/>
          <w:szCs w:val="24"/>
          <w:lang w:val="sr-Latn-RS"/>
        </w:rPr>
        <w:t xml:space="preserve">Projekat </w:t>
      </w:r>
      <w:r w:rsidR="001C70CE">
        <w:rPr>
          <w:rFonts w:ascii="Times New Roman" w:hAnsi="Times New Roman"/>
          <w:i/>
          <w:noProof/>
          <w:sz w:val="24"/>
          <w:szCs w:val="24"/>
          <w:lang w:val="sr-Latn-RS"/>
        </w:rPr>
        <w:t>4.1.2 Edukacija školske populacije</w:t>
      </w:r>
    </w:p>
    <w:p w:rsidR="001C70CE" w:rsidRDefault="001C70CE" w:rsidP="00CD5CAF">
      <w:pPr>
        <w:autoSpaceDE w:val="0"/>
        <w:autoSpaceDN w:val="0"/>
        <w:adjustRightInd w:val="0"/>
        <w:jc w:val="both"/>
        <w:rPr>
          <w:rFonts w:ascii="Times New Roman" w:hAnsi="Times New Roman"/>
          <w:noProof/>
          <w:sz w:val="24"/>
          <w:szCs w:val="24"/>
          <w:lang w:val="sr-Latn-CS"/>
        </w:rPr>
      </w:pPr>
    </w:p>
    <w:p w:rsidR="001C70CE" w:rsidRDefault="001C70CE" w:rsidP="00CD5CAF">
      <w:pPr>
        <w:jc w:val="both"/>
        <w:rPr>
          <w:rFonts w:ascii="Times New Roman" w:hAnsi="Times New Roman"/>
          <w:noProof/>
          <w:sz w:val="24"/>
          <w:szCs w:val="24"/>
          <w:lang w:val="sr-Latn-CS"/>
        </w:rPr>
      </w:pPr>
      <w:r>
        <w:rPr>
          <w:rFonts w:ascii="Times New Roman" w:hAnsi="Times New Roman"/>
          <w:noProof/>
          <w:sz w:val="24"/>
          <w:szCs w:val="24"/>
          <w:lang w:val="sr-Latn-CS"/>
        </w:rPr>
        <w:t xml:space="preserve">U cilju rješavanja problema u oblasti upravljanja vodama, otpadnim vodama i čvrstim otpadom, kao problema prioritetnih za unapređenje kvaliteta ne samo životne sredine, već i kvaliteta života svih građana opštine </w:t>
      </w:r>
      <w:r w:rsidR="003E3198">
        <w:rPr>
          <w:rFonts w:ascii="Times New Roman" w:hAnsi="Times New Roman"/>
          <w:noProof/>
          <w:sz w:val="24"/>
          <w:szCs w:val="24"/>
          <w:lang w:val="sr-Latn-CS"/>
        </w:rPr>
        <w:t>Andrijevica</w:t>
      </w:r>
      <w:r>
        <w:rPr>
          <w:rFonts w:ascii="Times New Roman" w:hAnsi="Times New Roman"/>
          <w:noProof/>
          <w:sz w:val="24"/>
          <w:szCs w:val="24"/>
          <w:lang w:val="sr-Latn-CS"/>
        </w:rPr>
        <w:t>, lokalna samouprava će fokus svog rada staviti upravu na realizaciju gore pomenutih projekata iz navedenih oblasti.</w:t>
      </w:r>
    </w:p>
    <w:p w:rsidR="001C70CE" w:rsidRDefault="001C70CE" w:rsidP="00CD5CAF">
      <w:pPr>
        <w:jc w:val="both"/>
        <w:rPr>
          <w:rFonts w:ascii="Times New Roman" w:hAnsi="Times New Roman"/>
          <w:noProof/>
          <w:sz w:val="24"/>
          <w:szCs w:val="24"/>
          <w:lang w:val="en-US"/>
        </w:rPr>
      </w:pPr>
      <w:r>
        <w:rPr>
          <w:rFonts w:ascii="Times New Roman" w:hAnsi="Times New Roman"/>
          <w:noProof/>
          <w:sz w:val="24"/>
          <w:szCs w:val="24"/>
        </w:rPr>
        <w:br w:type="page"/>
      </w:r>
    </w:p>
    <w:p w:rsidR="001C70CE" w:rsidRPr="003544E2" w:rsidRDefault="001C70CE" w:rsidP="00CD5CAF">
      <w:pPr>
        <w:jc w:val="center"/>
        <w:rPr>
          <w:rFonts w:ascii="Times New Roman" w:hAnsi="Times New Roman"/>
          <w:b/>
          <w:i/>
          <w:noProof/>
          <w:sz w:val="28"/>
        </w:rPr>
      </w:pPr>
      <w:r w:rsidRPr="003544E2">
        <w:rPr>
          <w:rFonts w:ascii="Times New Roman" w:hAnsi="Times New Roman"/>
          <w:b/>
          <w:i/>
          <w:noProof/>
          <w:sz w:val="28"/>
        </w:rPr>
        <w:lastRenderedPageBreak/>
        <w:t>Akcioni plan zaštite životne sredine</w:t>
      </w:r>
    </w:p>
    <w:p w:rsidR="001C70CE" w:rsidRDefault="001C70CE" w:rsidP="00CD5CAF">
      <w:pPr>
        <w:autoSpaceDE w:val="0"/>
        <w:autoSpaceDN w:val="0"/>
        <w:adjustRightInd w:val="0"/>
        <w:jc w:val="center"/>
        <w:rPr>
          <w:rFonts w:ascii="Times New Roman" w:hAnsi="Times New Roman"/>
          <w:b/>
          <w:bCs/>
          <w:noProof/>
          <w:sz w:val="24"/>
          <w:szCs w:val="24"/>
          <w:lang w:val="sr-Latn-RS"/>
        </w:rPr>
      </w:pPr>
    </w:p>
    <w:p w:rsidR="001C70CE" w:rsidRDefault="001C70CE" w:rsidP="00CD5CAF">
      <w:pPr>
        <w:autoSpaceDE w:val="0"/>
        <w:autoSpaceDN w:val="0"/>
        <w:adjustRightInd w:val="0"/>
        <w:jc w:val="both"/>
        <w:rPr>
          <w:rFonts w:ascii="Times New Roman" w:hAnsi="Times New Roman"/>
          <w:bCs/>
          <w:i/>
          <w:noProof/>
          <w:sz w:val="24"/>
          <w:szCs w:val="24"/>
          <w:lang w:val="sr-Latn-RS"/>
        </w:rPr>
      </w:pPr>
      <w:r>
        <w:rPr>
          <w:rFonts w:ascii="Times New Roman" w:hAnsi="Times New Roman"/>
          <w:bCs/>
          <w:i/>
          <w:noProof/>
          <w:sz w:val="24"/>
          <w:szCs w:val="24"/>
          <w:lang w:val="sr-Latn-RS"/>
        </w:rPr>
        <w:t>Uslovi i mjere zaštite životne sredine</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sidRPr="00525864">
        <w:rPr>
          <w:rFonts w:ascii="Times New Roman" w:eastAsia="ArialMT" w:hAnsi="Times New Roman"/>
          <w:noProof/>
          <w:color w:val="000000"/>
          <w:sz w:val="24"/>
          <w:szCs w:val="24"/>
          <w:lang w:val="sr-Latn-RS"/>
        </w:rPr>
        <w:t>Lokalni plan zaštite životne sredine kroz planirane mjere i aktivnosti treba da pruži punu podršku ispunjavanju zahtjeva u oblasti životne sredine.</w:t>
      </w:r>
      <w:r>
        <w:rPr>
          <w:rFonts w:ascii="Times New Roman" w:eastAsia="ArialMT" w:hAnsi="Times New Roman"/>
          <w:noProof/>
          <w:color w:val="000000"/>
          <w:sz w:val="24"/>
          <w:szCs w:val="24"/>
          <w:lang w:val="sr-Latn-RS"/>
        </w:rPr>
        <w:t xml:space="preserve"> Preduslov implementacije koncepta održivog razvoja na lokalnom nivou jeste neposredno uključivanje pitanja zaštite životne sredine u procese sveobuhvatne reforme društva. Lokalni plan zaštite životne sredine predstavlja istovremeno i dokument i proces. Koncipiran je tako da nudi nekoliko osnovnih modela aktivnosti, koje se odvijaju po principu </w:t>
      </w:r>
      <w:r>
        <w:rPr>
          <w:rFonts w:ascii="Times New Roman" w:eastAsia="ArialMT" w:hAnsi="Times New Roman"/>
          <w:i/>
          <w:noProof/>
          <w:color w:val="000000"/>
          <w:sz w:val="24"/>
          <w:szCs w:val="24"/>
          <w:lang w:val="sr-Latn-RS"/>
        </w:rPr>
        <w:t>korak po korak</w:t>
      </w:r>
      <w:r>
        <w:rPr>
          <w:rFonts w:ascii="Times New Roman" w:eastAsia="ArialMT" w:hAnsi="Times New Roman"/>
          <w:noProof/>
          <w:color w:val="000000"/>
          <w:sz w:val="24"/>
          <w:szCs w:val="24"/>
          <w:lang w:val="sr-Latn-RS"/>
        </w:rPr>
        <w:t xml:space="preserve"> i kao živ proces predstavlja osnov za konstantno praćenje realizacije zacrtanih ciljeva.</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 xml:space="preserve">Uslovi koje treba da ispuni ovaj Plan kako bi odgovorio na zahtjeve zaštite životne sredine jesu da isti bude </w:t>
      </w:r>
      <w:r w:rsidRPr="00525864">
        <w:rPr>
          <w:rFonts w:ascii="Times New Roman" w:eastAsia="ArialMT" w:hAnsi="Times New Roman"/>
          <w:i/>
          <w:noProof/>
          <w:color w:val="000000"/>
          <w:sz w:val="24"/>
          <w:szCs w:val="24"/>
          <w:u w:val="single"/>
          <w:lang w:val="sr-Latn-RS"/>
        </w:rPr>
        <w:t>participativan, interaktivan i integralan</w:t>
      </w:r>
      <w:r>
        <w:rPr>
          <w:rFonts w:ascii="Times New Roman" w:eastAsia="ArialMT" w:hAnsi="Times New Roman"/>
          <w:noProof/>
          <w:color w:val="000000"/>
          <w:sz w:val="24"/>
          <w:szCs w:val="24"/>
          <w:lang w:val="sr-Latn-RS"/>
        </w:rPr>
        <w:t>. Opšte mjere koje su definisane Planom ogledaju se u preuzimanju odgovornosti za: zaštitu, očuvanje i obezbjeđivanje jednakog pristupa zajedničkim prirodnim dobrima; racionalno upravljanje resursima kojima se obezbjeđuje održiva proizvodnja i potrošnja; stvaranje povoljnih ekonomskih uslova i mogućnosti zapošljavanja u skladu sa očuvanjem životne sredine; urbano planiranje kojim se ide u susret obezbjeđenju društvenih, ekonomskih i ekoloških standarda; promovisanje održivih obrazaca života, zdravlja i dobrobiti građana, uz uključivanje u sve procese u zajednici.</w:t>
      </w:r>
    </w:p>
    <w:p w:rsidR="001C70CE" w:rsidRDefault="001C70CE" w:rsidP="00CD5CAF">
      <w:pPr>
        <w:autoSpaceDE w:val="0"/>
        <w:autoSpaceDN w:val="0"/>
        <w:adjustRightInd w:val="0"/>
        <w:jc w:val="both"/>
        <w:rPr>
          <w:rFonts w:ascii="Times New Roman" w:eastAsia="ArialMT" w:hAnsi="Times New Roman"/>
          <w:i/>
          <w:noProof/>
          <w:color w:val="000000"/>
          <w:sz w:val="24"/>
          <w:szCs w:val="24"/>
          <w:lang w:val="sr-Latn-RS"/>
        </w:rPr>
      </w:pPr>
      <w:r>
        <w:rPr>
          <w:rFonts w:ascii="Times New Roman" w:hAnsi="Times New Roman"/>
          <w:bCs/>
          <w:i/>
          <w:noProof/>
          <w:sz w:val="24"/>
          <w:szCs w:val="24"/>
          <w:lang w:val="sr-Latn-RS"/>
        </w:rPr>
        <w:t>Subjekti koji su zaduženi za sprovođenje</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 xml:space="preserve">Shodno Statutu opštine Andrijevica, </w:t>
      </w:r>
      <w:r>
        <w:rPr>
          <w:rFonts w:ascii="Times New Roman" w:hAnsi="Times New Roman"/>
          <w:noProof/>
          <w:sz w:val="24"/>
          <w:szCs w:val="24"/>
          <w:lang w:val="sr-Latn-RS"/>
        </w:rPr>
        <w:t>Predsjednik opštine je angažovao preduzeće Eko ekvilibrijum doo, koje je formiralo Radni tim, čiji zadatak je bio da izradi Lokalni plan zaštite životne sredine</w:t>
      </w:r>
      <w:r>
        <w:rPr>
          <w:rFonts w:ascii="Times New Roman" w:eastAsia="ArialMT" w:hAnsi="Times New Roman"/>
          <w:noProof/>
          <w:color w:val="000000"/>
          <w:sz w:val="24"/>
          <w:szCs w:val="24"/>
          <w:lang w:val="sr-Latn-RS"/>
        </w:rPr>
        <w:t xml:space="preserve">. Nakon usvajanja Plana, nadležni </w:t>
      </w:r>
      <w:r>
        <w:rPr>
          <w:rFonts w:ascii="Times New Roman" w:hAnsi="Times New Roman"/>
          <w:noProof/>
          <w:sz w:val="24"/>
          <w:szCs w:val="24"/>
          <w:lang w:val="sr-Latn-RS"/>
        </w:rPr>
        <w:t>Sekretarijat će pratiti</w:t>
      </w:r>
      <w:r>
        <w:rPr>
          <w:rFonts w:ascii="Times New Roman" w:eastAsia="ArialMT" w:hAnsi="Times New Roman"/>
          <w:noProof/>
          <w:color w:val="000000"/>
          <w:sz w:val="24"/>
          <w:szCs w:val="24"/>
          <w:lang w:val="sr-Latn-RS"/>
        </w:rPr>
        <w:t xml:space="preserve"> implementaciju aktivnosti. Definisanjem aktivnosti u Akcionom planu određeni su i nosioci sprovođenja istih. S tim u vezi, izdvajamo sljedeće organe/preduzeća koji imaju nadležnosti iz oblasti zaštite životne sredine: </w:t>
      </w:r>
      <w:r>
        <w:rPr>
          <w:rFonts w:ascii="Times New Roman" w:hAnsi="Times New Roman"/>
          <w:noProof/>
          <w:sz w:val="24"/>
          <w:szCs w:val="24"/>
          <w:lang w:val="sr-Latn-RS"/>
        </w:rPr>
        <w:t>Sekretarijat, preduzeća doo</w:t>
      </w:r>
      <w:r w:rsidRPr="007C35DC">
        <w:rPr>
          <w:rFonts w:ascii="Times New Roman" w:hAnsi="Times New Roman"/>
          <w:noProof/>
          <w:sz w:val="24"/>
          <w:szCs w:val="24"/>
          <w:lang w:val="sr-Latn-RS"/>
        </w:rPr>
        <w:t xml:space="preserve"> Vodovod i kanalizacija i doo Komunalno</w:t>
      </w:r>
      <w:r>
        <w:rPr>
          <w:rFonts w:ascii="Times New Roman" w:hAnsi="Times New Roman"/>
          <w:noProof/>
          <w:sz w:val="24"/>
          <w:szCs w:val="24"/>
          <w:lang w:val="sr-Latn-RS"/>
        </w:rPr>
        <w:t>,</w:t>
      </w:r>
      <w:r w:rsidRPr="007C35DC">
        <w:rPr>
          <w:rFonts w:ascii="Times New Roman" w:hAnsi="Times New Roman"/>
          <w:noProof/>
          <w:sz w:val="24"/>
          <w:szCs w:val="24"/>
          <w:lang w:val="sr-Latn-RS"/>
        </w:rPr>
        <w:t xml:space="preserve"> Andrijevica</w:t>
      </w:r>
      <w:r>
        <w:rPr>
          <w:rFonts w:ascii="Times New Roman" w:hAnsi="Times New Roman"/>
          <w:noProof/>
          <w:sz w:val="24"/>
          <w:szCs w:val="24"/>
          <w:lang w:val="sr-Latn-RS"/>
        </w:rPr>
        <w:t>.</w:t>
      </w:r>
    </w:p>
    <w:p w:rsidR="001C70CE" w:rsidRDefault="001C70CE" w:rsidP="00CD5CAF">
      <w:pPr>
        <w:autoSpaceDE w:val="0"/>
        <w:autoSpaceDN w:val="0"/>
        <w:adjustRightInd w:val="0"/>
        <w:jc w:val="both"/>
        <w:rPr>
          <w:rFonts w:ascii="Times New Roman" w:eastAsia="Calibri" w:hAnsi="Times New Roman"/>
          <w:bCs/>
          <w:i/>
          <w:noProof/>
          <w:sz w:val="24"/>
          <w:szCs w:val="24"/>
          <w:lang w:val="sr-Latn-RS"/>
        </w:rPr>
      </w:pPr>
      <w:r>
        <w:rPr>
          <w:rFonts w:ascii="Times New Roman" w:hAnsi="Times New Roman"/>
          <w:bCs/>
          <w:i/>
          <w:noProof/>
          <w:sz w:val="24"/>
          <w:szCs w:val="24"/>
          <w:lang w:val="sr-Latn-RS"/>
        </w:rPr>
        <w:t>Mehanizmi praćenja stanja životne sredine</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Država obezbjeđuje kontinuiranu kontrolu i praćenje stanja životne sredine (monitoring). Monitoring se sprovodi sistematskim mjerenjem, ispitivanjem i ocjenjivanjem indikatora stanja i zagađenja životne sredine.</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Vlada donosi program monitoringa za period od jedne godine i isti sadrži programe monitoringa pojedinih segmenata životne sredine. Finansijska sredstva za obavljanje monitoringa obezbjeđuje  Država. Osim Države, i jedinice lokalne samouprave mogu organizovati monitoring životne sredine na svojoj teritoriji, ali obezbjeđujući finansijska sredstva za realizaciju istog.</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Pored navedenog, pravna lica i preduzetnici koji upravljaju postrojenjem koje zagađuje životnu sredinu, dužna su da organizuju monitoring emisija i drugih izvora zagađenja.</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lastRenderedPageBreak/>
        <w:t xml:space="preserve">Kao poseban mehanizam praćenja stanja životne sredine smatra se i izrada Zakonom o životnoj sredini definisanog Izvještaja o stanju životne sredine, zasnovan upravo na monitoringu pojedinih segmenata, kao i na podacima o ostvarenim ciljevima iz različitih dokumenata. </w:t>
      </w:r>
    </w:p>
    <w:p w:rsidR="001C70CE" w:rsidRDefault="001C70CE" w:rsidP="00CD5CAF">
      <w:pPr>
        <w:autoSpaceDE w:val="0"/>
        <w:autoSpaceDN w:val="0"/>
        <w:adjustRightInd w:val="0"/>
        <w:jc w:val="both"/>
        <w:rPr>
          <w:rFonts w:ascii="Times New Roman" w:eastAsia="ArialMT" w:hAnsi="Times New Roman"/>
          <w:i/>
          <w:noProof/>
          <w:color w:val="000000"/>
          <w:sz w:val="24"/>
          <w:szCs w:val="24"/>
          <w:lang w:val="sr-Latn-RS"/>
        </w:rPr>
      </w:pPr>
      <w:r>
        <w:rPr>
          <w:rFonts w:ascii="Times New Roman" w:eastAsia="ArialMT" w:hAnsi="Times New Roman"/>
          <w:i/>
          <w:noProof/>
          <w:color w:val="000000"/>
          <w:sz w:val="24"/>
          <w:szCs w:val="24"/>
          <w:lang w:val="sr-Latn-RS"/>
        </w:rPr>
        <w:t xml:space="preserve">Rokovi i izvori finansiranja </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Obzirom na činjenicu da se Plan donosi na period od četiri godine, na osnovu dugoročnih, srednjoročnih i kratkoročnih ciljeva i vizije razvoja zajednice i zaštite životne sredine, a shodno institucijalnim i finansijskim okvirima, isplanirane su aktivnosti za dati period, a iz nadležnosti lokalne samouprave.</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 xml:space="preserve">Shodno navedenom, </w:t>
      </w:r>
      <w:r w:rsidR="008F65BB">
        <w:rPr>
          <w:rFonts w:ascii="Times New Roman" w:eastAsia="ArialMT" w:hAnsi="Times New Roman"/>
          <w:noProof/>
          <w:color w:val="000000"/>
          <w:sz w:val="24"/>
          <w:szCs w:val="24"/>
          <w:lang w:val="sr-Latn-RS"/>
        </w:rPr>
        <w:t>P</w:t>
      </w:r>
      <w:r>
        <w:rPr>
          <w:rFonts w:ascii="Times New Roman" w:eastAsia="ArialMT" w:hAnsi="Times New Roman"/>
          <w:noProof/>
          <w:color w:val="000000"/>
          <w:sz w:val="24"/>
          <w:szCs w:val="24"/>
          <w:lang w:val="sr-Latn-RS"/>
        </w:rPr>
        <w:t>lanom je precizirana obaveza izrade godišnjeg izvještaja o realizaciji aktivnosti, sa dinamikom ostvarivanja i utrošenim finansijskim sredstvima.</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Izvještaj sadrži opis realizovanih akcija za datu aktivnost, dinamiku sprovođenja i finansijski okvir, kao i predloge za buduće aktivnosti.</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Kao izvori finasiranja prepoznati su budžet opštine, budžet države i donatori. Naime, usvajanjem datog Plana stvoriće se uslovi za apliciranje sa odgovarajućim projektima prema donatorskim sredstvima.</w:t>
      </w:r>
    </w:p>
    <w:p w:rsidR="001C70CE" w:rsidRDefault="001C70CE" w:rsidP="00CD5CAF">
      <w:pPr>
        <w:autoSpaceDE w:val="0"/>
        <w:autoSpaceDN w:val="0"/>
        <w:adjustRightInd w:val="0"/>
        <w:jc w:val="both"/>
        <w:rPr>
          <w:rFonts w:ascii="Times New Roman" w:eastAsia="ArialMT" w:hAnsi="Times New Roman"/>
          <w:noProof/>
          <w:color w:val="000000"/>
          <w:sz w:val="24"/>
          <w:szCs w:val="24"/>
          <w:lang w:val="sr-Latn-RS"/>
        </w:rPr>
      </w:pPr>
      <w:r>
        <w:rPr>
          <w:rFonts w:ascii="Times New Roman" w:eastAsia="ArialMT" w:hAnsi="Times New Roman"/>
          <w:noProof/>
          <w:color w:val="000000"/>
          <w:sz w:val="24"/>
          <w:szCs w:val="24"/>
          <w:lang w:val="sr-Latn-RS"/>
        </w:rPr>
        <w:t>Uzimajući u obzir prezentirane vizije razvoja i dugoročno planirane ciljeve, kao i opisane indikatore, prije svega u profilu opštine, prepoznat je veliki broj aktivnosti koje su sublimirane u Akcioni plan zaštite životne sredine.</w:t>
      </w:r>
    </w:p>
    <w:p w:rsidR="001C70CE" w:rsidRDefault="001C70CE" w:rsidP="00CD5CAF">
      <w:pPr>
        <w:jc w:val="both"/>
        <w:rPr>
          <w:rFonts w:ascii="Times New Roman" w:eastAsia="Calibri" w:hAnsi="Times New Roman"/>
          <w:noProof/>
          <w:sz w:val="24"/>
          <w:szCs w:val="24"/>
          <w:lang w:val="sr-Latn-RS"/>
        </w:rPr>
      </w:pPr>
    </w:p>
    <w:p w:rsidR="001C70CE" w:rsidRPr="00DB7645" w:rsidRDefault="001C70CE" w:rsidP="00CD5CAF">
      <w:pPr>
        <w:jc w:val="center"/>
        <w:rPr>
          <w:rFonts w:ascii="Times New Roman" w:hAnsi="Times New Roman"/>
          <w:noProof/>
          <w:color w:val="FF0000"/>
          <w:sz w:val="24"/>
          <w:szCs w:val="24"/>
          <w:lang w:val="sr-Latn-RS"/>
        </w:rPr>
      </w:pPr>
      <w:r>
        <w:rPr>
          <w:rFonts w:ascii="Times New Roman" w:hAnsi="Times New Roman"/>
          <w:noProof/>
          <w:sz w:val="24"/>
          <w:szCs w:val="24"/>
          <w:lang w:val="sr-Latn-RS"/>
        </w:rPr>
        <w:br w:type="page"/>
      </w:r>
    </w:p>
    <w:p w:rsidR="00BF0FCB" w:rsidRPr="00607455" w:rsidRDefault="00DF3BC3" w:rsidP="00CD5CAF">
      <w:pPr>
        <w:pStyle w:val="Default"/>
        <w:spacing w:line="276" w:lineRule="auto"/>
        <w:jc w:val="center"/>
        <w:rPr>
          <w:b/>
          <w:i/>
          <w:color w:val="auto"/>
        </w:rPr>
      </w:pPr>
      <w:r w:rsidRPr="008F65BB">
        <w:rPr>
          <w:b/>
          <w:i/>
          <w:color w:val="auto"/>
        </w:rPr>
        <w:lastRenderedPageBreak/>
        <w:t>ZAKLJUČAK</w:t>
      </w:r>
    </w:p>
    <w:p w:rsidR="004114C8" w:rsidRPr="00607455" w:rsidRDefault="004114C8" w:rsidP="00CD5CAF">
      <w:pPr>
        <w:pStyle w:val="Default"/>
        <w:spacing w:line="276" w:lineRule="auto"/>
        <w:jc w:val="center"/>
        <w:rPr>
          <w:color w:val="auto"/>
        </w:rPr>
      </w:pPr>
    </w:p>
    <w:p w:rsidR="004114C8" w:rsidRPr="00607455" w:rsidRDefault="004114C8" w:rsidP="00CD5CAF">
      <w:pPr>
        <w:jc w:val="both"/>
        <w:rPr>
          <w:rFonts w:ascii="Times New Roman" w:hAnsi="Times New Roman" w:cs="Times New Roman"/>
          <w:sz w:val="24"/>
          <w:szCs w:val="24"/>
        </w:rPr>
      </w:pPr>
    </w:p>
    <w:p w:rsidR="00531563" w:rsidRDefault="004114C8" w:rsidP="00CD5CAF">
      <w:pPr>
        <w:jc w:val="both"/>
        <w:rPr>
          <w:rFonts w:ascii="Times New Roman" w:hAnsi="Times New Roman" w:cs="Times New Roman"/>
          <w:sz w:val="24"/>
          <w:szCs w:val="24"/>
        </w:rPr>
      </w:pPr>
      <w:r w:rsidRPr="00607455">
        <w:rPr>
          <w:rFonts w:ascii="Times New Roman" w:hAnsi="Times New Roman" w:cs="Times New Roman"/>
          <w:sz w:val="24"/>
          <w:szCs w:val="24"/>
        </w:rPr>
        <w:t>Područje opštine Andrijevica, sa svojim prirodnim ljepotama i resursima, ima uslove da svoj razvoj ba</w:t>
      </w:r>
      <w:r w:rsidR="00531563">
        <w:rPr>
          <w:rFonts w:ascii="Times New Roman" w:hAnsi="Times New Roman" w:cs="Times New Roman"/>
          <w:sz w:val="24"/>
          <w:szCs w:val="24"/>
        </w:rPr>
        <w:t>zira na poljoprivredi i turizmu, sa tendencijom da se u narednom periodu uvede koncept zelene ekonomije na lokalnom nivou.</w:t>
      </w:r>
      <w:r w:rsidRPr="00607455">
        <w:rPr>
          <w:rFonts w:ascii="Times New Roman" w:hAnsi="Times New Roman" w:cs="Times New Roman"/>
          <w:sz w:val="24"/>
          <w:szCs w:val="24"/>
        </w:rPr>
        <w:t xml:space="preserve"> </w:t>
      </w:r>
      <w:r w:rsidR="00531563">
        <w:rPr>
          <w:rFonts w:ascii="Times New Roman" w:hAnsi="Times New Roman" w:cs="Times New Roman"/>
          <w:sz w:val="24"/>
          <w:szCs w:val="24"/>
        </w:rPr>
        <w:t xml:space="preserve">Poseban akcenat se </w:t>
      </w:r>
      <w:r w:rsidR="00024848">
        <w:rPr>
          <w:rFonts w:ascii="Times New Roman" w:hAnsi="Times New Roman" w:cs="Times New Roman"/>
          <w:sz w:val="24"/>
          <w:szCs w:val="24"/>
        </w:rPr>
        <w:t xml:space="preserve">treba staviti na projekte koji </w:t>
      </w:r>
      <w:r w:rsidR="00531563">
        <w:rPr>
          <w:rFonts w:ascii="Times New Roman" w:hAnsi="Times New Roman" w:cs="Times New Roman"/>
          <w:sz w:val="24"/>
          <w:szCs w:val="24"/>
        </w:rPr>
        <w:t>u sebi sadrže mjere adaptacije na evidentne klimatske promjene.</w:t>
      </w:r>
    </w:p>
    <w:p w:rsidR="004114C8" w:rsidRPr="00607455" w:rsidRDefault="00531563" w:rsidP="00CD5CAF">
      <w:pPr>
        <w:jc w:val="both"/>
        <w:rPr>
          <w:rFonts w:ascii="Times New Roman" w:hAnsi="Times New Roman" w:cs="Times New Roman"/>
          <w:sz w:val="24"/>
          <w:szCs w:val="24"/>
        </w:rPr>
      </w:pPr>
      <w:r w:rsidRPr="00531563">
        <w:rPr>
          <w:rFonts w:ascii="Times New Roman" w:hAnsi="Times New Roman" w:cs="Times New Roman"/>
          <w:sz w:val="24"/>
          <w:szCs w:val="24"/>
        </w:rPr>
        <w:t xml:space="preserve">Strateški cilj opštine Andrijevica </w:t>
      </w:r>
      <w:r>
        <w:rPr>
          <w:rFonts w:ascii="Times New Roman" w:hAnsi="Times New Roman" w:cs="Times New Roman"/>
          <w:sz w:val="24"/>
          <w:szCs w:val="24"/>
        </w:rPr>
        <w:t xml:space="preserve"> je da se ista razvija na ko</w:t>
      </w:r>
      <w:r w:rsidR="00024848">
        <w:rPr>
          <w:rFonts w:ascii="Times New Roman" w:hAnsi="Times New Roman" w:cs="Times New Roman"/>
          <w:sz w:val="24"/>
          <w:szCs w:val="24"/>
        </w:rPr>
        <w:t>n</w:t>
      </w:r>
      <w:r>
        <w:rPr>
          <w:rFonts w:ascii="Times New Roman" w:hAnsi="Times New Roman" w:cs="Times New Roman"/>
          <w:sz w:val="24"/>
          <w:szCs w:val="24"/>
        </w:rPr>
        <w:t xml:space="preserve">ceptu razvoja </w:t>
      </w:r>
      <w:r w:rsidR="004114C8" w:rsidRPr="00607455">
        <w:rPr>
          <w:rFonts w:ascii="Times New Roman" w:hAnsi="Times New Roman" w:cs="Times New Roman"/>
          <w:sz w:val="24"/>
          <w:szCs w:val="24"/>
        </w:rPr>
        <w:t>koji je baziran na očuvanoj prirodi i zdravoj hrani, uz održivo korišćenje usluga ekosistema i očuvanje biodiverziteta</w:t>
      </w:r>
      <w:r w:rsidR="00024848">
        <w:rPr>
          <w:rFonts w:ascii="Times New Roman" w:hAnsi="Times New Roman" w:cs="Times New Roman"/>
          <w:sz w:val="24"/>
          <w:szCs w:val="24"/>
        </w:rPr>
        <w:t>,</w:t>
      </w:r>
      <w:r w:rsidR="004114C8" w:rsidRPr="00607455">
        <w:rPr>
          <w:rFonts w:ascii="Times New Roman" w:hAnsi="Times New Roman" w:cs="Times New Roman"/>
          <w:sz w:val="24"/>
          <w:szCs w:val="24"/>
        </w:rPr>
        <w:t xml:space="preserve"> kroz njihovo racionalno korišćenje.</w:t>
      </w:r>
    </w:p>
    <w:p w:rsidR="00DF3BC3" w:rsidRDefault="004114C8" w:rsidP="00531563">
      <w:pPr>
        <w:pStyle w:val="Default"/>
        <w:spacing w:line="276" w:lineRule="auto"/>
        <w:jc w:val="both"/>
        <w:rPr>
          <w:rFonts w:eastAsia="ArialMT"/>
          <w:noProof/>
          <w:lang w:val="sr-Latn-RS"/>
        </w:rPr>
      </w:pPr>
      <w:r w:rsidRPr="00607455">
        <w:rPr>
          <w:color w:val="auto"/>
        </w:rPr>
        <w:t>Sve pomenuto je pretočeno u ovaj dokument:</w:t>
      </w:r>
      <w:r w:rsidRPr="00607455">
        <w:t xml:space="preserve"> </w:t>
      </w:r>
      <w:r w:rsidR="00531563" w:rsidRPr="00531563">
        <w:rPr>
          <w:rFonts w:eastAsia="ArialMT"/>
          <w:i/>
          <w:noProof/>
          <w:lang w:val="sr-Latn-RS"/>
        </w:rPr>
        <w:t>Lokalni plan zaštite životne sredine</w:t>
      </w:r>
      <w:r w:rsidR="00531563">
        <w:rPr>
          <w:rFonts w:eastAsia="ArialMT"/>
          <w:noProof/>
          <w:lang w:val="sr-Latn-RS"/>
        </w:rPr>
        <w:t>.</w:t>
      </w:r>
    </w:p>
    <w:p w:rsidR="00531563" w:rsidRPr="00607455" w:rsidRDefault="00531563" w:rsidP="00531563">
      <w:pPr>
        <w:pStyle w:val="Default"/>
        <w:spacing w:line="276" w:lineRule="auto"/>
        <w:jc w:val="both"/>
        <w:rPr>
          <w:color w:val="auto"/>
        </w:rPr>
      </w:pPr>
    </w:p>
    <w:p w:rsidR="004114C8" w:rsidRPr="00607455" w:rsidRDefault="00024848" w:rsidP="00CD5CA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Plan</w:t>
      </w:r>
      <w:r w:rsidR="00DE6AE2" w:rsidRPr="00607455">
        <w:rPr>
          <w:rFonts w:ascii="Times New Roman" w:hAnsi="Times New Roman" w:cs="Times New Roman"/>
          <w:sz w:val="24"/>
          <w:szCs w:val="24"/>
        </w:rPr>
        <w:t xml:space="preserve"> </w:t>
      </w:r>
      <w:r w:rsidR="004114C8" w:rsidRPr="00607455">
        <w:rPr>
          <w:rFonts w:ascii="Times New Roman" w:hAnsi="Times New Roman" w:cs="Times New Roman"/>
          <w:sz w:val="24"/>
          <w:szCs w:val="24"/>
        </w:rPr>
        <w:t xml:space="preserve">sadrži u uvodnom dijelu detaljno obrazloženje vezano za nacionalnu </w:t>
      </w:r>
      <w:r>
        <w:rPr>
          <w:rFonts w:ascii="Times New Roman" w:hAnsi="Times New Roman" w:cs="Times New Roman"/>
          <w:sz w:val="24"/>
          <w:szCs w:val="24"/>
        </w:rPr>
        <w:t xml:space="preserve">i međunarodnu </w:t>
      </w:r>
      <w:r w:rsidR="004114C8" w:rsidRPr="00607455">
        <w:rPr>
          <w:rFonts w:ascii="Times New Roman" w:hAnsi="Times New Roman" w:cs="Times New Roman"/>
          <w:sz w:val="24"/>
          <w:szCs w:val="24"/>
        </w:rPr>
        <w:t xml:space="preserve">regulativu, koja predstavlja osnov za njegovu izradu. Takođe, u uvodnom dijelu predstavljena je metodologija izrade i dat osnovni pregled </w:t>
      </w:r>
      <w:r w:rsidR="00531563">
        <w:rPr>
          <w:rFonts w:ascii="Times New Roman" w:hAnsi="Times New Roman" w:cs="Times New Roman"/>
          <w:sz w:val="24"/>
          <w:szCs w:val="24"/>
        </w:rPr>
        <w:t>politike zaštite životne sredine</w:t>
      </w:r>
      <w:r>
        <w:rPr>
          <w:rFonts w:ascii="Times New Roman" w:hAnsi="Times New Roman" w:cs="Times New Roman"/>
          <w:sz w:val="24"/>
          <w:szCs w:val="24"/>
        </w:rPr>
        <w:t>, kao i razlozi njene</w:t>
      </w:r>
      <w:r w:rsidR="004114C8" w:rsidRPr="00607455">
        <w:rPr>
          <w:rFonts w:ascii="Times New Roman" w:hAnsi="Times New Roman" w:cs="Times New Roman"/>
          <w:sz w:val="24"/>
          <w:szCs w:val="24"/>
        </w:rPr>
        <w:t xml:space="preserve"> </w:t>
      </w:r>
      <w:r>
        <w:rPr>
          <w:rFonts w:ascii="Times New Roman" w:hAnsi="Times New Roman" w:cs="Times New Roman"/>
          <w:sz w:val="24"/>
          <w:szCs w:val="24"/>
        </w:rPr>
        <w:t>primjene na lokalnom nivou</w:t>
      </w:r>
      <w:r w:rsidR="004114C8" w:rsidRPr="00607455">
        <w:rPr>
          <w:rFonts w:ascii="Times New Roman" w:hAnsi="Times New Roman" w:cs="Times New Roman"/>
          <w:sz w:val="24"/>
          <w:szCs w:val="24"/>
        </w:rPr>
        <w:t xml:space="preserve">. Osnovne informacije o opštini, informacije od značaja za </w:t>
      </w:r>
      <w:r w:rsidR="00531563">
        <w:rPr>
          <w:rFonts w:ascii="Times New Roman" w:hAnsi="Times New Roman" w:cs="Times New Roman"/>
          <w:sz w:val="24"/>
          <w:szCs w:val="24"/>
        </w:rPr>
        <w:t>sve segmente životne sredine</w:t>
      </w:r>
      <w:r w:rsidR="004114C8" w:rsidRPr="00607455">
        <w:rPr>
          <w:rFonts w:ascii="Times New Roman" w:hAnsi="Times New Roman" w:cs="Times New Roman"/>
          <w:sz w:val="24"/>
          <w:szCs w:val="24"/>
        </w:rPr>
        <w:t>, predst</w:t>
      </w:r>
      <w:r w:rsidR="005A70BC">
        <w:rPr>
          <w:rFonts w:ascii="Times New Roman" w:hAnsi="Times New Roman" w:cs="Times New Roman"/>
          <w:sz w:val="24"/>
          <w:szCs w:val="24"/>
        </w:rPr>
        <w:t xml:space="preserve">avljene su </w:t>
      </w:r>
      <w:r>
        <w:rPr>
          <w:rFonts w:ascii="Times New Roman" w:hAnsi="Times New Roman" w:cs="Times New Roman"/>
          <w:sz w:val="24"/>
          <w:szCs w:val="24"/>
        </w:rPr>
        <w:t>u poglavlju</w:t>
      </w:r>
      <w:r w:rsidR="005A70BC">
        <w:rPr>
          <w:rFonts w:ascii="Times New Roman" w:hAnsi="Times New Roman" w:cs="Times New Roman"/>
          <w:sz w:val="24"/>
          <w:szCs w:val="24"/>
        </w:rPr>
        <w:t xml:space="preserve"> Profil opštine.</w:t>
      </w:r>
    </w:p>
    <w:p w:rsidR="00DE6AE2" w:rsidRPr="00607455" w:rsidRDefault="00DE6AE2" w:rsidP="00CD5CAF">
      <w:pPr>
        <w:jc w:val="both"/>
        <w:rPr>
          <w:rFonts w:ascii="Times New Roman" w:hAnsi="Times New Roman" w:cs="Times New Roman"/>
          <w:sz w:val="24"/>
          <w:szCs w:val="24"/>
        </w:rPr>
      </w:pPr>
      <w:r w:rsidRPr="00607455">
        <w:rPr>
          <w:rFonts w:ascii="Times New Roman" w:hAnsi="Times New Roman" w:cs="Times New Roman"/>
          <w:sz w:val="24"/>
          <w:szCs w:val="24"/>
        </w:rPr>
        <w:t>Nakon urađene SWOT analize, definisana je vizija razvoja opštine Andrijevica. Strateški okvir razvoja opštine Andrijevica</w:t>
      </w:r>
      <w:r w:rsidR="00024848">
        <w:rPr>
          <w:rFonts w:ascii="Times New Roman" w:hAnsi="Times New Roman" w:cs="Times New Roman"/>
          <w:sz w:val="24"/>
          <w:szCs w:val="24"/>
        </w:rPr>
        <w:t>,</w:t>
      </w:r>
      <w:r w:rsidRPr="00607455">
        <w:rPr>
          <w:rFonts w:ascii="Times New Roman" w:hAnsi="Times New Roman" w:cs="Times New Roman"/>
          <w:sz w:val="24"/>
          <w:szCs w:val="24"/>
        </w:rPr>
        <w:t xml:space="preserve"> </w:t>
      </w:r>
      <w:r w:rsidR="005A70BC">
        <w:rPr>
          <w:rFonts w:ascii="Times New Roman" w:hAnsi="Times New Roman" w:cs="Times New Roman"/>
          <w:sz w:val="24"/>
          <w:szCs w:val="24"/>
        </w:rPr>
        <w:t>u skladu s aprincipima održivog razvoja</w:t>
      </w:r>
      <w:r w:rsidR="00024848">
        <w:rPr>
          <w:rFonts w:ascii="Times New Roman" w:hAnsi="Times New Roman" w:cs="Times New Roman"/>
          <w:sz w:val="24"/>
          <w:szCs w:val="24"/>
        </w:rPr>
        <w:t>,</w:t>
      </w:r>
      <w:r w:rsidR="005A70BC">
        <w:rPr>
          <w:rFonts w:ascii="Times New Roman" w:hAnsi="Times New Roman" w:cs="Times New Roman"/>
          <w:sz w:val="24"/>
          <w:szCs w:val="24"/>
        </w:rPr>
        <w:t xml:space="preserve"> </w:t>
      </w:r>
      <w:r w:rsidRPr="00607455">
        <w:rPr>
          <w:rFonts w:ascii="Times New Roman" w:hAnsi="Times New Roman" w:cs="Times New Roman"/>
          <w:sz w:val="24"/>
          <w:szCs w:val="24"/>
        </w:rPr>
        <w:t xml:space="preserve">uključuje četiri strateška prioriteta, od kojih je svaki razložen na nekoliko </w:t>
      </w:r>
      <w:r w:rsidR="005A70BC">
        <w:rPr>
          <w:rFonts w:ascii="Times New Roman" w:hAnsi="Times New Roman" w:cs="Times New Roman"/>
          <w:sz w:val="24"/>
          <w:szCs w:val="24"/>
        </w:rPr>
        <w:t>mjera</w:t>
      </w:r>
      <w:r w:rsidRPr="00607455">
        <w:rPr>
          <w:rFonts w:ascii="Times New Roman" w:hAnsi="Times New Roman" w:cs="Times New Roman"/>
          <w:sz w:val="24"/>
          <w:szCs w:val="24"/>
        </w:rPr>
        <w:t>, na kojima je potrebno raditi kako bi se ostvarila željena vizija.</w:t>
      </w:r>
    </w:p>
    <w:p w:rsidR="004114C8" w:rsidRPr="00607455" w:rsidRDefault="004114C8" w:rsidP="00CD5CAF">
      <w:pPr>
        <w:autoSpaceDE w:val="0"/>
        <w:autoSpaceDN w:val="0"/>
        <w:adjustRightInd w:val="0"/>
        <w:jc w:val="both"/>
        <w:rPr>
          <w:rFonts w:ascii="Times New Roman" w:hAnsi="Times New Roman" w:cs="Times New Roman"/>
          <w:sz w:val="24"/>
          <w:szCs w:val="24"/>
        </w:rPr>
      </w:pPr>
      <w:r w:rsidRPr="00607455">
        <w:rPr>
          <w:rFonts w:ascii="Times New Roman" w:hAnsi="Times New Roman" w:cs="Times New Roman"/>
          <w:sz w:val="24"/>
          <w:szCs w:val="24"/>
        </w:rPr>
        <w:t xml:space="preserve">Izradom i usvajanjem </w:t>
      </w:r>
      <w:r w:rsidR="005A70BC">
        <w:rPr>
          <w:rFonts w:ascii="Times New Roman" w:hAnsi="Times New Roman" w:cs="Times New Roman"/>
          <w:i/>
          <w:sz w:val="24"/>
          <w:szCs w:val="24"/>
        </w:rPr>
        <w:t>Lokalnog</w:t>
      </w:r>
      <w:r w:rsidR="005A70BC" w:rsidRPr="005A70BC">
        <w:rPr>
          <w:rFonts w:ascii="Times New Roman" w:hAnsi="Times New Roman" w:cs="Times New Roman"/>
          <w:i/>
          <w:sz w:val="24"/>
          <w:szCs w:val="24"/>
        </w:rPr>
        <w:t xml:space="preserve"> plan</w:t>
      </w:r>
      <w:r w:rsidR="005A70BC">
        <w:rPr>
          <w:rFonts w:ascii="Times New Roman" w:hAnsi="Times New Roman" w:cs="Times New Roman"/>
          <w:i/>
          <w:sz w:val="24"/>
          <w:szCs w:val="24"/>
        </w:rPr>
        <w:t>a</w:t>
      </w:r>
      <w:r w:rsidR="005A70BC" w:rsidRPr="005A70BC">
        <w:rPr>
          <w:rFonts w:ascii="Times New Roman" w:hAnsi="Times New Roman" w:cs="Times New Roman"/>
          <w:i/>
          <w:sz w:val="24"/>
          <w:szCs w:val="24"/>
        </w:rPr>
        <w:t xml:space="preserve"> zaštite životne sredine </w:t>
      </w:r>
      <w:r w:rsidR="005A70BC">
        <w:rPr>
          <w:rFonts w:ascii="Times New Roman" w:hAnsi="Times New Roman" w:cs="Times New Roman"/>
          <w:sz w:val="24"/>
          <w:szCs w:val="24"/>
        </w:rPr>
        <w:t xml:space="preserve">stvoriće se </w:t>
      </w:r>
      <w:r w:rsidR="00DE6AE2" w:rsidRPr="00607455">
        <w:rPr>
          <w:rFonts w:ascii="Times New Roman" w:hAnsi="Times New Roman" w:cs="Times New Roman"/>
          <w:sz w:val="24"/>
          <w:szCs w:val="24"/>
        </w:rPr>
        <w:t xml:space="preserve">preduslovi za nesmetan </w:t>
      </w:r>
      <w:r w:rsidR="005A70BC">
        <w:rPr>
          <w:rFonts w:ascii="Times New Roman" w:hAnsi="Times New Roman" w:cs="Times New Roman"/>
          <w:sz w:val="24"/>
          <w:szCs w:val="24"/>
        </w:rPr>
        <w:t>održivi razvoj opštine Andrijevica.</w:t>
      </w:r>
    </w:p>
    <w:p w:rsidR="00DF3BC3" w:rsidRPr="00607455" w:rsidRDefault="00DF3BC3" w:rsidP="00CD5CAF">
      <w:pPr>
        <w:rPr>
          <w:rFonts w:ascii="Times New Roman" w:hAnsi="Times New Roman" w:cs="Times New Roman"/>
          <w:sz w:val="24"/>
          <w:szCs w:val="24"/>
        </w:rPr>
      </w:pPr>
      <w:r w:rsidRPr="00607455">
        <w:rPr>
          <w:rFonts w:ascii="Times New Roman" w:hAnsi="Times New Roman" w:cs="Times New Roman"/>
          <w:sz w:val="24"/>
          <w:szCs w:val="24"/>
        </w:rPr>
        <w:br w:type="page"/>
      </w:r>
    </w:p>
    <w:p w:rsidR="00DF3BC3" w:rsidRPr="00607455" w:rsidRDefault="00DF3BC3" w:rsidP="00CD5CAF">
      <w:pPr>
        <w:pStyle w:val="Default"/>
        <w:spacing w:line="276" w:lineRule="auto"/>
        <w:jc w:val="center"/>
        <w:rPr>
          <w:b/>
          <w:i/>
          <w:color w:val="auto"/>
        </w:rPr>
      </w:pPr>
      <w:r w:rsidRPr="00607455">
        <w:rPr>
          <w:b/>
          <w:i/>
          <w:color w:val="auto"/>
        </w:rPr>
        <w:lastRenderedPageBreak/>
        <w:t>LITERATURA</w:t>
      </w:r>
    </w:p>
    <w:p w:rsidR="00052933" w:rsidRPr="00607455" w:rsidRDefault="00052933" w:rsidP="00CD5CAF">
      <w:pPr>
        <w:pStyle w:val="Default"/>
        <w:spacing w:line="276" w:lineRule="auto"/>
        <w:jc w:val="center"/>
        <w:rPr>
          <w:b/>
          <w:i/>
          <w:color w:val="auto"/>
        </w:rPr>
      </w:pPr>
    </w:p>
    <w:p w:rsidR="00052933" w:rsidRPr="00DB7645" w:rsidRDefault="00052933" w:rsidP="00CD5CAF">
      <w:pPr>
        <w:pStyle w:val="Default"/>
        <w:spacing w:line="276" w:lineRule="auto"/>
        <w:rPr>
          <w:color w:val="auto"/>
        </w:rPr>
      </w:pPr>
    </w:p>
    <w:p w:rsidR="00DB7645" w:rsidRDefault="00DB7645" w:rsidP="006C37C0">
      <w:pPr>
        <w:pStyle w:val="Default"/>
        <w:spacing w:line="276" w:lineRule="auto"/>
        <w:jc w:val="both"/>
      </w:pPr>
      <w:r w:rsidRPr="00DB7645">
        <w:t>Grupa autora (1997): Koncept održivog razvoja. Ministarstvo za razvoj, nauku i životnu životnu sredinu. Beograd.</w:t>
      </w:r>
    </w:p>
    <w:p w:rsidR="00597FF8" w:rsidRPr="00607455" w:rsidRDefault="00597FF8" w:rsidP="006C37C0">
      <w:pPr>
        <w:pStyle w:val="Default"/>
        <w:spacing w:line="276" w:lineRule="auto"/>
        <w:jc w:val="both"/>
      </w:pPr>
    </w:p>
    <w:p w:rsidR="00052933" w:rsidRDefault="00052933" w:rsidP="006C37C0">
      <w:pPr>
        <w:pStyle w:val="Default"/>
        <w:spacing w:line="276" w:lineRule="auto"/>
        <w:jc w:val="both"/>
      </w:pPr>
      <w:r w:rsidRPr="00607455">
        <w:t>Elaborat procjene uticaja na životnu sredinu izgradnje objekta „Kuća voća“</w:t>
      </w:r>
    </w:p>
    <w:p w:rsidR="001E2C2D" w:rsidRDefault="001E2C2D" w:rsidP="006C37C0">
      <w:pPr>
        <w:pStyle w:val="Default"/>
        <w:spacing w:line="276" w:lineRule="auto"/>
        <w:jc w:val="both"/>
      </w:pPr>
    </w:p>
    <w:p w:rsidR="001E2C2D" w:rsidRDefault="001E2C2D" w:rsidP="001E2C2D">
      <w:pPr>
        <w:pStyle w:val="Default"/>
        <w:jc w:val="both"/>
      </w:pPr>
      <w:r>
        <w:t>Informacija o stanju životne sredine, 2016</w:t>
      </w:r>
    </w:p>
    <w:p w:rsidR="00597FF8" w:rsidRDefault="00597FF8" w:rsidP="006C37C0">
      <w:pPr>
        <w:pStyle w:val="Default"/>
        <w:spacing w:line="276" w:lineRule="auto"/>
        <w:jc w:val="both"/>
      </w:pPr>
    </w:p>
    <w:p w:rsidR="00E120A2" w:rsidRDefault="00DB7645" w:rsidP="006C37C0">
      <w:pPr>
        <w:jc w:val="both"/>
        <w:rPr>
          <w:rFonts w:ascii="Times New Roman" w:hAnsi="Times New Roman"/>
          <w:noProof/>
          <w:sz w:val="24"/>
          <w:szCs w:val="24"/>
          <w:lang w:val="sr-Latn-RS"/>
        </w:rPr>
      </w:pPr>
      <w:r>
        <w:rPr>
          <w:rFonts w:ascii="Times New Roman" w:hAnsi="Times New Roman"/>
          <w:noProof/>
          <w:sz w:val="24"/>
          <w:szCs w:val="24"/>
          <w:lang w:val="sr-Latn-RS"/>
        </w:rPr>
        <w:t>Kićović M. D. i dr. (2008): Osnove zaštit</w:t>
      </w:r>
      <w:r w:rsidR="008F65BB">
        <w:rPr>
          <w:rFonts w:ascii="Times New Roman" w:hAnsi="Times New Roman"/>
          <w:noProof/>
          <w:sz w:val="24"/>
          <w:szCs w:val="24"/>
          <w:lang w:val="sr-Latn-RS"/>
        </w:rPr>
        <w:t>e i unapređenja životne sredine</w:t>
      </w:r>
      <w:r w:rsidR="00505BEB">
        <w:rPr>
          <w:rFonts w:ascii="Times New Roman" w:hAnsi="Times New Roman"/>
          <w:noProof/>
          <w:sz w:val="24"/>
          <w:szCs w:val="24"/>
          <w:lang w:val="sr-Latn-RS"/>
        </w:rPr>
        <w:t>. Kosovska Mitrovica-Beograd</w:t>
      </w:r>
    </w:p>
    <w:p w:rsidR="00D436FE" w:rsidRDefault="00D436FE" w:rsidP="00D436FE">
      <w:pPr>
        <w:jc w:val="both"/>
        <w:rPr>
          <w:rFonts w:ascii="Times New Roman" w:hAnsi="Times New Roman"/>
          <w:noProof/>
          <w:sz w:val="24"/>
          <w:szCs w:val="24"/>
          <w:lang w:val="sr-Latn-RS"/>
        </w:rPr>
      </w:pPr>
      <w:r w:rsidRPr="00D436FE">
        <w:rPr>
          <w:rFonts w:ascii="Times New Roman" w:hAnsi="Times New Roman"/>
          <w:noProof/>
          <w:sz w:val="24"/>
          <w:szCs w:val="24"/>
          <w:lang w:val="sr-Latn-RS"/>
        </w:rPr>
        <w:t>Lokalni plan upravljanja komunalnim i neopasnim građevinskim</w:t>
      </w:r>
      <w:r>
        <w:rPr>
          <w:rFonts w:ascii="Times New Roman" w:hAnsi="Times New Roman"/>
          <w:noProof/>
          <w:sz w:val="24"/>
          <w:szCs w:val="24"/>
          <w:lang w:val="sr-Latn-RS"/>
        </w:rPr>
        <w:t xml:space="preserve"> </w:t>
      </w:r>
      <w:r w:rsidRPr="00D436FE">
        <w:rPr>
          <w:rFonts w:ascii="Times New Roman" w:hAnsi="Times New Roman"/>
          <w:noProof/>
          <w:sz w:val="24"/>
          <w:szCs w:val="24"/>
          <w:lang w:val="sr-Latn-RS"/>
        </w:rPr>
        <w:t>otpadom za period 2016 – 2020</w:t>
      </w:r>
    </w:p>
    <w:p w:rsidR="00505BEB" w:rsidRDefault="00505BEB" w:rsidP="006C37C0">
      <w:pPr>
        <w:jc w:val="both"/>
        <w:rPr>
          <w:rFonts w:ascii="Times New Roman" w:hAnsi="Times New Roman"/>
          <w:noProof/>
          <w:sz w:val="24"/>
          <w:szCs w:val="24"/>
          <w:lang w:val="sr-Latn-RS"/>
        </w:rPr>
      </w:pPr>
      <w:r>
        <w:rPr>
          <w:rFonts w:ascii="Times New Roman" w:hAnsi="Times New Roman"/>
          <w:noProof/>
          <w:sz w:val="24"/>
          <w:szCs w:val="24"/>
          <w:lang w:val="sr-Latn-RS"/>
        </w:rPr>
        <w:t>Nacionalna staregija održivog razvoja Crne Gore do 2030. godine</w:t>
      </w:r>
    </w:p>
    <w:p w:rsidR="004B2243" w:rsidRPr="00607455" w:rsidRDefault="004B2243" w:rsidP="006C37C0">
      <w:pPr>
        <w:jc w:val="both"/>
      </w:pPr>
      <w:r w:rsidRPr="00607455">
        <w:t>Popis poljoprivrede</w:t>
      </w:r>
      <w:r w:rsidR="00AD04C0" w:rsidRPr="00607455">
        <w:t>,</w:t>
      </w:r>
      <w:r w:rsidRPr="00607455">
        <w:t xml:space="preserve"> 2010</w:t>
      </w:r>
    </w:p>
    <w:p w:rsidR="00BE7866" w:rsidRDefault="00BE7866" w:rsidP="006C37C0">
      <w:pPr>
        <w:pStyle w:val="Default"/>
        <w:spacing w:line="276" w:lineRule="auto"/>
        <w:jc w:val="both"/>
      </w:pPr>
      <w:r w:rsidRPr="00607455">
        <w:t>P</w:t>
      </w:r>
      <w:r w:rsidR="003E3320">
        <w:t>opis</w:t>
      </w:r>
      <w:r w:rsidR="008F65BB">
        <w:t xml:space="preserve"> stanovništva Crne Gore,</w:t>
      </w:r>
      <w:r w:rsidRPr="00607455">
        <w:t xml:space="preserve"> 2011</w:t>
      </w:r>
    </w:p>
    <w:p w:rsidR="00597FF8" w:rsidRDefault="00597FF8" w:rsidP="006C37C0">
      <w:pPr>
        <w:pStyle w:val="Default"/>
        <w:spacing w:line="276" w:lineRule="auto"/>
        <w:jc w:val="both"/>
      </w:pPr>
    </w:p>
    <w:p w:rsidR="00E120A2" w:rsidRDefault="00E120A2" w:rsidP="006C37C0">
      <w:pPr>
        <w:pStyle w:val="Default"/>
        <w:spacing w:line="276" w:lineRule="auto"/>
        <w:jc w:val="both"/>
      </w:pPr>
      <w:r w:rsidRPr="00E120A2">
        <w:t>Program razvoja poljoprivrede i ruralnog područja Crne Gore u okviru IPA II 2014-2020</w:t>
      </w:r>
    </w:p>
    <w:p w:rsidR="00597FF8" w:rsidRDefault="00597FF8" w:rsidP="006C37C0">
      <w:pPr>
        <w:pStyle w:val="Default"/>
        <w:spacing w:line="276" w:lineRule="auto"/>
        <w:jc w:val="both"/>
      </w:pPr>
    </w:p>
    <w:p w:rsidR="00DB7645" w:rsidRDefault="00DB7645" w:rsidP="006C37C0">
      <w:pPr>
        <w:pStyle w:val="Default"/>
        <w:spacing w:line="276" w:lineRule="auto"/>
        <w:jc w:val="both"/>
      </w:pPr>
      <w:r w:rsidRPr="00DB7645">
        <w:t xml:space="preserve">Prostorni plan Crne Gore do 2020. godine. Ministarstvo za </w:t>
      </w:r>
      <w:r w:rsidR="001E2C2D">
        <w:t>e</w:t>
      </w:r>
      <w:r w:rsidRPr="00DB7645">
        <w:t>konomski razvoj Crne Gore, Montenegroinženjering, Podgorica, 2008.</w:t>
      </w:r>
    </w:p>
    <w:p w:rsidR="00597FF8" w:rsidRPr="00607455" w:rsidRDefault="00597FF8" w:rsidP="006C37C0">
      <w:pPr>
        <w:pStyle w:val="Default"/>
        <w:spacing w:line="276" w:lineRule="auto"/>
        <w:jc w:val="both"/>
      </w:pPr>
    </w:p>
    <w:p w:rsidR="00052933" w:rsidRDefault="00052933" w:rsidP="006C37C0">
      <w:pPr>
        <w:pStyle w:val="Default"/>
        <w:spacing w:line="276" w:lineRule="auto"/>
        <w:jc w:val="both"/>
      </w:pPr>
      <w:r w:rsidRPr="00607455">
        <w:t>Prostorno urbanistički plan opštine Andrijevica</w:t>
      </w:r>
    </w:p>
    <w:p w:rsidR="00597FF8" w:rsidRDefault="00597FF8" w:rsidP="006C37C0">
      <w:pPr>
        <w:pStyle w:val="Default"/>
        <w:spacing w:line="276" w:lineRule="auto"/>
        <w:jc w:val="both"/>
      </w:pPr>
    </w:p>
    <w:p w:rsidR="00DB7645" w:rsidRDefault="00DB7645" w:rsidP="006C37C0">
      <w:pPr>
        <w:pStyle w:val="Default"/>
        <w:spacing w:line="276" w:lineRule="auto"/>
        <w:jc w:val="both"/>
      </w:pPr>
      <w:r w:rsidRPr="00DB7645">
        <w:t>Pešić, V, Crnobrnja Isailović, J.</w:t>
      </w:r>
      <w:r w:rsidR="00024848">
        <w:t xml:space="preserve"> Tomović, Lj. (2009): Principi e</w:t>
      </w:r>
      <w:r w:rsidRPr="00DB7645">
        <w:t>kologije. Univerzitet Crne Gore. Podgorica.</w:t>
      </w:r>
    </w:p>
    <w:p w:rsidR="00597FF8" w:rsidRPr="00607455" w:rsidRDefault="00597FF8" w:rsidP="006C37C0">
      <w:pPr>
        <w:pStyle w:val="Default"/>
        <w:spacing w:line="276" w:lineRule="auto"/>
        <w:jc w:val="both"/>
      </w:pPr>
    </w:p>
    <w:p w:rsidR="004B2243" w:rsidRDefault="004B2243" w:rsidP="006C37C0">
      <w:pPr>
        <w:pStyle w:val="Default"/>
        <w:spacing w:line="276" w:lineRule="auto"/>
        <w:jc w:val="both"/>
      </w:pPr>
      <w:r w:rsidRPr="00607455">
        <w:t>Strategija razvoja poljoprivrede i ruralnog područja Crne Gore 2015-2020</w:t>
      </w:r>
    </w:p>
    <w:p w:rsidR="00597FF8" w:rsidRPr="00607455" w:rsidRDefault="00597FF8" w:rsidP="006C37C0">
      <w:pPr>
        <w:pStyle w:val="Default"/>
        <w:spacing w:line="276" w:lineRule="auto"/>
        <w:jc w:val="both"/>
      </w:pPr>
    </w:p>
    <w:p w:rsidR="004B2243" w:rsidRDefault="004B2243" w:rsidP="006C37C0">
      <w:pPr>
        <w:pStyle w:val="Default"/>
        <w:spacing w:line="276" w:lineRule="auto"/>
        <w:jc w:val="both"/>
      </w:pPr>
      <w:r w:rsidRPr="00607455">
        <w:t>Strategija regionalnog razvoja Crne Gore 2014-2020</w:t>
      </w:r>
    </w:p>
    <w:p w:rsidR="00597FF8" w:rsidRPr="00607455" w:rsidRDefault="00597FF8" w:rsidP="006C37C0">
      <w:pPr>
        <w:pStyle w:val="Default"/>
        <w:spacing w:line="276" w:lineRule="auto"/>
        <w:jc w:val="both"/>
      </w:pPr>
    </w:p>
    <w:p w:rsidR="004B2243" w:rsidRDefault="004B2243" w:rsidP="006C37C0">
      <w:pPr>
        <w:pStyle w:val="Default"/>
        <w:spacing w:line="276" w:lineRule="auto"/>
        <w:jc w:val="both"/>
      </w:pPr>
      <w:r w:rsidRPr="00607455">
        <w:t>Strategija razvoja turizma Crne Gore do 2020</w:t>
      </w:r>
    </w:p>
    <w:p w:rsidR="00597FF8" w:rsidRPr="00607455" w:rsidRDefault="00597FF8" w:rsidP="006C37C0">
      <w:pPr>
        <w:pStyle w:val="Default"/>
        <w:spacing w:line="276" w:lineRule="auto"/>
        <w:jc w:val="both"/>
      </w:pPr>
    </w:p>
    <w:p w:rsidR="00BE7866" w:rsidRDefault="00BE7866" w:rsidP="006C37C0">
      <w:pPr>
        <w:pStyle w:val="Default"/>
        <w:spacing w:line="276" w:lineRule="auto"/>
        <w:jc w:val="both"/>
      </w:pPr>
      <w:r w:rsidRPr="00607455">
        <w:t>Strateški plan razvoja opštine Andrijevica 2012-2017</w:t>
      </w:r>
    </w:p>
    <w:p w:rsidR="00597FF8" w:rsidRPr="00607455" w:rsidRDefault="00597FF8" w:rsidP="006C37C0">
      <w:pPr>
        <w:pStyle w:val="Default"/>
        <w:spacing w:line="276" w:lineRule="auto"/>
        <w:jc w:val="both"/>
      </w:pPr>
    </w:p>
    <w:p w:rsidR="00BF0FCB" w:rsidRDefault="004B2243" w:rsidP="006C37C0">
      <w:pPr>
        <w:pStyle w:val="Default"/>
        <w:spacing w:line="276" w:lineRule="auto"/>
        <w:jc w:val="both"/>
      </w:pPr>
      <w:r w:rsidRPr="00607455">
        <w:t>Strateški plan razvoja opštine Andrijevica 2017-2022</w:t>
      </w:r>
    </w:p>
    <w:p w:rsidR="00597FF8" w:rsidRDefault="00597FF8" w:rsidP="006C37C0">
      <w:pPr>
        <w:pStyle w:val="Default"/>
        <w:spacing w:line="276" w:lineRule="auto"/>
        <w:jc w:val="both"/>
      </w:pPr>
    </w:p>
    <w:p w:rsidR="00BF0FCB" w:rsidRPr="00607455" w:rsidRDefault="00505BEB" w:rsidP="006C37C0">
      <w:pPr>
        <w:jc w:val="both"/>
        <w:rPr>
          <w:rFonts w:ascii="Times New Roman" w:eastAsia="Times New Roman" w:hAnsi="Times New Roman" w:cs="Times New Roman"/>
          <w:color w:val="000000"/>
          <w:sz w:val="24"/>
          <w:szCs w:val="24"/>
          <w:lang w:val="en-GB"/>
        </w:rPr>
        <w:sectPr w:rsidR="00BF0FCB" w:rsidRPr="00607455" w:rsidSect="00606B88">
          <w:headerReference w:type="even" r:id="rId37"/>
          <w:headerReference w:type="default" r:id="rId38"/>
          <w:footerReference w:type="default" r:id="rId39"/>
          <w:headerReference w:type="first" r:id="rId40"/>
          <w:pgSz w:w="11907" w:h="16839" w:code="9"/>
          <w:pgMar w:top="1418" w:right="1418" w:bottom="1418" w:left="1418" w:header="720" w:footer="720" w:gutter="0"/>
          <w:pgNumType w:start="0" w:chapStyle="6"/>
          <w:cols w:space="720"/>
          <w:titlePg/>
          <w:docGrid w:linePitch="360"/>
        </w:sectPr>
      </w:pPr>
      <w:r w:rsidRPr="00505BEB">
        <w:rPr>
          <w:rFonts w:ascii="Times New Roman" w:hAnsi="Times New Roman" w:cs="Times New Roman"/>
          <w:color w:val="000000"/>
          <w:sz w:val="24"/>
          <w:szCs w:val="24"/>
        </w:rPr>
        <w:t>Studije zašti</w:t>
      </w:r>
      <w:r>
        <w:rPr>
          <w:rFonts w:ascii="Times New Roman" w:hAnsi="Times New Roman" w:cs="Times New Roman"/>
          <w:color w:val="000000"/>
          <w:sz w:val="24"/>
          <w:szCs w:val="24"/>
        </w:rPr>
        <w:t>te za regionalni park „Komovi“</w:t>
      </w:r>
      <w:r w:rsidR="00586D03" w:rsidRPr="00607455">
        <w:rPr>
          <w:rFonts w:ascii="Times New Roman" w:eastAsia="Times New Roman" w:hAnsi="Times New Roman" w:cs="Times New Roman"/>
          <w:color w:val="000000"/>
          <w:sz w:val="24"/>
          <w:szCs w:val="24"/>
          <w:lang w:val="en-GB"/>
        </w:rPr>
        <w:br w:type="page"/>
      </w:r>
    </w:p>
    <w:p w:rsidR="00586D03" w:rsidRPr="00607455" w:rsidRDefault="00DF3BC3" w:rsidP="00CD5CAF">
      <w:pPr>
        <w:spacing w:after="0"/>
        <w:jc w:val="center"/>
        <w:rPr>
          <w:rFonts w:ascii="Times New Roman" w:hAnsi="Times New Roman" w:cs="Times New Roman"/>
          <w:b/>
          <w:sz w:val="24"/>
          <w:szCs w:val="24"/>
        </w:rPr>
      </w:pPr>
      <w:bookmarkStart w:id="5" w:name="_Toc286422449"/>
      <w:r w:rsidRPr="00607455">
        <w:rPr>
          <w:rFonts w:ascii="Times New Roman" w:hAnsi="Times New Roman" w:cs="Times New Roman"/>
          <w:b/>
          <w:sz w:val="24"/>
          <w:szCs w:val="24"/>
        </w:rPr>
        <w:lastRenderedPageBreak/>
        <w:t>AKCIONI PLAN 2019</w:t>
      </w:r>
      <w:r w:rsidR="00586D03" w:rsidRPr="00607455">
        <w:rPr>
          <w:rFonts w:ascii="Times New Roman" w:hAnsi="Times New Roman" w:cs="Times New Roman"/>
          <w:b/>
          <w:sz w:val="24"/>
          <w:szCs w:val="24"/>
        </w:rPr>
        <w:t>-20</w:t>
      </w:r>
      <w:bookmarkEnd w:id="5"/>
      <w:r w:rsidRPr="00607455">
        <w:rPr>
          <w:rFonts w:ascii="Times New Roman" w:hAnsi="Times New Roman" w:cs="Times New Roman"/>
          <w:b/>
          <w:sz w:val="24"/>
          <w:szCs w:val="24"/>
        </w:rPr>
        <w:t>23</w:t>
      </w:r>
    </w:p>
    <w:p w:rsidR="00586D03" w:rsidRPr="00607455" w:rsidRDefault="00586D03" w:rsidP="00CD5CAF">
      <w:pPr>
        <w:spacing w:after="0"/>
        <w:ind w:left="-1134"/>
        <w:jc w:val="both"/>
        <w:rPr>
          <w:rFonts w:ascii="Times New Roman" w:eastAsia="Times New Roman" w:hAnsi="Times New Roman" w:cs="Times New Roman"/>
          <w:color w:val="000000"/>
          <w:sz w:val="24"/>
          <w:szCs w:val="24"/>
          <w:lang w:val="en-GB"/>
        </w:rPr>
      </w:pPr>
    </w:p>
    <w:p w:rsidR="00586D03" w:rsidRDefault="00586D03" w:rsidP="00CD5CAF">
      <w:pPr>
        <w:spacing w:before="120" w:after="120"/>
        <w:ind w:left="-1134" w:firstLine="1134"/>
        <w:jc w:val="center"/>
        <w:rPr>
          <w:rFonts w:ascii="Times New Roman" w:hAnsi="Times New Roman" w:cs="Times New Roman"/>
          <w:b/>
          <w:bCs/>
          <w:smallCaps/>
          <w:sz w:val="24"/>
          <w:szCs w:val="24"/>
        </w:rPr>
      </w:pPr>
      <w:r w:rsidRPr="00607455">
        <w:rPr>
          <w:rFonts w:ascii="Times New Roman" w:hAnsi="Times New Roman" w:cs="Times New Roman"/>
          <w:b/>
          <w:bCs/>
          <w:smallCaps/>
          <w:sz w:val="24"/>
          <w:szCs w:val="24"/>
        </w:rPr>
        <w:t xml:space="preserve">Strateški prioritet: 1. </w:t>
      </w:r>
      <w:r w:rsidR="00BC70A2" w:rsidRPr="00BC70A2">
        <w:rPr>
          <w:rFonts w:ascii="Times New Roman" w:hAnsi="Times New Roman" w:cs="Times New Roman"/>
          <w:b/>
          <w:bCs/>
          <w:smallCaps/>
          <w:sz w:val="24"/>
          <w:szCs w:val="24"/>
        </w:rPr>
        <w:t>Održivo upravljanje otpadom</w:t>
      </w:r>
    </w:p>
    <w:p w:rsidR="00E14CE0" w:rsidRPr="00607455" w:rsidRDefault="00E14CE0" w:rsidP="00CD5CAF">
      <w:pPr>
        <w:spacing w:before="120" w:after="120"/>
        <w:ind w:left="-1134" w:firstLine="1134"/>
        <w:jc w:val="center"/>
        <w:rPr>
          <w:rFonts w:ascii="Times New Roman" w:hAnsi="Times New Roman" w:cs="Times New Roman"/>
          <w:b/>
          <w:bCs/>
          <w:smallCaps/>
          <w:sz w:val="24"/>
          <w:szCs w:val="24"/>
        </w:rPr>
      </w:pPr>
    </w:p>
    <w:p w:rsidR="00586D03" w:rsidRDefault="00EB6B18" w:rsidP="00CD5CAF">
      <w:pPr>
        <w:spacing w:before="120" w:after="120"/>
        <w:ind w:left="-1134" w:firstLine="1134"/>
        <w:jc w:val="center"/>
        <w:rPr>
          <w:rFonts w:ascii="Times New Roman" w:hAnsi="Times New Roman" w:cs="Times New Roman"/>
          <w:b/>
          <w:sz w:val="24"/>
          <w:szCs w:val="24"/>
        </w:rPr>
      </w:pPr>
      <w:r>
        <w:rPr>
          <w:rFonts w:ascii="Times New Roman" w:hAnsi="Times New Roman" w:cs="Times New Roman"/>
          <w:b/>
          <w:sz w:val="24"/>
          <w:szCs w:val="24"/>
        </w:rPr>
        <w:t>Mjera</w:t>
      </w:r>
      <w:r w:rsidR="00586D03" w:rsidRPr="00607455">
        <w:rPr>
          <w:rFonts w:ascii="Times New Roman" w:hAnsi="Times New Roman" w:cs="Times New Roman"/>
          <w:b/>
          <w:sz w:val="24"/>
          <w:szCs w:val="24"/>
        </w:rPr>
        <w:t xml:space="preserve">: 1.1 </w:t>
      </w:r>
      <w:r w:rsidRPr="00EB6B18">
        <w:rPr>
          <w:rFonts w:ascii="Times New Roman" w:hAnsi="Times New Roman" w:cs="Times New Roman"/>
          <w:b/>
          <w:sz w:val="24"/>
          <w:szCs w:val="24"/>
        </w:rPr>
        <w:t>Održivo upravljanje komunalnim otpadom</w:t>
      </w:r>
    </w:p>
    <w:p w:rsidR="00E14CE0" w:rsidRPr="00607455" w:rsidRDefault="00E14CE0" w:rsidP="00CD5CAF">
      <w:pPr>
        <w:spacing w:before="120" w:after="120"/>
        <w:ind w:left="-1134" w:firstLine="1134"/>
        <w:jc w:val="center"/>
        <w:rPr>
          <w:rFonts w:ascii="Times New Roman" w:hAnsi="Times New Roman" w:cs="Times New Roman"/>
          <w:b/>
          <w:sz w:val="24"/>
          <w:szCs w:val="24"/>
        </w:rPr>
      </w:pPr>
    </w:p>
    <w:tbl>
      <w:tblPr>
        <w:tblW w:w="12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3015"/>
        <w:gridCol w:w="1825"/>
        <w:gridCol w:w="1825"/>
        <w:gridCol w:w="2330"/>
        <w:gridCol w:w="2430"/>
      </w:tblGrid>
      <w:tr w:rsidR="002A5FD2" w:rsidRPr="00607455" w:rsidTr="00E14CE0">
        <w:trPr>
          <w:trHeight w:val="607"/>
          <w:jc w:val="center"/>
        </w:trPr>
        <w:tc>
          <w:tcPr>
            <w:tcW w:w="905" w:type="dxa"/>
            <w:shd w:val="clear" w:color="auto" w:fill="0D243E"/>
            <w:vAlign w:val="center"/>
          </w:tcPr>
          <w:p w:rsidR="002A5FD2" w:rsidRPr="00607455" w:rsidRDefault="002A5FD2"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 xml:space="preserve">Broj </w:t>
            </w:r>
          </w:p>
        </w:tc>
        <w:tc>
          <w:tcPr>
            <w:tcW w:w="3015" w:type="dxa"/>
            <w:shd w:val="clear" w:color="auto" w:fill="0D243E"/>
            <w:vAlign w:val="center"/>
          </w:tcPr>
          <w:p w:rsidR="002A5FD2" w:rsidRPr="00607455" w:rsidRDefault="002A5FD2"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Projekat/aktivnost/mjera</w:t>
            </w:r>
          </w:p>
        </w:tc>
        <w:tc>
          <w:tcPr>
            <w:tcW w:w="1825" w:type="dxa"/>
            <w:shd w:val="clear" w:color="auto" w:fill="0D243E"/>
            <w:vAlign w:val="center"/>
          </w:tcPr>
          <w:p w:rsidR="002A5FD2" w:rsidRPr="00607455" w:rsidRDefault="002A5FD2"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Odgovornost</w:t>
            </w:r>
          </w:p>
        </w:tc>
        <w:tc>
          <w:tcPr>
            <w:tcW w:w="1825" w:type="dxa"/>
            <w:shd w:val="clear" w:color="auto" w:fill="0D243E"/>
            <w:vAlign w:val="center"/>
          </w:tcPr>
          <w:p w:rsidR="002A5FD2" w:rsidRPr="00607455" w:rsidRDefault="002A5FD2" w:rsidP="00CD5CAF">
            <w:pPr>
              <w:spacing w:after="0"/>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Izvor finansiranja</w:t>
            </w:r>
          </w:p>
        </w:tc>
        <w:tc>
          <w:tcPr>
            <w:tcW w:w="2330" w:type="dxa"/>
            <w:shd w:val="clear" w:color="auto" w:fill="0D243E"/>
          </w:tcPr>
          <w:p w:rsidR="002A5FD2" w:rsidRPr="00607455" w:rsidRDefault="002A5FD2" w:rsidP="00CD5CAF">
            <w:pPr>
              <w:spacing w:after="0"/>
              <w:jc w:val="center"/>
              <w:rPr>
                <w:rFonts w:ascii="Times New Roman" w:hAnsi="Times New Roman" w:cs="Times New Roman"/>
                <w:b/>
                <w:color w:val="FFFFFF"/>
                <w:sz w:val="24"/>
                <w:szCs w:val="24"/>
              </w:rPr>
            </w:pPr>
          </w:p>
          <w:p w:rsidR="002A5FD2" w:rsidRPr="00607455" w:rsidRDefault="002A5FD2"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Rok</w:t>
            </w:r>
          </w:p>
        </w:tc>
        <w:tc>
          <w:tcPr>
            <w:tcW w:w="2430" w:type="dxa"/>
            <w:shd w:val="clear" w:color="auto" w:fill="0D243E"/>
            <w:vAlign w:val="center"/>
          </w:tcPr>
          <w:p w:rsidR="002A5FD2" w:rsidRPr="00607455" w:rsidRDefault="00693140" w:rsidP="00CD5CAF">
            <w:pPr>
              <w:spacing w:after="0"/>
              <w:jc w:val="center"/>
              <w:rPr>
                <w:rFonts w:ascii="Times New Roman" w:hAnsi="Times New Roman" w:cs="Times New Roman"/>
                <w:b/>
                <w:color w:val="FFFFFF"/>
                <w:sz w:val="24"/>
                <w:szCs w:val="24"/>
              </w:rPr>
            </w:pPr>
            <w:r>
              <w:rPr>
                <w:rFonts w:ascii="Times New Roman" w:hAnsi="Times New Roman" w:cs="Times New Roman"/>
                <w:b/>
                <w:color w:val="FFFFFF"/>
                <w:sz w:val="24"/>
                <w:szCs w:val="24"/>
              </w:rPr>
              <w:t>Procijenjena finansijska sredstva</w:t>
            </w:r>
          </w:p>
        </w:tc>
      </w:tr>
      <w:tr w:rsidR="002A5FD2" w:rsidRPr="00607455" w:rsidTr="00E14CE0">
        <w:trPr>
          <w:trHeight w:val="1178"/>
          <w:jc w:val="center"/>
        </w:trPr>
        <w:tc>
          <w:tcPr>
            <w:tcW w:w="905" w:type="dxa"/>
            <w:shd w:val="clear" w:color="auto" w:fill="auto"/>
          </w:tcPr>
          <w:p w:rsidR="002A5FD2" w:rsidRPr="00607455" w:rsidRDefault="002A5FD2" w:rsidP="00CD5CAF">
            <w:pPr>
              <w:spacing w:after="0"/>
              <w:rPr>
                <w:rFonts w:ascii="Times New Roman" w:hAnsi="Times New Roman" w:cs="Times New Roman"/>
                <w:sz w:val="24"/>
                <w:szCs w:val="24"/>
              </w:rPr>
            </w:pPr>
            <w:r w:rsidRPr="00607455">
              <w:rPr>
                <w:rFonts w:ascii="Times New Roman" w:hAnsi="Times New Roman" w:cs="Times New Roman"/>
                <w:sz w:val="24"/>
                <w:szCs w:val="24"/>
              </w:rPr>
              <w:t>1.1.1</w:t>
            </w:r>
          </w:p>
        </w:tc>
        <w:tc>
          <w:tcPr>
            <w:tcW w:w="3015" w:type="dxa"/>
            <w:shd w:val="clear" w:color="auto" w:fill="auto"/>
          </w:tcPr>
          <w:p w:rsidR="002A5FD2" w:rsidRPr="00607455" w:rsidRDefault="00EB6B18" w:rsidP="00342F0A">
            <w:pPr>
              <w:spacing w:after="0"/>
              <w:rPr>
                <w:rFonts w:ascii="Times New Roman" w:hAnsi="Times New Roman" w:cs="Times New Roman"/>
                <w:sz w:val="24"/>
                <w:szCs w:val="24"/>
              </w:rPr>
            </w:pPr>
            <w:r w:rsidRPr="00EB6B18">
              <w:rPr>
                <w:rFonts w:ascii="Times New Roman" w:hAnsi="Times New Roman" w:cs="Times New Roman"/>
                <w:sz w:val="24"/>
                <w:szCs w:val="24"/>
              </w:rPr>
              <w:t xml:space="preserve">Osnivanje privremenog skladišta neopasnog građevinskog otpada </w:t>
            </w:r>
          </w:p>
        </w:tc>
        <w:tc>
          <w:tcPr>
            <w:tcW w:w="1825" w:type="dxa"/>
            <w:shd w:val="clear" w:color="auto" w:fill="auto"/>
          </w:tcPr>
          <w:p w:rsidR="002A5FD2" w:rsidRPr="00607455" w:rsidRDefault="00EB6B18" w:rsidP="00CD5CAF">
            <w:pPr>
              <w:spacing w:after="0"/>
              <w:rPr>
                <w:rFonts w:ascii="Times New Roman" w:hAnsi="Times New Roman" w:cs="Times New Roman"/>
                <w:sz w:val="24"/>
                <w:szCs w:val="24"/>
              </w:rPr>
            </w:pPr>
            <w:r>
              <w:rPr>
                <w:rFonts w:ascii="Times New Roman" w:hAnsi="Times New Roman" w:cs="Times New Roman"/>
                <w:sz w:val="24"/>
                <w:szCs w:val="24"/>
              </w:rPr>
              <w:t>Opština Andrijevica</w:t>
            </w:r>
          </w:p>
        </w:tc>
        <w:tc>
          <w:tcPr>
            <w:tcW w:w="1825" w:type="dxa"/>
            <w:shd w:val="clear" w:color="auto" w:fill="auto"/>
          </w:tcPr>
          <w:p w:rsidR="002A5FD2" w:rsidRPr="00607455" w:rsidRDefault="002A5FD2" w:rsidP="00CD5CAF">
            <w:pPr>
              <w:spacing w:after="0"/>
              <w:rPr>
                <w:rFonts w:ascii="Times New Roman" w:hAnsi="Times New Roman" w:cs="Times New Roman"/>
                <w:sz w:val="24"/>
                <w:szCs w:val="24"/>
              </w:rPr>
            </w:pPr>
            <w:r w:rsidRPr="00607455">
              <w:rPr>
                <w:rFonts w:ascii="Times New Roman" w:hAnsi="Times New Roman" w:cs="Times New Roman"/>
                <w:sz w:val="24"/>
                <w:szCs w:val="24"/>
              </w:rPr>
              <w:t xml:space="preserve">Budžet opštine, </w:t>
            </w:r>
            <w:r w:rsidR="00EB6B18" w:rsidRPr="00EB6B18">
              <w:rPr>
                <w:rFonts w:ascii="Times New Roman" w:hAnsi="Times New Roman" w:cs="Times New Roman"/>
                <w:sz w:val="24"/>
                <w:szCs w:val="24"/>
              </w:rPr>
              <w:t xml:space="preserve">budžet države, </w:t>
            </w:r>
            <w:r w:rsidRPr="00607455">
              <w:rPr>
                <w:rFonts w:ascii="Times New Roman" w:hAnsi="Times New Roman" w:cs="Times New Roman"/>
                <w:sz w:val="24"/>
                <w:szCs w:val="24"/>
              </w:rPr>
              <w:t>donacije</w:t>
            </w:r>
          </w:p>
        </w:tc>
        <w:tc>
          <w:tcPr>
            <w:tcW w:w="2330" w:type="dxa"/>
          </w:tcPr>
          <w:p w:rsidR="002A5FD2" w:rsidRPr="00607455" w:rsidRDefault="002A5FD2" w:rsidP="00CD5CAF">
            <w:pPr>
              <w:spacing w:after="0"/>
              <w:rPr>
                <w:rFonts w:ascii="Times New Roman" w:hAnsi="Times New Roman" w:cs="Times New Roman"/>
                <w:sz w:val="24"/>
                <w:szCs w:val="24"/>
              </w:rPr>
            </w:pPr>
            <w:r w:rsidRPr="00607455">
              <w:rPr>
                <w:rFonts w:ascii="Times New Roman" w:hAnsi="Times New Roman" w:cs="Times New Roman"/>
                <w:sz w:val="24"/>
                <w:szCs w:val="24"/>
              </w:rPr>
              <w:t>2019</w:t>
            </w:r>
          </w:p>
        </w:tc>
        <w:tc>
          <w:tcPr>
            <w:tcW w:w="2430" w:type="dxa"/>
            <w:shd w:val="clear" w:color="auto" w:fill="auto"/>
          </w:tcPr>
          <w:p w:rsidR="002A5FD2" w:rsidRPr="00607455" w:rsidRDefault="00762861" w:rsidP="00CD5CAF">
            <w:pPr>
              <w:spacing w:after="0"/>
              <w:rPr>
                <w:rFonts w:ascii="Times New Roman" w:hAnsi="Times New Roman" w:cs="Times New Roman"/>
                <w:sz w:val="24"/>
                <w:szCs w:val="24"/>
              </w:rPr>
            </w:pPr>
            <w:r>
              <w:rPr>
                <w:rFonts w:ascii="Times New Roman" w:hAnsi="Times New Roman" w:cs="Times New Roman"/>
                <w:sz w:val="24"/>
                <w:szCs w:val="24"/>
              </w:rPr>
              <w:t>10</w:t>
            </w:r>
            <w:r w:rsidRPr="00762861">
              <w:rPr>
                <w:rFonts w:ascii="Times New Roman" w:hAnsi="Times New Roman" w:cs="Times New Roman"/>
                <w:sz w:val="24"/>
                <w:szCs w:val="24"/>
              </w:rPr>
              <w:t>.000 eura</w:t>
            </w:r>
          </w:p>
        </w:tc>
      </w:tr>
      <w:tr w:rsidR="00EB6B18" w:rsidRPr="00607455" w:rsidTr="00E14CE0">
        <w:trPr>
          <w:trHeight w:val="923"/>
          <w:jc w:val="center"/>
        </w:trPr>
        <w:tc>
          <w:tcPr>
            <w:tcW w:w="905" w:type="dxa"/>
            <w:shd w:val="clear" w:color="auto" w:fill="auto"/>
          </w:tcPr>
          <w:p w:rsidR="00EB6B18" w:rsidRPr="00DD6E88" w:rsidRDefault="00EB6B18" w:rsidP="00EB6B18">
            <w:pPr>
              <w:spacing w:after="0"/>
              <w:rPr>
                <w:rFonts w:ascii="Times New Roman" w:hAnsi="Times New Roman" w:cs="Times New Roman"/>
                <w:sz w:val="24"/>
                <w:szCs w:val="24"/>
                <w:highlight w:val="yellow"/>
              </w:rPr>
            </w:pPr>
            <w:r w:rsidRPr="00DD6E88">
              <w:rPr>
                <w:rFonts w:ascii="Times New Roman" w:hAnsi="Times New Roman" w:cs="Times New Roman"/>
                <w:sz w:val="24"/>
                <w:szCs w:val="24"/>
                <w:highlight w:val="yellow"/>
              </w:rPr>
              <w:t>1.1.2</w:t>
            </w:r>
          </w:p>
        </w:tc>
        <w:tc>
          <w:tcPr>
            <w:tcW w:w="3015" w:type="dxa"/>
            <w:shd w:val="clear" w:color="auto" w:fill="auto"/>
          </w:tcPr>
          <w:p w:rsidR="00EB6B18" w:rsidRDefault="00EB6B18" w:rsidP="00EB6B18">
            <w:pPr>
              <w:spacing w:after="0"/>
              <w:rPr>
                <w:rFonts w:ascii="Times New Roman" w:hAnsi="Times New Roman" w:cs="Times New Roman"/>
                <w:sz w:val="24"/>
                <w:szCs w:val="24"/>
                <w:highlight w:val="yellow"/>
              </w:rPr>
            </w:pPr>
            <w:r w:rsidRPr="00DD6E88">
              <w:rPr>
                <w:rFonts w:ascii="Times New Roman" w:hAnsi="Times New Roman" w:cs="Times New Roman"/>
                <w:sz w:val="24"/>
                <w:szCs w:val="24"/>
                <w:highlight w:val="yellow"/>
              </w:rPr>
              <w:t>Izgradnja reciklažnog dvorišta</w:t>
            </w:r>
          </w:p>
          <w:p w:rsidR="00DD6E88" w:rsidRPr="00DD6E88" w:rsidRDefault="00DD6E88" w:rsidP="00EB6B18">
            <w:pPr>
              <w:spacing w:after="0"/>
              <w:rPr>
                <w:rFonts w:ascii="Times New Roman" w:hAnsi="Times New Roman" w:cs="Times New Roman"/>
                <w:sz w:val="24"/>
                <w:szCs w:val="24"/>
                <w:highlight w:val="yellow"/>
              </w:rPr>
            </w:pPr>
            <w:r>
              <w:rPr>
                <w:rFonts w:ascii="Times New Roman" w:hAnsi="Times New Roman" w:cs="Times New Roman"/>
                <w:sz w:val="24"/>
                <w:szCs w:val="24"/>
                <w:highlight w:val="yellow"/>
              </w:rPr>
              <w:t>TRANSFER STANICA UBACITI</w:t>
            </w:r>
          </w:p>
        </w:tc>
        <w:tc>
          <w:tcPr>
            <w:tcW w:w="1825" w:type="dxa"/>
            <w:shd w:val="clear" w:color="auto" w:fill="auto"/>
          </w:tcPr>
          <w:p w:rsidR="00EB6B18" w:rsidRPr="00DD6E88" w:rsidRDefault="00EB6B18" w:rsidP="00EB6B18">
            <w:pPr>
              <w:rPr>
                <w:highlight w:val="yellow"/>
              </w:rPr>
            </w:pPr>
            <w:r w:rsidRPr="00DD6E88">
              <w:rPr>
                <w:highlight w:val="yellow"/>
              </w:rPr>
              <w:t>Opština Andrijevica</w:t>
            </w:r>
          </w:p>
        </w:tc>
        <w:tc>
          <w:tcPr>
            <w:tcW w:w="1825" w:type="dxa"/>
            <w:shd w:val="clear" w:color="auto" w:fill="auto"/>
          </w:tcPr>
          <w:p w:rsidR="00EB6B18" w:rsidRPr="00DD6E88" w:rsidRDefault="00EB6B18" w:rsidP="00EB6B18">
            <w:pPr>
              <w:spacing w:after="0"/>
              <w:rPr>
                <w:rFonts w:ascii="Times New Roman" w:hAnsi="Times New Roman" w:cs="Times New Roman"/>
                <w:sz w:val="24"/>
                <w:szCs w:val="24"/>
                <w:highlight w:val="yellow"/>
              </w:rPr>
            </w:pPr>
            <w:r w:rsidRPr="00DD6E88">
              <w:rPr>
                <w:rFonts w:ascii="Times New Roman" w:hAnsi="Times New Roman" w:cs="Times New Roman"/>
                <w:sz w:val="24"/>
                <w:szCs w:val="24"/>
                <w:highlight w:val="yellow"/>
              </w:rPr>
              <w:t>Budžet opštine, budžet države, donacije</w:t>
            </w:r>
          </w:p>
        </w:tc>
        <w:tc>
          <w:tcPr>
            <w:tcW w:w="2330" w:type="dxa"/>
          </w:tcPr>
          <w:p w:rsidR="00EB6B18" w:rsidRPr="00DD6E88" w:rsidRDefault="00EB6B18" w:rsidP="00EB6B18">
            <w:pPr>
              <w:spacing w:after="0"/>
              <w:rPr>
                <w:rFonts w:ascii="Times New Roman" w:hAnsi="Times New Roman" w:cs="Times New Roman"/>
                <w:sz w:val="24"/>
                <w:szCs w:val="24"/>
                <w:highlight w:val="yellow"/>
              </w:rPr>
            </w:pPr>
            <w:r w:rsidRPr="00DD6E88">
              <w:rPr>
                <w:rFonts w:ascii="Times New Roman" w:hAnsi="Times New Roman" w:cs="Times New Roman"/>
                <w:sz w:val="24"/>
                <w:szCs w:val="24"/>
                <w:highlight w:val="yellow"/>
              </w:rPr>
              <w:t>2020</w:t>
            </w:r>
          </w:p>
        </w:tc>
        <w:tc>
          <w:tcPr>
            <w:tcW w:w="2430" w:type="dxa"/>
            <w:shd w:val="clear" w:color="auto" w:fill="auto"/>
          </w:tcPr>
          <w:p w:rsidR="00EB6B18" w:rsidRPr="00DD6E88" w:rsidRDefault="00762861" w:rsidP="00EB6B18">
            <w:pPr>
              <w:spacing w:after="0"/>
              <w:rPr>
                <w:rFonts w:ascii="Times New Roman" w:hAnsi="Times New Roman" w:cs="Times New Roman"/>
                <w:sz w:val="24"/>
                <w:szCs w:val="24"/>
                <w:highlight w:val="yellow"/>
              </w:rPr>
            </w:pPr>
            <w:r w:rsidRPr="00DD6E88">
              <w:rPr>
                <w:rFonts w:ascii="Times New Roman" w:hAnsi="Times New Roman" w:cs="Times New Roman"/>
                <w:sz w:val="24"/>
                <w:szCs w:val="24"/>
                <w:highlight w:val="yellow"/>
              </w:rPr>
              <w:t>80.000 eura</w:t>
            </w:r>
          </w:p>
        </w:tc>
      </w:tr>
      <w:tr w:rsidR="00EB6B18" w:rsidRPr="00607455" w:rsidTr="00E14CE0">
        <w:trPr>
          <w:trHeight w:val="923"/>
          <w:jc w:val="center"/>
        </w:trPr>
        <w:tc>
          <w:tcPr>
            <w:tcW w:w="905" w:type="dxa"/>
            <w:shd w:val="clear" w:color="auto" w:fill="auto"/>
          </w:tcPr>
          <w:p w:rsidR="00EB6B18" w:rsidRPr="00607455" w:rsidRDefault="00EB6B18" w:rsidP="00EB6B18">
            <w:pPr>
              <w:spacing w:after="0"/>
              <w:rPr>
                <w:rFonts w:ascii="Times New Roman" w:hAnsi="Times New Roman" w:cs="Times New Roman"/>
                <w:sz w:val="24"/>
                <w:szCs w:val="24"/>
              </w:rPr>
            </w:pPr>
            <w:r w:rsidRPr="00EB6B18">
              <w:rPr>
                <w:rFonts w:ascii="Times New Roman" w:hAnsi="Times New Roman" w:cs="Times New Roman"/>
                <w:sz w:val="24"/>
                <w:szCs w:val="24"/>
              </w:rPr>
              <w:t>1.1.3</w:t>
            </w:r>
          </w:p>
        </w:tc>
        <w:tc>
          <w:tcPr>
            <w:tcW w:w="3015" w:type="dxa"/>
            <w:shd w:val="clear" w:color="auto" w:fill="auto"/>
          </w:tcPr>
          <w:p w:rsidR="00EB6B18" w:rsidRPr="00607455" w:rsidRDefault="00EB6B18" w:rsidP="00EB6B18">
            <w:pPr>
              <w:spacing w:after="0"/>
              <w:rPr>
                <w:rFonts w:ascii="Times New Roman" w:hAnsi="Times New Roman" w:cs="Times New Roman"/>
                <w:sz w:val="24"/>
                <w:szCs w:val="24"/>
              </w:rPr>
            </w:pPr>
            <w:r w:rsidRPr="00EB6B18">
              <w:rPr>
                <w:rFonts w:ascii="Times New Roman" w:hAnsi="Times New Roman" w:cs="Times New Roman"/>
                <w:sz w:val="24"/>
                <w:szCs w:val="24"/>
              </w:rPr>
              <w:t>Nabavka kontejnera za selektivno odlaganje otpada</w:t>
            </w:r>
          </w:p>
        </w:tc>
        <w:tc>
          <w:tcPr>
            <w:tcW w:w="1825" w:type="dxa"/>
            <w:shd w:val="clear" w:color="auto" w:fill="auto"/>
          </w:tcPr>
          <w:p w:rsidR="00EB6B18" w:rsidRDefault="00EB6B18" w:rsidP="00EB6B18">
            <w:r w:rsidRPr="00A453C2">
              <w:t>Opština Andrijevica</w:t>
            </w:r>
          </w:p>
        </w:tc>
        <w:tc>
          <w:tcPr>
            <w:tcW w:w="1825" w:type="dxa"/>
            <w:shd w:val="clear" w:color="auto" w:fill="auto"/>
          </w:tcPr>
          <w:p w:rsidR="00EB6B18" w:rsidRPr="00607455" w:rsidRDefault="00EB6B18" w:rsidP="00EB6B18">
            <w:pPr>
              <w:spacing w:after="0"/>
              <w:rPr>
                <w:rFonts w:ascii="Times New Roman" w:hAnsi="Times New Roman" w:cs="Times New Roman"/>
                <w:sz w:val="24"/>
                <w:szCs w:val="24"/>
              </w:rPr>
            </w:pPr>
            <w:r w:rsidRPr="00EB6B18">
              <w:rPr>
                <w:rFonts w:ascii="Times New Roman" w:hAnsi="Times New Roman" w:cs="Times New Roman"/>
                <w:sz w:val="24"/>
                <w:szCs w:val="24"/>
              </w:rPr>
              <w:t>Budžet opštine, budžet države, donacije</w:t>
            </w:r>
          </w:p>
        </w:tc>
        <w:tc>
          <w:tcPr>
            <w:tcW w:w="2330" w:type="dxa"/>
          </w:tcPr>
          <w:p w:rsidR="00EB6B18" w:rsidRPr="00607455" w:rsidRDefault="00EB6B18" w:rsidP="00EB6B18">
            <w:pPr>
              <w:spacing w:after="0"/>
              <w:rPr>
                <w:rFonts w:ascii="Times New Roman" w:hAnsi="Times New Roman" w:cs="Times New Roman"/>
                <w:sz w:val="24"/>
                <w:szCs w:val="24"/>
              </w:rPr>
            </w:pPr>
            <w:r>
              <w:rPr>
                <w:rFonts w:ascii="Times New Roman" w:hAnsi="Times New Roman" w:cs="Times New Roman"/>
                <w:sz w:val="24"/>
                <w:szCs w:val="24"/>
              </w:rPr>
              <w:t>2019/2020</w:t>
            </w:r>
          </w:p>
        </w:tc>
        <w:tc>
          <w:tcPr>
            <w:tcW w:w="2430" w:type="dxa"/>
            <w:shd w:val="clear" w:color="auto" w:fill="auto"/>
          </w:tcPr>
          <w:p w:rsidR="00EB6B18" w:rsidRPr="00607455" w:rsidRDefault="00762861" w:rsidP="00EB6B18">
            <w:pPr>
              <w:spacing w:after="0"/>
              <w:rPr>
                <w:rFonts w:ascii="Times New Roman" w:hAnsi="Times New Roman" w:cs="Times New Roman"/>
                <w:sz w:val="24"/>
                <w:szCs w:val="24"/>
              </w:rPr>
            </w:pPr>
            <w:r w:rsidRPr="00762861">
              <w:rPr>
                <w:rFonts w:ascii="Times New Roman" w:hAnsi="Times New Roman" w:cs="Times New Roman"/>
                <w:sz w:val="24"/>
                <w:szCs w:val="24"/>
              </w:rPr>
              <w:t>10.000 eura</w:t>
            </w:r>
          </w:p>
        </w:tc>
      </w:tr>
      <w:tr w:rsidR="00EB6B18" w:rsidRPr="00607455" w:rsidTr="00E14CE0">
        <w:trPr>
          <w:trHeight w:val="923"/>
          <w:jc w:val="center"/>
        </w:trPr>
        <w:tc>
          <w:tcPr>
            <w:tcW w:w="905" w:type="dxa"/>
            <w:shd w:val="clear" w:color="auto" w:fill="auto"/>
          </w:tcPr>
          <w:p w:rsidR="00EB6B18" w:rsidRPr="00607455" w:rsidRDefault="00EB6B18" w:rsidP="00EB6B18">
            <w:pPr>
              <w:spacing w:after="0"/>
              <w:rPr>
                <w:rFonts w:ascii="Times New Roman" w:hAnsi="Times New Roman" w:cs="Times New Roman"/>
                <w:sz w:val="24"/>
                <w:szCs w:val="24"/>
              </w:rPr>
            </w:pPr>
            <w:r w:rsidRPr="00EB6B18">
              <w:rPr>
                <w:rFonts w:ascii="Times New Roman" w:hAnsi="Times New Roman" w:cs="Times New Roman"/>
                <w:sz w:val="24"/>
                <w:szCs w:val="24"/>
              </w:rPr>
              <w:t>1.1.4</w:t>
            </w:r>
          </w:p>
        </w:tc>
        <w:tc>
          <w:tcPr>
            <w:tcW w:w="3015" w:type="dxa"/>
            <w:shd w:val="clear" w:color="auto" w:fill="auto"/>
          </w:tcPr>
          <w:p w:rsidR="00EB6B18" w:rsidRPr="00607455" w:rsidRDefault="00EB6B18" w:rsidP="00EB6B18">
            <w:pPr>
              <w:spacing w:after="0"/>
              <w:rPr>
                <w:rFonts w:ascii="Times New Roman" w:hAnsi="Times New Roman" w:cs="Times New Roman"/>
                <w:sz w:val="24"/>
                <w:szCs w:val="24"/>
              </w:rPr>
            </w:pPr>
            <w:r w:rsidRPr="00EB6B18">
              <w:rPr>
                <w:rFonts w:ascii="Times New Roman" w:hAnsi="Times New Roman" w:cs="Times New Roman"/>
                <w:sz w:val="24"/>
                <w:szCs w:val="24"/>
              </w:rPr>
              <w:t>Sanacija privremenog skladišta Sućeska</w:t>
            </w:r>
          </w:p>
        </w:tc>
        <w:tc>
          <w:tcPr>
            <w:tcW w:w="1825" w:type="dxa"/>
            <w:shd w:val="clear" w:color="auto" w:fill="auto"/>
          </w:tcPr>
          <w:p w:rsidR="00EB6B18" w:rsidRDefault="00EB6B18" w:rsidP="00EB6B18">
            <w:r w:rsidRPr="00A453C2">
              <w:t>Opština Andrijevica</w:t>
            </w:r>
          </w:p>
        </w:tc>
        <w:tc>
          <w:tcPr>
            <w:tcW w:w="1825" w:type="dxa"/>
            <w:shd w:val="clear" w:color="auto" w:fill="auto"/>
          </w:tcPr>
          <w:p w:rsidR="00EB6B18" w:rsidRPr="00607455" w:rsidRDefault="00EB6B18" w:rsidP="00EB6B18">
            <w:pPr>
              <w:spacing w:after="0"/>
              <w:rPr>
                <w:rFonts w:ascii="Times New Roman" w:hAnsi="Times New Roman" w:cs="Times New Roman"/>
                <w:sz w:val="24"/>
                <w:szCs w:val="24"/>
              </w:rPr>
            </w:pPr>
            <w:r w:rsidRPr="00EB6B18">
              <w:rPr>
                <w:rFonts w:ascii="Times New Roman" w:hAnsi="Times New Roman" w:cs="Times New Roman"/>
                <w:sz w:val="24"/>
                <w:szCs w:val="24"/>
              </w:rPr>
              <w:t>Budžet opštine, budžet države, donacije</w:t>
            </w:r>
          </w:p>
        </w:tc>
        <w:tc>
          <w:tcPr>
            <w:tcW w:w="2330" w:type="dxa"/>
          </w:tcPr>
          <w:p w:rsidR="00EB6B18" w:rsidRPr="00607455" w:rsidRDefault="00EB6B18" w:rsidP="00EB6B18">
            <w:pPr>
              <w:spacing w:after="0"/>
              <w:rPr>
                <w:rFonts w:ascii="Times New Roman" w:hAnsi="Times New Roman" w:cs="Times New Roman"/>
                <w:sz w:val="24"/>
                <w:szCs w:val="24"/>
              </w:rPr>
            </w:pPr>
            <w:r>
              <w:rPr>
                <w:rFonts w:ascii="Times New Roman" w:hAnsi="Times New Roman" w:cs="Times New Roman"/>
                <w:sz w:val="24"/>
                <w:szCs w:val="24"/>
              </w:rPr>
              <w:t>2023</w:t>
            </w:r>
          </w:p>
        </w:tc>
        <w:tc>
          <w:tcPr>
            <w:tcW w:w="2430" w:type="dxa"/>
            <w:shd w:val="clear" w:color="auto" w:fill="auto"/>
          </w:tcPr>
          <w:p w:rsidR="00EB6B18" w:rsidRPr="00607455" w:rsidRDefault="00762861" w:rsidP="00EB6B18">
            <w:pPr>
              <w:spacing w:after="0"/>
              <w:rPr>
                <w:rFonts w:ascii="Times New Roman" w:hAnsi="Times New Roman" w:cs="Times New Roman"/>
                <w:sz w:val="24"/>
                <w:szCs w:val="24"/>
              </w:rPr>
            </w:pPr>
            <w:r w:rsidRPr="00762861">
              <w:rPr>
                <w:rFonts w:ascii="Times New Roman" w:hAnsi="Times New Roman" w:cs="Times New Roman"/>
                <w:sz w:val="24"/>
                <w:szCs w:val="24"/>
              </w:rPr>
              <w:t>50.000</w:t>
            </w:r>
            <w:r>
              <w:rPr>
                <w:rFonts w:ascii="Times New Roman" w:hAnsi="Times New Roman" w:cs="Times New Roman"/>
                <w:sz w:val="24"/>
                <w:szCs w:val="24"/>
              </w:rPr>
              <w:t xml:space="preserve"> </w:t>
            </w:r>
            <w:r w:rsidRPr="00762861">
              <w:rPr>
                <w:rFonts w:ascii="Times New Roman" w:hAnsi="Times New Roman" w:cs="Times New Roman"/>
                <w:sz w:val="24"/>
                <w:szCs w:val="24"/>
              </w:rPr>
              <w:t>eura</w:t>
            </w:r>
          </w:p>
        </w:tc>
      </w:tr>
    </w:tbl>
    <w:p w:rsidR="00586D03" w:rsidRPr="00607455" w:rsidRDefault="00586D03" w:rsidP="00CD5CAF">
      <w:pPr>
        <w:spacing w:after="0"/>
        <w:jc w:val="both"/>
        <w:rPr>
          <w:rFonts w:ascii="Times New Roman" w:eastAsia="Times New Roman" w:hAnsi="Times New Roman" w:cs="Times New Roman"/>
          <w:color w:val="000000"/>
          <w:sz w:val="24"/>
          <w:szCs w:val="24"/>
          <w:lang w:val="en-GB"/>
        </w:rPr>
      </w:pPr>
    </w:p>
    <w:p w:rsidR="00E14CE0" w:rsidRDefault="00E14CE0" w:rsidP="00342F0A">
      <w:pPr>
        <w:spacing w:before="120" w:after="120"/>
        <w:ind w:left="-1134" w:firstLine="1134"/>
        <w:jc w:val="center"/>
        <w:rPr>
          <w:rFonts w:ascii="Times New Roman" w:hAnsi="Times New Roman" w:cs="Times New Roman"/>
          <w:b/>
          <w:sz w:val="24"/>
          <w:szCs w:val="24"/>
        </w:rPr>
      </w:pPr>
    </w:p>
    <w:p w:rsidR="00E14CE0" w:rsidRDefault="00E14CE0" w:rsidP="00342F0A">
      <w:pPr>
        <w:spacing w:before="120" w:after="120"/>
        <w:ind w:left="-1134" w:firstLine="1134"/>
        <w:jc w:val="center"/>
        <w:rPr>
          <w:rFonts w:ascii="Times New Roman" w:hAnsi="Times New Roman" w:cs="Times New Roman"/>
          <w:b/>
          <w:sz w:val="24"/>
          <w:szCs w:val="24"/>
        </w:rPr>
      </w:pPr>
    </w:p>
    <w:p w:rsidR="00E14CE0" w:rsidRDefault="00E14CE0" w:rsidP="00342F0A">
      <w:pPr>
        <w:spacing w:before="120" w:after="120"/>
        <w:ind w:left="-1134" w:firstLine="1134"/>
        <w:jc w:val="center"/>
        <w:rPr>
          <w:rFonts w:ascii="Times New Roman" w:hAnsi="Times New Roman" w:cs="Times New Roman"/>
          <w:b/>
          <w:sz w:val="24"/>
          <w:szCs w:val="24"/>
        </w:rPr>
      </w:pPr>
    </w:p>
    <w:p w:rsidR="00586D03" w:rsidRDefault="00342F0A" w:rsidP="00342F0A">
      <w:pPr>
        <w:spacing w:before="120" w:after="120"/>
        <w:ind w:left="-1134" w:firstLine="1134"/>
        <w:jc w:val="center"/>
        <w:rPr>
          <w:rFonts w:ascii="Times New Roman" w:hAnsi="Times New Roman" w:cs="Times New Roman"/>
          <w:b/>
          <w:sz w:val="24"/>
          <w:szCs w:val="24"/>
        </w:rPr>
      </w:pPr>
      <w:r>
        <w:rPr>
          <w:rFonts w:ascii="Times New Roman" w:hAnsi="Times New Roman" w:cs="Times New Roman"/>
          <w:b/>
          <w:sz w:val="24"/>
          <w:szCs w:val="24"/>
        </w:rPr>
        <w:t>Mjera</w:t>
      </w:r>
      <w:r w:rsidR="00586D03" w:rsidRPr="00607455">
        <w:rPr>
          <w:rFonts w:ascii="Times New Roman" w:hAnsi="Times New Roman" w:cs="Times New Roman"/>
          <w:b/>
          <w:sz w:val="24"/>
          <w:szCs w:val="24"/>
        </w:rPr>
        <w:t>: 1.2</w:t>
      </w:r>
      <w:r w:rsidRPr="00342F0A">
        <w:t xml:space="preserve"> </w:t>
      </w:r>
      <w:r w:rsidRPr="00342F0A">
        <w:rPr>
          <w:rFonts w:ascii="Times New Roman" w:hAnsi="Times New Roman" w:cs="Times New Roman"/>
          <w:b/>
          <w:sz w:val="24"/>
          <w:szCs w:val="24"/>
        </w:rPr>
        <w:t>Održivo upravljanje otpadnim vodama</w:t>
      </w:r>
    </w:p>
    <w:p w:rsidR="00E14CE0" w:rsidRPr="00607455" w:rsidRDefault="00E14CE0" w:rsidP="00342F0A">
      <w:pPr>
        <w:spacing w:before="120" w:after="120"/>
        <w:ind w:left="-1134" w:firstLine="1134"/>
        <w:jc w:val="center"/>
        <w:rPr>
          <w:rFonts w:ascii="Times New Roman" w:hAnsi="Times New Roman" w:cs="Times New Roman"/>
          <w:b/>
          <w:sz w:val="24"/>
          <w:szCs w:val="24"/>
        </w:rPr>
      </w:pPr>
    </w:p>
    <w:tbl>
      <w:tblPr>
        <w:tblW w:w="12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3259"/>
        <w:gridCol w:w="2268"/>
        <w:gridCol w:w="1984"/>
        <w:gridCol w:w="1985"/>
        <w:gridCol w:w="2109"/>
      </w:tblGrid>
      <w:tr w:rsidR="002A5FD2" w:rsidRPr="00607455" w:rsidTr="00E14CE0">
        <w:trPr>
          <w:jc w:val="center"/>
        </w:trPr>
        <w:tc>
          <w:tcPr>
            <w:tcW w:w="995" w:type="dxa"/>
            <w:shd w:val="clear" w:color="auto" w:fill="0D243E"/>
            <w:vAlign w:val="center"/>
          </w:tcPr>
          <w:p w:rsidR="002A5FD2" w:rsidRPr="00EA59B3" w:rsidRDefault="002A5FD2" w:rsidP="00CD5CAF">
            <w:pPr>
              <w:spacing w:after="0"/>
              <w:jc w:val="center"/>
              <w:rPr>
                <w:rFonts w:ascii="Times New Roman" w:hAnsi="Times New Roman" w:cs="Times New Roman"/>
                <w:b/>
                <w:color w:val="DBE5F1"/>
                <w:sz w:val="24"/>
                <w:szCs w:val="24"/>
              </w:rPr>
            </w:pPr>
            <w:r w:rsidRPr="00EA59B3">
              <w:rPr>
                <w:rFonts w:ascii="Times New Roman" w:hAnsi="Times New Roman" w:cs="Times New Roman"/>
                <w:b/>
                <w:color w:val="DBE5F1"/>
                <w:sz w:val="24"/>
                <w:szCs w:val="24"/>
              </w:rPr>
              <w:t xml:space="preserve">Broj </w:t>
            </w:r>
          </w:p>
        </w:tc>
        <w:tc>
          <w:tcPr>
            <w:tcW w:w="3259" w:type="dxa"/>
            <w:shd w:val="clear" w:color="auto" w:fill="0D243E"/>
            <w:vAlign w:val="center"/>
          </w:tcPr>
          <w:p w:rsidR="002A5FD2" w:rsidRPr="00EA59B3" w:rsidRDefault="002A5FD2" w:rsidP="00CD5CAF">
            <w:pPr>
              <w:spacing w:after="0"/>
              <w:jc w:val="center"/>
              <w:rPr>
                <w:rFonts w:ascii="Times New Roman" w:hAnsi="Times New Roman" w:cs="Times New Roman"/>
                <w:b/>
                <w:color w:val="DBE5F1"/>
                <w:sz w:val="24"/>
                <w:szCs w:val="24"/>
              </w:rPr>
            </w:pPr>
            <w:r w:rsidRPr="00EA59B3">
              <w:rPr>
                <w:rFonts w:ascii="Times New Roman" w:hAnsi="Times New Roman" w:cs="Times New Roman"/>
                <w:b/>
                <w:color w:val="DBE5F1"/>
                <w:sz w:val="24"/>
                <w:szCs w:val="24"/>
              </w:rPr>
              <w:t>Projekat/aktivnost/mjera</w:t>
            </w:r>
          </w:p>
        </w:tc>
        <w:tc>
          <w:tcPr>
            <w:tcW w:w="2268" w:type="dxa"/>
            <w:shd w:val="clear" w:color="auto" w:fill="0D243E"/>
          </w:tcPr>
          <w:p w:rsidR="002A5FD2" w:rsidRPr="00EA59B3" w:rsidRDefault="002A5FD2" w:rsidP="00CD5CAF">
            <w:pPr>
              <w:rPr>
                <w:rFonts w:ascii="Times New Roman" w:hAnsi="Times New Roman" w:cs="Times New Roman"/>
                <w:b/>
                <w:sz w:val="24"/>
                <w:szCs w:val="24"/>
              </w:rPr>
            </w:pPr>
            <w:r w:rsidRPr="00EA59B3">
              <w:rPr>
                <w:rFonts w:ascii="Times New Roman" w:hAnsi="Times New Roman" w:cs="Times New Roman"/>
                <w:b/>
                <w:sz w:val="24"/>
                <w:szCs w:val="24"/>
              </w:rPr>
              <w:t>Odgovornost</w:t>
            </w:r>
          </w:p>
        </w:tc>
        <w:tc>
          <w:tcPr>
            <w:tcW w:w="1984" w:type="dxa"/>
            <w:shd w:val="clear" w:color="auto" w:fill="0D243E"/>
          </w:tcPr>
          <w:p w:rsidR="002A5FD2" w:rsidRPr="00EA59B3" w:rsidRDefault="002A5FD2" w:rsidP="00CD5CAF">
            <w:pPr>
              <w:rPr>
                <w:rFonts w:ascii="Times New Roman" w:hAnsi="Times New Roman" w:cs="Times New Roman"/>
                <w:b/>
                <w:sz w:val="24"/>
                <w:szCs w:val="24"/>
              </w:rPr>
            </w:pPr>
            <w:r w:rsidRPr="00EA59B3">
              <w:rPr>
                <w:rFonts w:ascii="Times New Roman" w:hAnsi="Times New Roman" w:cs="Times New Roman"/>
                <w:b/>
                <w:sz w:val="24"/>
                <w:szCs w:val="24"/>
              </w:rPr>
              <w:t>Izvor finansiranja</w:t>
            </w:r>
          </w:p>
        </w:tc>
        <w:tc>
          <w:tcPr>
            <w:tcW w:w="1985" w:type="dxa"/>
            <w:shd w:val="clear" w:color="auto" w:fill="0D243E"/>
          </w:tcPr>
          <w:p w:rsidR="002A5FD2" w:rsidRPr="00EA59B3" w:rsidRDefault="002A5FD2" w:rsidP="00CD5CAF">
            <w:pPr>
              <w:rPr>
                <w:rFonts w:ascii="Times New Roman" w:hAnsi="Times New Roman" w:cs="Times New Roman"/>
                <w:b/>
                <w:sz w:val="24"/>
                <w:szCs w:val="24"/>
              </w:rPr>
            </w:pPr>
            <w:r w:rsidRPr="00EA59B3">
              <w:rPr>
                <w:rFonts w:ascii="Times New Roman" w:hAnsi="Times New Roman" w:cs="Times New Roman"/>
                <w:b/>
                <w:sz w:val="24"/>
                <w:szCs w:val="24"/>
              </w:rPr>
              <w:t>Rok</w:t>
            </w:r>
          </w:p>
        </w:tc>
        <w:tc>
          <w:tcPr>
            <w:tcW w:w="2109" w:type="dxa"/>
            <w:shd w:val="clear" w:color="auto" w:fill="0D243E"/>
          </w:tcPr>
          <w:p w:rsidR="002A5FD2" w:rsidRPr="00EA59B3" w:rsidRDefault="00717E2A" w:rsidP="00CD5CAF">
            <w:pPr>
              <w:rPr>
                <w:rFonts w:ascii="Times New Roman" w:hAnsi="Times New Roman" w:cs="Times New Roman"/>
                <w:b/>
                <w:sz w:val="24"/>
                <w:szCs w:val="24"/>
              </w:rPr>
            </w:pPr>
            <w:r w:rsidRPr="00EA59B3">
              <w:rPr>
                <w:rFonts w:ascii="Times New Roman" w:hAnsi="Times New Roman" w:cs="Times New Roman"/>
                <w:b/>
                <w:sz w:val="24"/>
                <w:szCs w:val="24"/>
              </w:rPr>
              <w:t>Procijenjena finansijska sredstva</w:t>
            </w:r>
          </w:p>
        </w:tc>
      </w:tr>
      <w:tr w:rsidR="00586D03" w:rsidRPr="00607455" w:rsidTr="00E14CE0">
        <w:trPr>
          <w:jc w:val="center"/>
        </w:trPr>
        <w:tc>
          <w:tcPr>
            <w:tcW w:w="995" w:type="dxa"/>
            <w:shd w:val="clear" w:color="auto" w:fill="auto"/>
          </w:tcPr>
          <w:p w:rsidR="00586D03" w:rsidRPr="00607455" w:rsidRDefault="00717E2A" w:rsidP="00CD5CAF">
            <w:pPr>
              <w:spacing w:after="0"/>
              <w:rPr>
                <w:rFonts w:ascii="Times New Roman" w:hAnsi="Times New Roman" w:cs="Times New Roman"/>
                <w:sz w:val="24"/>
                <w:szCs w:val="24"/>
              </w:rPr>
            </w:pPr>
            <w:r>
              <w:rPr>
                <w:rFonts w:ascii="Times New Roman" w:hAnsi="Times New Roman" w:cs="Times New Roman"/>
                <w:sz w:val="24"/>
                <w:szCs w:val="24"/>
              </w:rPr>
              <w:t>1.2.1</w:t>
            </w:r>
          </w:p>
        </w:tc>
        <w:tc>
          <w:tcPr>
            <w:tcW w:w="3259" w:type="dxa"/>
            <w:shd w:val="clear" w:color="auto" w:fill="auto"/>
          </w:tcPr>
          <w:p w:rsidR="00586D03" w:rsidRPr="00607455" w:rsidRDefault="005F39FF" w:rsidP="00CD5CAF">
            <w:pPr>
              <w:spacing w:after="0"/>
              <w:rPr>
                <w:rFonts w:ascii="Times New Roman" w:hAnsi="Times New Roman" w:cs="Times New Roman"/>
                <w:sz w:val="24"/>
                <w:szCs w:val="24"/>
              </w:rPr>
            </w:pPr>
            <w:r w:rsidRPr="005F39FF">
              <w:rPr>
                <w:rFonts w:ascii="Times New Roman" w:hAnsi="Times New Roman" w:cs="Times New Roman"/>
                <w:sz w:val="24"/>
                <w:szCs w:val="24"/>
              </w:rPr>
              <w:t>Rekonstrukcijа  postojeće i izgradnja nove kanalizacione mreže sa izgradnjom postrojenja za prečišćavanje otpadnih voda u opštini Andrijevica</w:t>
            </w:r>
          </w:p>
        </w:tc>
        <w:tc>
          <w:tcPr>
            <w:tcW w:w="2268" w:type="dxa"/>
            <w:shd w:val="clear" w:color="auto" w:fill="auto"/>
          </w:tcPr>
          <w:p w:rsidR="00586D03" w:rsidRDefault="005F39FF" w:rsidP="00CD5CAF">
            <w:pPr>
              <w:spacing w:after="0"/>
              <w:rPr>
                <w:rFonts w:ascii="Times New Roman" w:hAnsi="Times New Roman" w:cs="Times New Roman"/>
                <w:sz w:val="24"/>
                <w:szCs w:val="24"/>
              </w:rPr>
            </w:pPr>
            <w:r w:rsidRPr="005F39FF">
              <w:rPr>
                <w:rFonts w:ascii="Times New Roman" w:hAnsi="Times New Roman" w:cs="Times New Roman"/>
                <w:sz w:val="24"/>
                <w:szCs w:val="24"/>
              </w:rPr>
              <w:t>Opština Andrijevica</w:t>
            </w:r>
            <w:r>
              <w:rPr>
                <w:rFonts w:ascii="Times New Roman" w:hAnsi="Times New Roman" w:cs="Times New Roman"/>
                <w:sz w:val="24"/>
                <w:szCs w:val="24"/>
              </w:rPr>
              <w:t>,</w:t>
            </w:r>
          </w:p>
          <w:p w:rsidR="005F39FF" w:rsidRDefault="005F39FF" w:rsidP="00CD5CAF">
            <w:pPr>
              <w:spacing w:after="0"/>
              <w:rPr>
                <w:rFonts w:ascii="Times New Roman" w:hAnsi="Times New Roman" w:cs="Times New Roman"/>
                <w:sz w:val="24"/>
                <w:szCs w:val="24"/>
              </w:rPr>
            </w:pPr>
            <w:r w:rsidRPr="005F39FF">
              <w:rPr>
                <w:rFonts w:ascii="Times New Roman" w:hAnsi="Times New Roman" w:cs="Times New Roman"/>
                <w:sz w:val="24"/>
                <w:szCs w:val="24"/>
              </w:rPr>
              <w:t>DOO “Vodovod i kanalizacija”</w:t>
            </w:r>
            <w:r>
              <w:rPr>
                <w:rFonts w:ascii="Times New Roman" w:hAnsi="Times New Roman" w:cs="Times New Roman"/>
                <w:sz w:val="24"/>
                <w:szCs w:val="24"/>
              </w:rPr>
              <w:t>,</w:t>
            </w:r>
          </w:p>
          <w:p w:rsidR="005F39FF" w:rsidRPr="00607455" w:rsidRDefault="005F39FF" w:rsidP="00CD5CAF">
            <w:pPr>
              <w:spacing w:after="0"/>
              <w:rPr>
                <w:rFonts w:ascii="Times New Roman" w:hAnsi="Times New Roman" w:cs="Times New Roman"/>
                <w:sz w:val="24"/>
                <w:szCs w:val="24"/>
              </w:rPr>
            </w:pPr>
            <w:r w:rsidRPr="005F39FF">
              <w:rPr>
                <w:rFonts w:ascii="Times New Roman" w:hAnsi="Times New Roman" w:cs="Times New Roman"/>
                <w:sz w:val="24"/>
                <w:szCs w:val="24"/>
              </w:rPr>
              <w:t>Ministarstvo održivog razvoja i turizma</w:t>
            </w:r>
          </w:p>
        </w:tc>
        <w:tc>
          <w:tcPr>
            <w:tcW w:w="1984" w:type="dxa"/>
            <w:shd w:val="clear" w:color="auto" w:fill="auto"/>
          </w:tcPr>
          <w:p w:rsidR="00586D03" w:rsidRPr="00607455" w:rsidRDefault="005F39FF" w:rsidP="00CD5CAF">
            <w:pPr>
              <w:spacing w:after="0"/>
              <w:rPr>
                <w:rFonts w:ascii="Times New Roman" w:hAnsi="Times New Roman" w:cs="Times New Roman"/>
                <w:sz w:val="24"/>
                <w:szCs w:val="24"/>
              </w:rPr>
            </w:pPr>
            <w:r>
              <w:rPr>
                <w:rFonts w:ascii="Times New Roman" w:hAnsi="Times New Roman" w:cs="Times New Roman"/>
                <w:sz w:val="24"/>
                <w:szCs w:val="24"/>
              </w:rPr>
              <w:t>B</w:t>
            </w:r>
            <w:r w:rsidR="0070028F">
              <w:rPr>
                <w:rFonts w:ascii="Times New Roman" w:hAnsi="Times New Roman" w:cs="Times New Roman"/>
                <w:sz w:val="24"/>
                <w:szCs w:val="24"/>
              </w:rPr>
              <w:t>udžet države</w:t>
            </w:r>
          </w:p>
        </w:tc>
        <w:tc>
          <w:tcPr>
            <w:tcW w:w="1985" w:type="dxa"/>
            <w:shd w:val="clear" w:color="auto" w:fill="auto"/>
          </w:tcPr>
          <w:p w:rsidR="00586D03" w:rsidRPr="00607455" w:rsidRDefault="005F39FF" w:rsidP="00CD5CAF">
            <w:pPr>
              <w:spacing w:after="0"/>
              <w:rPr>
                <w:rFonts w:ascii="Times New Roman" w:hAnsi="Times New Roman" w:cs="Times New Roman"/>
                <w:sz w:val="24"/>
                <w:szCs w:val="24"/>
              </w:rPr>
            </w:pPr>
            <w:r>
              <w:rPr>
                <w:rFonts w:ascii="Times New Roman" w:hAnsi="Times New Roman" w:cs="Times New Roman"/>
                <w:sz w:val="24"/>
                <w:szCs w:val="24"/>
              </w:rPr>
              <w:t>2021</w:t>
            </w:r>
          </w:p>
        </w:tc>
        <w:tc>
          <w:tcPr>
            <w:tcW w:w="2109" w:type="dxa"/>
            <w:shd w:val="clear" w:color="auto" w:fill="auto"/>
          </w:tcPr>
          <w:p w:rsidR="00586D03" w:rsidRPr="00607455" w:rsidRDefault="005F39FF" w:rsidP="00CD5CAF">
            <w:pPr>
              <w:spacing w:after="0"/>
              <w:jc w:val="both"/>
              <w:rPr>
                <w:rFonts w:ascii="Times New Roman" w:hAnsi="Times New Roman" w:cs="Times New Roman"/>
                <w:sz w:val="24"/>
                <w:szCs w:val="24"/>
              </w:rPr>
            </w:pPr>
            <w:r>
              <w:rPr>
                <w:rFonts w:ascii="Times New Roman" w:hAnsi="Times New Roman" w:cs="Times New Roman"/>
                <w:sz w:val="24"/>
                <w:szCs w:val="24"/>
              </w:rPr>
              <w:t>4,7 miliona eura</w:t>
            </w:r>
          </w:p>
        </w:tc>
      </w:tr>
    </w:tbl>
    <w:p w:rsidR="00586D03" w:rsidRPr="00607455" w:rsidRDefault="00586D03" w:rsidP="00CD5CAF">
      <w:pPr>
        <w:spacing w:after="0"/>
        <w:jc w:val="both"/>
        <w:rPr>
          <w:rFonts w:ascii="Times New Roman" w:eastAsia="Times New Roman" w:hAnsi="Times New Roman" w:cs="Times New Roman"/>
          <w:color w:val="000000"/>
          <w:sz w:val="24"/>
          <w:szCs w:val="24"/>
          <w:lang w:val="en-GB"/>
        </w:rPr>
      </w:pPr>
    </w:p>
    <w:p w:rsidR="00586D03" w:rsidRPr="00607455" w:rsidRDefault="00586D03" w:rsidP="00CD5CAF">
      <w:pPr>
        <w:spacing w:after="0"/>
        <w:jc w:val="both"/>
        <w:rPr>
          <w:rFonts w:ascii="Times New Roman" w:eastAsia="Times New Roman" w:hAnsi="Times New Roman" w:cs="Times New Roman"/>
          <w:color w:val="000000"/>
          <w:sz w:val="24"/>
          <w:szCs w:val="24"/>
          <w:lang w:val="en-GB"/>
        </w:rPr>
      </w:pPr>
    </w:p>
    <w:p w:rsidR="00586D03" w:rsidRPr="00607455" w:rsidRDefault="00586D03" w:rsidP="00CD5CAF">
      <w:pPr>
        <w:spacing w:before="120" w:after="120"/>
        <w:ind w:left="-1134"/>
        <w:jc w:val="center"/>
        <w:rPr>
          <w:rFonts w:ascii="Times New Roman" w:hAnsi="Times New Roman" w:cs="Times New Roman"/>
          <w:b/>
          <w:bCs/>
          <w:smallCaps/>
          <w:sz w:val="24"/>
          <w:szCs w:val="24"/>
        </w:rPr>
      </w:pPr>
      <w:r w:rsidRPr="00607455">
        <w:rPr>
          <w:rFonts w:ascii="Times New Roman" w:hAnsi="Times New Roman" w:cs="Times New Roman"/>
          <w:b/>
          <w:bCs/>
          <w:smallCaps/>
          <w:sz w:val="24"/>
          <w:szCs w:val="24"/>
        </w:rPr>
        <w:t xml:space="preserve">Strateški prioritet: 2. </w:t>
      </w:r>
      <w:r w:rsidR="00372828" w:rsidRPr="00372828">
        <w:rPr>
          <w:rFonts w:ascii="Times New Roman" w:hAnsi="Times New Roman" w:cs="Times New Roman"/>
          <w:b/>
          <w:bCs/>
          <w:smallCaps/>
          <w:sz w:val="24"/>
          <w:szCs w:val="24"/>
        </w:rPr>
        <w:t>Održivo upravljanje prirodnim resursima</w:t>
      </w:r>
    </w:p>
    <w:p w:rsidR="00586D03" w:rsidRDefault="00372828" w:rsidP="00CD5CAF">
      <w:pPr>
        <w:spacing w:before="120" w:after="120"/>
        <w:ind w:left="-1134"/>
        <w:jc w:val="center"/>
        <w:rPr>
          <w:rFonts w:ascii="Times New Roman" w:hAnsi="Times New Roman" w:cs="Times New Roman"/>
          <w:b/>
          <w:sz w:val="24"/>
          <w:szCs w:val="24"/>
        </w:rPr>
      </w:pPr>
      <w:r>
        <w:rPr>
          <w:rFonts w:ascii="Times New Roman" w:hAnsi="Times New Roman" w:cs="Times New Roman"/>
          <w:b/>
          <w:sz w:val="24"/>
          <w:szCs w:val="24"/>
        </w:rPr>
        <w:t>Mjera</w:t>
      </w:r>
      <w:r w:rsidR="00586D03" w:rsidRPr="00607455">
        <w:rPr>
          <w:rFonts w:ascii="Times New Roman" w:hAnsi="Times New Roman" w:cs="Times New Roman"/>
          <w:b/>
          <w:sz w:val="24"/>
          <w:szCs w:val="24"/>
        </w:rPr>
        <w:t xml:space="preserve">: 2.1 </w:t>
      </w:r>
      <w:r w:rsidR="00BA00A4" w:rsidRPr="00BA00A4">
        <w:rPr>
          <w:rFonts w:ascii="Times New Roman" w:hAnsi="Times New Roman" w:cs="Times New Roman"/>
          <w:b/>
          <w:sz w:val="24"/>
          <w:szCs w:val="24"/>
        </w:rPr>
        <w:t>Održivo upravljanje vodama</w:t>
      </w:r>
    </w:p>
    <w:p w:rsidR="00E14CE0" w:rsidRPr="00607455" w:rsidRDefault="00E14CE0" w:rsidP="00CD5CAF">
      <w:pPr>
        <w:spacing w:before="120" w:after="120"/>
        <w:ind w:left="-1134"/>
        <w:jc w:val="center"/>
        <w:rPr>
          <w:rFonts w:ascii="Times New Roman" w:hAnsi="Times New Roman" w:cs="Times New Roman"/>
          <w:b/>
          <w:sz w:val="24"/>
          <w:szCs w:val="24"/>
        </w:rPr>
      </w:pPr>
    </w:p>
    <w:tbl>
      <w:tblPr>
        <w:tblW w:w="12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169"/>
        <w:gridCol w:w="2268"/>
        <w:gridCol w:w="1984"/>
        <w:gridCol w:w="1579"/>
        <w:gridCol w:w="2425"/>
      </w:tblGrid>
      <w:tr w:rsidR="0094744F" w:rsidRPr="00607455" w:rsidTr="0070028F">
        <w:trPr>
          <w:jc w:val="center"/>
        </w:trPr>
        <w:tc>
          <w:tcPr>
            <w:tcW w:w="900" w:type="dxa"/>
            <w:shd w:val="clear" w:color="auto" w:fill="0D243E"/>
            <w:vAlign w:val="center"/>
          </w:tcPr>
          <w:p w:rsidR="0094744F" w:rsidRPr="00EA59B3" w:rsidRDefault="0094744F" w:rsidP="00CD5CAF">
            <w:pPr>
              <w:spacing w:after="0"/>
              <w:jc w:val="center"/>
              <w:rPr>
                <w:rFonts w:ascii="Times New Roman" w:hAnsi="Times New Roman" w:cs="Times New Roman"/>
                <w:b/>
                <w:color w:val="FFFFFF"/>
                <w:sz w:val="24"/>
                <w:szCs w:val="24"/>
              </w:rPr>
            </w:pPr>
            <w:r w:rsidRPr="00EA59B3">
              <w:rPr>
                <w:rFonts w:ascii="Times New Roman" w:hAnsi="Times New Roman" w:cs="Times New Roman"/>
                <w:b/>
                <w:color w:val="FFFFFF"/>
                <w:sz w:val="24"/>
                <w:szCs w:val="24"/>
              </w:rPr>
              <w:t xml:space="preserve">Broj </w:t>
            </w:r>
          </w:p>
        </w:tc>
        <w:tc>
          <w:tcPr>
            <w:tcW w:w="3169" w:type="dxa"/>
            <w:shd w:val="clear" w:color="auto" w:fill="0D243E"/>
            <w:vAlign w:val="center"/>
          </w:tcPr>
          <w:p w:rsidR="0094744F" w:rsidRPr="00EA59B3" w:rsidRDefault="0094744F" w:rsidP="00CD5CAF">
            <w:pPr>
              <w:spacing w:after="0"/>
              <w:jc w:val="center"/>
              <w:rPr>
                <w:rFonts w:ascii="Times New Roman" w:hAnsi="Times New Roman" w:cs="Times New Roman"/>
                <w:b/>
                <w:color w:val="FFFFFF"/>
                <w:sz w:val="24"/>
                <w:szCs w:val="24"/>
              </w:rPr>
            </w:pPr>
            <w:r w:rsidRPr="00EA59B3">
              <w:rPr>
                <w:rFonts w:ascii="Times New Roman" w:hAnsi="Times New Roman" w:cs="Times New Roman"/>
                <w:b/>
                <w:color w:val="FFFFFF"/>
                <w:sz w:val="24"/>
                <w:szCs w:val="24"/>
              </w:rPr>
              <w:t>Projekat/aktivnost/mjera</w:t>
            </w:r>
          </w:p>
        </w:tc>
        <w:tc>
          <w:tcPr>
            <w:tcW w:w="2268" w:type="dxa"/>
            <w:shd w:val="clear" w:color="auto" w:fill="0D243E"/>
          </w:tcPr>
          <w:p w:rsidR="0094744F" w:rsidRPr="00EA59B3" w:rsidRDefault="0094744F" w:rsidP="00CD5CAF">
            <w:pPr>
              <w:rPr>
                <w:rFonts w:ascii="Times New Roman" w:hAnsi="Times New Roman" w:cs="Times New Roman"/>
                <w:b/>
                <w:sz w:val="24"/>
                <w:szCs w:val="24"/>
              </w:rPr>
            </w:pPr>
            <w:r w:rsidRPr="00EA59B3">
              <w:rPr>
                <w:rFonts w:ascii="Times New Roman" w:hAnsi="Times New Roman" w:cs="Times New Roman"/>
                <w:b/>
                <w:sz w:val="24"/>
                <w:szCs w:val="24"/>
              </w:rPr>
              <w:t>Odgovornost</w:t>
            </w:r>
          </w:p>
        </w:tc>
        <w:tc>
          <w:tcPr>
            <w:tcW w:w="1984" w:type="dxa"/>
            <w:shd w:val="clear" w:color="auto" w:fill="0D243E"/>
          </w:tcPr>
          <w:p w:rsidR="0094744F" w:rsidRPr="00EA59B3" w:rsidRDefault="0094744F" w:rsidP="00CD5CAF">
            <w:pPr>
              <w:rPr>
                <w:rFonts w:ascii="Times New Roman" w:hAnsi="Times New Roman" w:cs="Times New Roman"/>
                <w:b/>
                <w:sz w:val="24"/>
                <w:szCs w:val="24"/>
              </w:rPr>
            </w:pPr>
            <w:r w:rsidRPr="00EA59B3">
              <w:rPr>
                <w:rFonts w:ascii="Times New Roman" w:hAnsi="Times New Roman" w:cs="Times New Roman"/>
                <w:b/>
                <w:sz w:val="24"/>
                <w:szCs w:val="24"/>
              </w:rPr>
              <w:t>Izvor finansiranja</w:t>
            </w:r>
          </w:p>
        </w:tc>
        <w:tc>
          <w:tcPr>
            <w:tcW w:w="1579" w:type="dxa"/>
            <w:shd w:val="clear" w:color="auto" w:fill="0D243E"/>
            <w:vAlign w:val="center"/>
          </w:tcPr>
          <w:p w:rsidR="0094744F" w:rsidRPr="00EA59B3" w:rsidRDefault="0094744F" w:rsidP="00CD5CAF">
            <w:pPr>
              <w:spacing w:after="0"/>
              <w:jc w:val="center"/>
              <w:rPr>
                <w:rFonts w:ascii="Times New Roman" w:hAnsi="Times New Roman" w:cs="Times New Roman"/>
                <w:b/>
                <w:color w:val="FFFFFF"/>
                <w:sz w:val="24"/>
                <w:szCs w:val="24"/>
              </w:rPr>
            </w:pPr>
            <w:r w:rsidRPr="00EA59B3">
              <w:rPr>
                <w:rFonts w:ascii="Times New Roman" w:hAnsi="Times New Roman" w:cs="Times New Roman"/>
                <w:b/>
                <w:color w:val="FFFFFF"/>
                <w:sz w:val="24"/>
                <w:szCs w:val="24"/>
              </w:rPr>
              <w:t>Rok</w:t>
            </w:r>
          </w:p>
        </w:tc>
        <w:tc>
          <w:tcPr>
            <w:tcW w:w="2425" w:type="dxa"/>
            <w:shd w:val="clear" w:color="auto" w:fill="0D243E"/>
            <w:vAlign w:val="center"/>
          </w:tcPr>
          <w:p w:rsidR="0094744F" w:rsidRPr="00EA59B3" w:rsidRDefault="00C0222A" w:rsidP="00CD5CAF">
            <w:pPr>
              <w:spacing w:after="0"/>
              <w:jc w:val="center"/>
              <w:rPr>
                <w:rFonts w:ascii="Times New Roman" w:hAnsi="Times New Roman" w:cs="Times New Roman"/>
                <w:b/>
                <w:color w:val="FFFFFF"/>
                <w:sz w:val="24"/>
                <w:szCs w:val="24"/>
              </w:rPr>
            </w:pPr>
            <w:r w:rsidRPr="00EA59B3">
              <w:rPr>
                <w:rFonts w:ascii="Times New Roman" w:hAnsi="Times New Roman" w:cs="Times New Roman"/>
                <w:b/>
                <w:color w:val="FFFFFF"/>
                <w:sz w:val="24"/>
                <w:szCs w:val="24"/>
              </w:rPr>
              <w:t>Procijenjena finansijska sredstva</w:t>
            </w:r>
          </w:p>
        </w:tc>
      </w:tr>
      <w:tr w:rsidR="00586D03" w:rsidRPr="00607455" w:rsidTr="0070028F">
        <w:trPr>
          <w:jc w:val="center"/>
        </w:trPr>
        <w:tc>
          <w:tcPr>
            <w:tcW w:w="900" w:type="dxa"/>
            <w:shd w:val="clear" w:color="auto" w:fill="auto"/>
          </w:tcPr>
          <w:p w:rsidR="00586D03" w:rsidRPr="00607455" w:rsidRDefault="00586D03" w:rsidP="00CD5CAF">
            <w:pPr>
              <w:spacing w:after="0"/>
              <w:rPr>
                <w:rFonts w:ascii="Times New Roman" w:hAnsi="Times New Roman" w:cs="Times New Roman"/>
                <w:sz w:val="24"/>
                <w:szCs w:val="24"/>
              </w:rPr>
            </w:pPr>
            <w:r w:rsidRPr="00607455">
              <w:rPr>
                <w:rFonts w:ascii="Times New Roman" w:hAnsi="Times New Roman" w:cs="Times New Roman"/>
                <w:sz w:val="24"/>
                <w:szCs w:val="24"/>
              </w:rPr>
              <w:t>2.1.1</w:t>
            </w:r>
          </w:p>
        </w:tc>
        <w:tc>
          <w:tcPr>
            <w:tcW w:w="3169" w:type="dxa"/>
            <w:shd w:val="clear" w:color="auto" w:fill="auto"/>
          </w:tcPr>
          <w:p w:rsidR="00586D03" w:rsidRPr="00607455" w:rsidRDefault="00EA59B3" w:rsidP="00EA59B3">
            <w:pPr>
              <w:spacing w:after="0"/>
              <w:rPr>
                <w:rFonts w:ascii="Times New Roman" w:hAnsi="Times New Roman" w:cs="Times New Roman"/>
                <w:sz w:val="24"/>
                <w:szCs w:val="24"/>
              </w:rPr>
            </w:pPr>
            <w:r>
              <w:rPr>
                <w:rFonts w:ascii="Times New Roman" w:hAnsi="Times New Roman" w:cs="Times New Roman"/>
                <w:sz w:val="24"/>
                <w:szCs w:val="24"/>
              </w:rPr>
              <w:t>Održivo upravljanje rijekom Lim</w:t>
            </w:r>
          </w:p>
        </w:tc>
        <w:tc>
          <w:tcPr>
            <w:tcW w:w="2268" w:type="dxa"/>
            <w:shd w:val="clear" w:color="auto" w:fill="auto"/>
          </w:tcPr>
          <w:p w:rsidR="00586D03" w:rsidRPr="00607455" w:rsidRDefault="0094744F" w:rsidP="00DD6E88">
            <w:pPr>
              <w:spacing w:after="0"/>
              <w:rPr>
                <w:rFonts w:ascii="Times New Roman" w:hAnsi="Times New Roman" w:cs="Times New Roman"/>
                <w:sz w:val="24"/>
                <w:szCs w:val="24"/>
              </w:rPr>
            </w:pPr>
            <w:r w:rsidRPr="00607455">
              <w:rPr>
                <w:rFonts w:ascii="Times New Roman" w:hAnsi="Times New Roman" w:cs="Times New Roman"/>
                <w:sz w:val="24"/>
                <w:szCs w:val="24"/>
              </w:rPr>
              <w:t>Opština</w:t>
            </w:r>
            <w:r w:rsidR="00EA59B3">
              <w:t xml:space="preserve"> </w:t>
            </w:r>
            <w:r w:rsidR="00EA59B3" w:rsidRPr="00EA59B3">
              <w:rPr>
                <w:rFonts w:ascii="Times New Roman" w:hAnsi="Times New Roman" w:cs="Times New Roman"/>
                <w:sz w:val="24"/>
                <w:szCs w:val="24"/>
              </w:rPr>
              <w:t>Andrijevica</w:t>
            </w:r>
            <w:r w:rsidRPr="00607455">
              <w:rPr>
                <w:rFonts w:ascii="Times New Roman" w:hAnsi="Times New Roman" w:cs="Times New Roman"/>
                <w:sz w:val="24"/>
                <w:szCs w:val="24"/>
              </w:rPr>
              <w:t xml:space="preserve">, </w:t>
            </w:r>
            <w:r w:rsidRPr="00DD6E88">
              <w:rPr>
                <w:rFonts w:ascii="Times New Roman" w:hAnsi="Times New Roman" w:cs="Times New Roman"/>
                <w:strike/>
                <w:sz w:val="24"/>
                <w:szCs w:val="24"/>
                <w:highlight w:val="yellow"/>
              </w:rPr>
              <w:t>Direkcija javnih radova</w:t>
            </w:r>
            <w:r w:rsidR="00DD6E88">
              <w:rPr>
                <w:rFonts w:ascii="Times New Roman" w:hAnsi="Times New Roman" w:cs="Times New Roman"/>
                <w:sz w:val="24"/>
                <w:szCs w:val="24"/>
              </w:rPr>
              <w:t xml:space="preserve"> MPRR</w:t>
            </w:r>
          </w:p>
        </w:tc>
        <w:tc>
          <w:tcPr>
            <w:tcW w:w="1984" w:type="dxa"/>
            <w:shd w:val="clear" w:color="auto" w:fill="auto"/>
          </w:tcPr>
          <w:p w:rsidR="00586D03" w:rsidRPr="00607455" w:rsidRDefault="0094744F" w:rsidP="00CD5CAF">
            <w:pPr>
              <w:spacing w:after="0"/>
              <w:rPr>
                <w:rFonts w:ascii="Times New Roman" w:hAnsi="Times New Roman" w:cs="Times New Roman"/>
                <w:sz w:val="24"/>
                <w:szCs w:val="24"/>
              </w:rPr>
            </w:pPr>
            <w:r w:rsidRPr="00607455">
              <w:rPr>
                <w:rFonts w:ascii="Times New Roman" w:hAnsi="Times New Roman" w:cs="Times New Roman"/>
                <w:sz w:val="24"/>
                <w:szCs w:val="24"/>
              </w:rPr>
              <w:t>Budžet opštine, budžet države,</w:t>
            </w:r>
          </w:p>
        </w:tc>
        <w:tc>
          <w:tcPr>
            <w:tcW w:w="1579" w:type="dxa"/>
            <w:shd w:val="clear" w:color="auto" w:fill="auto"/>
          </w:tcPr>
          <w:p w:rsidR="00586D03" w:rsidRPr="00607455" w:rsidRDefault="0094744F" w:rsidP="00CD5CAF">
            <w:pPr>
              <w:spacing w:after="0"/>
              <w:rPr>
                <w:rFonts w:ascii="Times New Roman" w:hAnsi="Times New Roman" w:cs="Times New Roman"/>
                <w:sz w:val="24"/>
                <w:szCs w:val="24"/>
              </w:rPr>
            </w:pPr>
            <w:r w:rsidRPr="00607455">
              <w:rPr>
                <w:rFonts w:ascii="Times New Roman" w:hAnsi="Times New Roman" w:cs="Times New Roman"/>
                <w:sz w:val="24"/>
                <w:szCs w:val="24"/>
              </w:rPr>
              <w:t>2019/2023</w:t>
            </w:r>
          </w:p>
        </w:tc>
        <w:tc>
          <w:tcPr>
            <w:tcW w:w="2425" w:type="dxa"/>
            <w:shd w:val="clear" w:color="auto" w:fill="auto"/>
          </w:tcPr>
          <w:p w:rsidR="00586D03" w:rsidRPr="00607455" w:rsidRDefault="00EA59B3" w:rsidP="00CD5CAF">
            <w:pPr>
              <w:spacing w:after="0"/>
              <w:rPr>
                <w:rFonts w:ascii="Times New Roman" w:hAnsi="Times New Roman" w:cs="Times New Roman"/>
                <w:sz w:val="24"/>
                <w:szCs w:val="24"/>
              </w:rPr>
            </w:pPr>
            <w:r>
              <w:rPr>
                <w:rFonts w:ascii="Times New Roman" w:hAnsi="Times New Roman" w:cs="Times New Roman"/>
                <w:sz w:val="24"/>
                <w:szCs w:val="24"/>
              </w:rPr>
              <w:t>100.000</w:t>
            </w:r>
            <w:r>
              <w:t xml:space="preserve"> </w:t>
            </w:r>
            <w:r w:rsidRPr="00EA59B3">
              <w:rPr>
                <w:rFonts w:ascii="Times New Roman" w:hAnsi="Times New Roman" w:cs="Times New Roman"/>
                <w:sz w:val="24"/>
                <w:szCs w:val="24"/>
              </w:rPr>
              <w:t>eura</w:t>
            </w:r>
          </w:p>
        </w:tc>
      </w:tr>
      <w:tr w:rsidR="00636FF2" w:rsidRPr="00607455" w:rsidTr="0070028F">
        <w:trPr>
          <w:jc w:val="center"/>
        </w:trPr>
        <w:tc>
          <w:tcPr>
            <w:tcW w:w="900" w:type="dxa"/>
            <w:shd w:val="clear" w:color="auto" w:fill="auto"/>
          </w:tcPr>
          <w:p w:rsidR="00636FF2" w:rsidRPr="00607455" w:rsidRDefault="00F140DF" w:rsidP="00CD5CAF">
            <w:pPr>
              <w:spacing w:after="0"/>
              <w:rPr>
                <w:rFonts w:ascii="Times New Roman" w:hAnsi="Times New Roman" w:cs="Times New Roman"/>
                <w:sz w:val="24"/>
                <w:szCs w:val="24"/>
              </w:rPr>
            </w:pPr>
            <w:r w:rsidRPr="00607455">
              <w:rPr>
                <w:rFonts w:ascii="Times New Roman" w:hAnsi="Times New Roman" w:cs="Times New Roman"/>
                <w:sz w:val="24"/>
                <w:szCs w:val="24"/>
              </w:rPr>
              <w:lastRenderedPageBreak/>
              <w:t>2.1.2</w:t>
            </w:r>
          </w:p>
        </w:tc>
        <w:tc>
          <w:tcPr>
            <w:tcW w:w="3169" w:type="dxa"/>
            <w:shd w:val="clear" w:color="auto" w:fill="auto"/>
          </w:tcPr>
          <w:p w:rsidR="00636FF2" w:rsidRPr="00607455" w:rsidRDefault="00EA59B3" w:rsidP="00CD5CAF">
            <w:pPr>
              <w:spacing w:after="0"/>
              <w:rPr>
                <w:rFonts w:ascii="Times New Roman" w:hAnsi="Times New Roman" w:cs="Times New Roman"/>
                <w:sz w:val="24"/>
                <w:szCs w:val="24"/>
              </w:rPr>
            </w:pPr>
            <w:r w:rsidRPr="00EA59B3">
              <w:rPr>
                <w:rFonts w:ascii="Times New Roman" w:hAnsi="Times New Roman" w:cs="Times New Roman"/>
                <w:sz w:val="24"/>
                <w:szCs w:val="24"/>
              </w:rPr>
              <w:t>Rekonstrukcija gradskog vodovoda</w:t>
            </w:r>
          </w:p>
        </w:tc>
        <w:tc>
          <w:tcPr>
            <w:tcW w:w="2268" w:type="dxa"/>
            <w:shd w:val="clear" w:color="auto" w:fill="auto"/>
          </w:tcPr>
          <w:p w:rsidR="00636FF2" w:rsidRPr="00607455" w:rsidRDefault="00636FF2" w:rsidP="00CD5CAF">
            <w:pPr>
              <w:rPr>
                <w:rFonts w:ascii="Times New Roman" w:hAnsi="Times New Roman" w:cs="Times New Roman"/>
                <w:sz w:val="24"/>
                <w:szCs w:val="24"/>
              </w:rPr>
            </w:pPr>
            <w:r w:rsidRPr="00607455">
              <w:rPr>
                <w:rFonts w:ascii="Times New Roman" w:hAnsi="Times New Roman" w:cs="Times New Roman"/>
                <w:sz w:val="24"/>
                <w:szCs w:val="24"/>
              </w:rPr>
              <w:t>Opština</w:t>
            </w:r>
            <w:r w:rsidR="00EA59B3">
              <w:t xml:space="preserve"> </w:t>
            </w:r>
            <w:r w:rsidR="00EA59B3" w:rsidRPr="00EA59B3">
              <w:rPr>
                <w:rFonts w:ascii="Times New Roman" w:hAnsi="Times New Roman" w:cs="Times New Roman"/>
                <w:sz w:val="24"/>
                <w:szCs w:val="24"/>
              </w:rPr>
              <w:t>Andrijevica</w:t>
            </w:r>
            <w:r w:rsidRPr="00607455">
              <w:rPr>
                <w:rFonts w:ascii="Times New Roman" w:hAnsi="Times New Roman" w:cs="Times New Roman"/>
                <w:sz w:val="24"/>
                <w:szCs w:val="24"/>
              </w:rPr>
              <w:t>, Direkcija javnih radova</w:t>
            </w:r>
          </w:p>
        </w:tc>
        <w:tc>
          <w:tcPr>
            <w:tcW w:w="1984" w:type="dxa"/>
            <w:shd w:val="clear" w:color="auto" w:fill="auto"/>
          </w:tcPr>
          <w:p w:rsidR="00636FF2" w:rsidRPr="00607455" w:rsidRDefault="00636FF2" w:rsidP="00CD5CAF">
            <w:pPr>
              <w:rPr>
                <w:rFonts w:ascii="Times New Roman" w:hAnsi="Times New Roman" w:cs="Times New Roman"/>
                <w:sz w:val="24"/>
                <w:szCs w:val="24"/>
              </w:rPr>
            </w:pPr>
            <w:r w:rsidRPr="00607455">
              <w:rPr>
                <w:rFonts w:ascii="Times New Roman" w:hAnsi="Times New Roman" w:cs="Times New Roman"/>
                <w:sz w:val="24"/>
                <w:szCs w:val="24"/>
              </w:rPr>
              <w:t>Budžet opštine, budžet države,</w:t>
            </w:r>
          </w:p>
        </w:tc>
        <w:tc>
          <w:tcPr>
            <w:tcW w:w="1579" w:type="dxa"/>
            <w:shd w:val="clear" w:color="auto" w:fill="auto"/>
          </w:tcPr>
          <w:p w:rsidR="00636FF2" w:rsidRPr="00607455" w:rsidRDefault="0016366C" w:rsidP="0016366C">
            <w:pPr>
              <w:rPr>
                <w:rFonts w:ascii="Times New Roman" w:hAnsi="Times New Roman" w:cs="Times New Roman"/>
                <w:sz w:val="24"/>
                <w:szCs w:val="24"/>
              </w:rPr>
            </w:pPr>
            <w:r>
              <w:rPr>
                <w:rFonts w:ascii="Times New Roman" w:hAnsi="Times New Roman" w:cs="Times New Roman"/>
                <w:sz w:val="24"/>
                <w:szCs w:val="24"/>
              </w:rPr>
              <w:t>2019</w:t>
            </w:r>
          </w:p>
        </w:tc>
        <w:tc>
          <w:tcPr>
            <w:tcW w:w="2425" w:type="dxa"/>
            <w:shd w:val="clear" w:color="auto" w:fill="auto"/>
          </w:tcPr>
          <w:p w:rsidR="00636FF2" w:rsidRPr="00607455" w:rsidRDefault="00EA59B3" w:rsidP="00CD5CAF">
            <w:pPr>
              <w:spacing w:after="0"/>
              <w:rPr>
                <w:rFonts w:ascii="Times New Roman" w:hAnsi="Times New Roman" w:cs="Times New Roman"/>
                <w:sz w:val="24"/>
                <w:szCs w:val="24"/>
              </w:rPr>
            </w:pPr>
            <w:r>
              <w:rPr>
                <w:rFonts w:ascii="Times New Roman" w:hAnsi="Times New Roman" w:cs="Times New Roman"/>
                <w:sz w:val="24"/>
                <w:szCs w:val="24"/>
              </w:rPr>
              <w:t>700.000</w:t>
            </w:r>
            <w:r>
              <w:t xml:space="preserve"> </w:t>
            </w:r>
            <w:r w:rsidRPr="00EA59B3">
              <w:rPr>
                <w:rFonts w:ascii="Times New Roman" w:hAnsi="Times New Roman" w:cs="Times New Roman"/>
                <w:sz w:val="24"/>
                <w:szCs w:val="24"/>
              </w:rPr>
              <w:t>eura</w:t>
            </w:r>
          </w:p>
        </w:tc>
      </w:tr>
    </w:tbl>
    <w:p w:rsidR="00586D03" w:rsidRDefault="0016366C" w:rsidP="00CD5CAF">
      <w:pPr>
        <w:spacing w:before="120" w:after="120"/>
        <w:ind w:left="-1134" w:firstLine="1134"/>
        <w:jc w:val="center"/>
        <w:rPr>
          <w:rFonts w:ascii="Times New Roman" w:hAnsi="Times New Roman" w:cs="Times New Roman"/>
          <w:b/>
          <w:sz w:val="24"/>
          <w:szCs w:val="24"/>
        </w:rPr>
      </w:pPr>
      <w:r w:rsidRPr="0016366C">
        <w:rPr>
          <w:rFonts w:ascii="Times New Roman" w:hAnsi="Times New Roman" w:cs="Times New Roman"/>
          <w:b/>
          <w:sz w:val="24"/>
          <w:szCs w:val="24"/>
        </w:rPr>
        <w:t>Mjera 2.2 Održivo upravljanje šumama</w:t>
      </w:r>
    </w:p>
    <w:p w:rsidR="00E14CE0" w:rsidRPr="00607455" w:rsidRDefault="00E14CE0" w:rsidP="00CD5CAF">
      <w:pPr>
        <w:spacing w:before="120" w:after="120"/>
        <w:ind w:left="-1134" w:firstLine="1134"/>
        <w:jc w:val="center"/>
        <w:rPr>
          <w:rFonts w:ascii="Times New Roman" w:hAnsi="Times New Roman" w:cs="Times New Roman"/>
          <w:b/>
          <w:sz w:val="24"/>
          <w:szCs w:val="24"/>
        </w:rPr>
      </w:pPr>
    </w:p>
    <w:tbl>
      <w:tblPr>
        <w:tblW w:w="11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169"/>
        <w:gridCol w:w="2268"/>
        <w:gridCol w:w="1984"/>
        <w:gridCol w:w="1659"/>
        <w:gridCol w:w="2065"/>
      </w:tblGrid>
      <w:tr w:rsidR="00636FF2" w:rsidRPr="00607455" w:rsidTr="0016366C">
        <w:trPr>
          <w:jc w:val="center"/>
        </w:trPr>
        <w:tc>
          <w:tcPr>
            <w:tcW w:w="730" w:type="dxa"/>
            <w:shd w:val="clear" w:color="auto" w:fill="0D243E"/>
            <w:vAlign w:val="center"/>
          </w:tcPr>
          <w:p w:rsidR="00636FF2" w:rsidRPr="00607455" w:rsidRDefault="00F140DF"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Broj</w:t>
            </w:r>
          </w:p>
        </w:tc>
        <w:tc>
          <w:tcPr>
            <w:tcW w:w="3169" w:type="dxa"/>
            <w:shd w:val="clear" w:color="auto" w:fill="0D243E"/>
            <w:vAlign w:val="center"/>
          </w:tcPr>
          <w:p w:rsidR="00636FF2" w:rsidRPr="00607455" w:rsidRDefault="00636FF2"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Projekat/aktivnost/mjera</w:t>
            </w:r>
          </w:p>
        </w:tc>
        <w:tc>
          <w:tcPr>
            <w:tcW w:w="2268" w:type="dxa"/>
            <w:shd w:val="clear" w:color="auto" w:fill="0D243E"/>
          </w:tcPr>
          <w:p w:rsidR="00636FF2" w:rsidRPr="00EA59B3" w:rsidRDefault="00636FF2" w:rsidP="00CD5CAF">
            <w:pPr>
              <w:rPr>
                <w:rFonts w:ascii="Times New Roman" w:hAnsi="Times New Roman" w:cs="Times New Roman"/>
                <w:b/>
                <w:sz w:val="24"/>
                <w:szCs w:val="24"/>
              </w:rPr>
            </w:pPr>
            <w:r w:rsidRPr="00EA59B3">
              <w:rPr>
                <w:rFonts w:ascii="Times New Roman" w:hAnsi="Times New Roman" w:cs="Times New Roman"/>
                <w:b/>
                <w:sz w:val="24"/>
                <w:szCs w:val="24"/>
              </w:rPr>
              <w:t>Odgovornost</w:t>
            </w:r>
          </w:p>
        </w:tc>
        <w:tc>
          <w:tcPr>
            <w:tcW w:w="1984" w:type="dxa"/>
            <w:shd w:val="clear" w:color="auto" w:fill="0D243E"/>
          </w:tcPr>
          <w:p w:rsidR="00636FF2" w:rsidRPr="00EA59B3" w:rsidRDefault="00636FF2" w:rsidP="00CD5CAF">
            <w:pPr>
              <w:rPr>
                <w:rFonts w:ascii="Times New Roman" w:hAnsi="Times New Roman" w:cs="Times New Roman"/>
                <w:b/>
                <w:sz w:val="24"/>
                <w:szCs w:val="24"/>
              </w:rPr>
            </w:pPr>
            <w:r w:rsidRPr="00EA59B3">
              <w:rPr>
                <w:rFonts w:ascii="Times New Roman" w:hAnsi="Times New Roman" w:cs="Times New Roman"/>
                <w:b/>
                <w:sz w:val="24"/>
                <w:szCs w:val="24"/>
              </w:rPr>
              <w:t>Izvor finansiranja</w:t>
            </w:r>
          </w:p>
        </w:tc>
        <w:tc>
          <w:tcPr>
            <w:tcW w:w="1659" w:type="dxa"/>
            <w:shd w:val="clear" w:color="auto" w:fill="0D243E"/>
          </w:tcPr>
          <w:p w:rsidR="00636FF2" w:rsidRPr="00EA59B3" w:rsidRDefault="00636FF2" w:rsidP="00CD5CAF">
            <w:pPr>
              <w:rPr>
                <w:rFonts w:ascii="Times New Roman" w:hAnsi="Times New Roman" w:cs="Times New Roman"/>
                <w:b/>
                <w:sz w:val="24"/>
                <w:szCs w:val="24"/>
              </w:rPr>
            </w:pPr>
            <w:r w:rsidRPr="00EA59B3">
              <w:rPr>
                <w:rFonts w:ascii="Times New Roman" w:hAnsi="Times New Roman" w:cs="Times New Roman"/>
                <w:b/>
                <w:sz w:val="24"/>
                <w:szCs w:val="24"/>
              </w:rPr>
              <w:t>Rok</w:t>
            </w:r>
          </w:p>
        </w:tc>
        <w:tc>
          <w:tcPr>
            <w:tcW w:w="2065" w:type="dxa"/>
            <w:shd w:val="clear" w:color="auto" w:fill="0D243E"/>
          </w:tcPr>
          <w:p w:rsidR="00636FF2" w:rsidRPr="00EA59B3" w:rsidRDefault="00EA59B3" w:rsidP="00CD5CAF">
            <w:pPr>
              <w:rPr>
                <w:rFonts w:ascii="Times New Roman" w:hAnsi="Times New Roman" w:cs="Times New Roman"/>
                <w:b/>
                <w:sz w:val="24"/>
                <w:szCs w:val="24"/>
              </w:rPr>
            </w:pPr>
            <w:r w:rsidRPr="00EA59B3">
              <w:rPr>
                <w:rFonts w:ascii="Times New Roman" w:hAnsi="Times New Roman" w:cs="Times New Roman"/>
                <w:b/>
                <w:sz w:val="24"/>
                <w:szCs w:val="24"/>
              </w:rPr>
              <w:t>Procijenjena finansijska sredstva</w:t>
            </w:r>
          </w:p>
        </w:tc>
      </w:tr>
      <w:tr w:rsidR="00636FF2" w:rsidRPr="00607455" w:rsidTr="0016366C">
        <w:trPr>
          <w:jc w:val="center"/>
        </w:trPr>
        <w:tc>
          <w:tcPr>
            <w:tcW w:w="730" w:type="dxa"/>
            <w:shd w:val="clear" w:color="auto" w:fill="auto"/>
          </w:tcPr>
          <w:p w:rsidR="00636FF2" w:rsidRPr="00607455" w:rsidRDefault="00636FF2" w:rsidP="00CD5CAF">
            <w:pPr>
              <w:spacing w:after="0"/>
              <w:rPr>
                <w:rFonts w:ascii="Times New Roman" w:hAnsi="Times New Roman" w:cs="Times New Roman"/>
                <w:sz w:val="24"/>
                <w:szCs w:val="24"/>
              </w:rPr>
            </w:pPr>
            <w:r w:rsidRPr="00607455">
              <w:rPr>
                <w:rFonts w:ascii="Times New Roman" w:hAnsi="Times New Roman" w:cs="Times New Roman"/>
                <w:sz w:val="24"/>
                <w:szCs w:val="24"/>
              </w:rPr>
              <w:t>2.2.1</w:t>
            </w:r>
          </w:p>
        </w:tc>
        <w:tc>
          <w:tcPr>
            <w:tcW w:w="3169" w:type="dxa"/>
            <w:shd w:val="clear" w:color="auto" w:fill="auto"/>
          </w:tcPr>
          <w:p w:rsidR="0016366C" w:rsidRPr="0016366C" w:rsidRDefault="0016366C" w:rsidP="0016366C">
            <w:pPr>
              <w:spacing w:after="0"/>
              <w:rPr>
                <w:rFonts w:ascii="Times New Roman" w:hAnsi="Times New Roman" w:cs="Times New Roman"/>
                <w:sz w:val="24"/>
                <w:szCs w:val="24"/>
              </w:rPr>
            </w:pPr>
            <w:r w:rsidRPr="0016366C">
              <w:rPr>
                <w:rFonts w:ascii="Times New Roman" w:hAnsi="Times New Roman" w:cs="Times New Roman"/>
                <w:sz w:val="24"/>
                <w:szCs w:val="24"/>
              </w:rPr>
              <w:t>Održivo upravljanje šumama</w:t>
            </w:r>
          </w:p>
          <w:p w:rsidR="00636FF2" w:rsidRPr="00607455" w:rsidRDefault="00636FF2" w:rsidP="0016366C">
            <w:pPr>
              <w:spacing w:after="0"/>
              <w:rPr>
                <w:rFonts w:ascii="Times New Roman" w:hAnsi="Times New Roman" w:cs="Times New Roman"/>
                <w:sz w:val="24"/>
                <w:szCs w:val="24"/>
              </w:rPr>
            </w:pPr>
          </w:p>
        </w:tc>
        <w:tc>
          <w:tcPr>
            <w:tcW w:w="2268" w:type="dxa"/>
            <w:shd w:val="clear" w:color="auto" w:fill="auto"/>
          </w:tcPr>
          <w:p w:rsidR="00636FF2" w:rsidRPr="00607455" w:rsidRDefault="0016366C" w:rsidP="0016366C">
            <w:pPr>
              <w:rPr>
                <w:rFonts w:ascii="Times New Roman" w:hAnsi="Times New Roman" w:cs="Times New Roman"/>
                <w:sz w:val="24"/>
                <w:szCs w:val="24"/>
              </w:rPr>
            </w:pPr>
            <w:r w:rsidRPr="0016366C">
              <w:rPr>
                <w:rFonts w:ascii="Times New Roman" w:hAnsi="Times New Roman" w:cs="Times New Roman"/>
                <w:sz w:val="24"/>
                <w:szCs w:val="24"/>
              </w:rPr>
              <w:t>Opština Andrijevica</w:t>
            </w:r>
            <w:r w:rsidR="00636FF2" w:rsidRPr="00607455">
              <w:rPr>
                <w:rFonts w:ascii="Times New Roman" w:hAnsi="Times New Roman" w:cs="Times New Roman"/>
                <w:sz w:val="24"/>
                <w:szCs w:val="24"/>
              </w:rPr>
              <w:t xml:space="preserve">, </w:t>
            </w:r>
            <w:r>
              <w:rPr>
                <w:rFonts w:ascii="Times New Roman" w:hAnsi="Times New Roman" w:cs="Times New Roman"/>
                <w:sz w:val="24"/>
                <w:szCs w:val="24"/>
              </w:rPr>
              <w:t>Uprava za šume</w:t>
            </w:r>
          </w:p>
        </w:tc>
        <w:tc>
          <w:tcPr>
            <w:tcW w:w="1984" w:type="dxa"/>
            <w:shd w:val="clear" w:color="auto" w:fill="auto"/>
          </w:tcPr>
          <w:p w:rsidR="00636FF2" w:rsidRPr="00607455" w:rsidRDefault="0016366C" w:rsidP="00CD5CAF">
            <w:pPr>
              <w:rPr>
                <w:rFonts w:ascii="Times New Roman" w:hAnsi="Times New Roman" w:cs="Times New Roman"/>
                <w:sz w:val="24"/>
                <w:szCs w:val="24"/>
              </w:rPr>
            </w:pPr>
            <w:r w:rsidRPr="0016366C">
              <w:rPr>
                <w:rFonts w:ascii="Times New Roman" w:hAnsi="Times New Roman" w:cs="Times New Roman"/>
                <w:sz w:val="24"/>
                <w:szCs w:val="24"/>
              </w:rPr>
              <w:t>Budžet opštine, budžet države,</w:t>
            </w:r>
          </w:p>
        </w:tc>
        <w:tc>
          <w:tcPr>
            <w:tcW w:w="1659" w:type="dxa"/>
            <w:shd w:val="clear" w:color="auto" w:fill="auto"/>
          </w:tcPr>
          <w:p w:rsidR="00636FF2" w:rsidRPr="00607455" w:rsidRDefault="00636FF2" w:rsidP="00CD5CAF">
            <w:pPr>
              <w:spacing w:after="0"/>
              <w:rPr>
                <w:rFonts w:ascii="Times New Roman" w:hAnsi="Times New Roman" w:cs="Times New Roman"/>
                <w:sz w:val="24"/>
                <w:szCs w:val="24"/>
              </w:rPr>
            </w:pPr>
            <w:r w:rsidRPr="00607455">
              <w:rPr>
                <w:rFonts w:ascii="Times New Roman" w:hAnsi="Times New Roman" w:cs="Times New Roman"/>
                <w:sz w:val="24"/>
                <w:szCs w:val="24"/>
              </w:rPr>
              <w:t>2019/2023</w:t>
            </w:r>
          </w:p>
        </w:tc>
        <w:tc>
          <w:tcPr>
            <w:tcW w:w="2065" w:type="dxa"/>
            <w:shd w:val="clear" w:color="auto" w:fill="auto"/>
          </w:tcPr>
          <w:p w:rsidR="00636FF2" w:rsidRPr="00607455" w:rsidRDefault="0016366C" w:rsidP="00CD5CAF">
            <w:pPr>
              <w:spacing w:after="0"/>
              <w:rPr>
                <w:rFonts w:ascii="Times New Roman" w:hAnsi="Times New Roman" w:cs="Times New Roman"/>
                <w:sz w:val="24"/>
                <w:szCs w:val="24"/>
              </w:rPr>
            </w:pPr>
            <w:r>
              <w:rPr>
                <w:rFonts w:ascii="Times New Roman" w:hAnsi="Times New Roman" w:cs="Times New Roman"/>
                <w:sz w:val="24"/>
                <w:szCs w:val="24"/>
              </w:rPr>
              <w:t>10.000</w:t>
            </w:r>
            <w:r>
              <w:t xml:space="preserve"> </w:t>
            </w:r>
            <w:r w:rsidRPr="0016366C">
              <w:rPr>
                <w:rFonts w:ascii="Times New Roman" w:hAnsi="Times New Roman" w:cs="Times New Roman"/>
                <w:sz w:val="24"/>
                <w:szCs w:val="24"/>
              </w:rPr>
              <w:t>eura</w:t>
            </w:r>
          </w:p>
        </w:tc>
      </w:tr>
      <w:tr w:rsidR="00DE49E4" w:rsidRPr="00607455" w:rsidTr="0016366C">
        <w:trPr>
          <w:jc w:val="center"/>
        </w:trPr>
        <w:tc>
          <w:tcPr>
            <w:tcW w:w="730" w:type="dxa"/>
            <w:shd w:val="clear" w:color="auto" w:fill="auto"/>
          </w:tcPr>
          <w:p w:rsidR="00DE49E4" w:rsidRPr="00607455" w:rsidRDefault="00DE49E4" w:rsidP="00CD5CAF">
            <w:pPr>
              <w:spacing w:after="0"/>
              <w:rPr>
                <w:rFonts w:ascii="Times New Roman" w:hAnsi="Times New Roman" w:cs="Times New Roman"/>
                <w:sz w:val="24"/>
                <w:szCs w:val="24"/>
              </w:rPr>
            </w:pPr>
          </w:p>
        </w:tc>
        <w:tc>
          <w:tcPr>
            <w:tcW w:w="3169" w:type="dxa"/>
            <w:shd w:val="clear" w:color="auto" w:fill="auto"/>
          </w:tcPr>
          <w:p w:rsidR="00DE49E4" w:rsidRPr="0016366C" w:rsidRDefault="00DE49E4" w:rsidP="0016366C">
            <w:pPr>
              <w:spacing w:after="0"/>
              <w:rPr>
                <w:rFonts w:ascii="Times New Roman" w:hAnsi="Times New Roman" w:cs="Times New Roman"/>
                <w:sz w:val="24"/>
                <w:szCs w:val="24"/>
              </w:rPr>
            </w:pPr>
            <w:r w:rsidRPr="00DE49E4">
              <w:rPr>
                <w:rFonts w:ascii="Times New Roman" w:hAnsi="Times New Roman" w:cs="Times New Roman"/>
                <w:sz w:val="24"/>
                <w:szCs w:val="24"/>
                <w:highlight w:val="yellow"/>
              </w:rPr>
              <w:t>Održivo upravljaje šumama</w:t>
            </w:r>
          </w:p>
        </w:tc>
        <w:tc>
          <w:tcPr>
            <w:tcW w:w="2268" w:type="dxa"/>
            <w:shd w:val="clear" w:color="auto" w:fill="auto"/>
          </w:tcPr>
          <w:p w:rsidR="00DE49E4" w:rsidRPr="0016366C" w:rsidRDefault="00DE49E4" w:rsidP="0016366C">
            <w:pPr>
              <w:rPr>
                <w:rFonts w:ascii="Times New Roman" w:hAnsi="Times New Roman" w:cs="Times New Roman"/>
                <w:sz w:val="24"/>
                <w:szCs w:val="24"/>
              </w:rPr>
            </w:pPr>
            <w:r w:rsidRPr="00DE49E4">
              <w:rPr>
                <w:rFonts w:ascii="Times New Roman" w:hAnsi="Times New Roman" w:cs="Times New Roman"/>
                <w:sz w:val="24"/>
                <w:szCs w:val="24"/>
                <w:highlight w:val="yellow"/>
              </w:rPr>
              <w:t>Opština Andrijevica, Uprava za šume</w:t>
            </w:r>
          </w:p>
        </w:tc>
        <w:tc>
          <w:tcPr>
            <w:tcW w:w="1984" w:type="dxa"/>
            <w:shd w:val="clear" w:color="auto" w:fill="auto"/>
          </w:tcPr>
          <w:p w:rsidR="00DE49E4" w:rsidRPr="0016366C" w:rsidRDefault="00DE49E4" w:rsidP="00CD5CAF">
            <w:pPr>
              <w:rPr>
                <w:rFonts w:ascii="Times New Roman" w:hAnsi="Times New Roman" w:cs="Times New Roman"/>
                <w:sz w:val="24"/>
                <w:szCs w:val="24"/>
              </w:rPr>
            </w:pPr>
            <w:bookmarkStart w:id="6" w:name="_GoBack"/>
            <w:bookmarkEnd w:id="6"/>
          </w:p>
        </w:tc>
        <w:tc>
          <w:tcPr>
            <w:tcW w:w="1659" w:type="dxa"/>
            <w:shd w:val="clear" w:color="auto" w:fill="auto"/>
          </w:tcPr>
          <w:p w:rsidR="00DE49E4" w:rsidRPr="00607455" w:rsidRDefault="00DE49E4" w:rsidP="00CD5CAF">
            <w:pPr>
              <w:spacing w:after="0"/>
              <w:rPr>
                <w:rFonts w:ascii="Times New Roman" w:hAnsi="Times New Roman" w:cs="Times New Roman"/>
                <w:sz w:val="24"/>
                <w:szCs w:val="24"/>
              </w:rPr>
            </w:pPr>
          </w:p>
        </w:tc>
        <w:tc>
          <w:tcPr>
            <w:tcW w:w="2065" w:type="dxa"/>
            <w:shd w:val="clear" w:color="auto" w:fill="auto"/>
          </w:tcPr>
          <w:p w:rsidR="00DE49E4" w:rsidRDefault="00DE49E4" w:rsidP="00CD5CAF">
            <w:pPr>
              <w:spacing w:after="0"/>
              <w:rPr>
                <w:rFonts w:ascii="Times New Roman" w:hAnsi="Times New Roman" w:cs="Times New Roman"/>
                <w:sz w:val="24"/>
                <w:szCs w:val="24"/>
              </w:rPr>
            </w:pPr>
          </w:p>
        </w:tc>
      </w:tr>
      <w:tr w:rsidR="0016366C" w:rsidRPr="00607455" w:rsidTr="0016366C">
        <w:trPr>
          <w:jc w:val="center"/>
        </w:trPr>
        <w:tc>
          <w:tcPr>
            <w:tcW w:w="730" w:type="dxa"/>
            <w:shd w:val="clear" w:color="auto" w:fill="auto"/>
          </w:tcPr>
          <w:p w:rsidR="0016366C" w:rsidRPr="00607455" w:rsidRDefault="0016366C" w:rsidP="00CD5CAF">
            <w:pPr>
              <w:spacing w:after="0"/>
              <w:rPr>
                <w:rFonts w:ascii="Times New Roman" w:hAnsi="Times New Roman" w:cs="Times New Roman"/>
                <w:sz w:val="24"/>
                <w:szCs w:val="24"/>
              </w:rPr>
            </w:pPr>
            <w:r w:rsidRPr="0016366C">
              <w:rPr>
                <w:rFonts w:ascii="Times New Roman" w:hAnsi="Times New Roman" w:cs="Times New Roman"/>
                <w:sz w:val="24"/>
                <w:szCs w:val="24"/>
              </w:rPr>
              <w:t>2.2.2</w:t>
            </w:r>
          </w:p>
        </w:tc>
        <w:tc>
          <w:tcPr>
            <w:tcW w:w="3169" w:type="dxa"/>
            <w:shd w:val="clear" w:color="auto" w:fill="auto"/>
          </w:tcPr>
          <w:p w:rsidR="0016366C" w:rsidRPr="0016366C" w:rsidRDefault="0016366C" w:rsidP="0016366C">
            <w:pPr>
              <w:spacing w:after="0"/>
              <w:rPr>
                <w:rFonts w:ascii="Times New Roman" w:hAnsi="Times New Roman" w:cs="Times New Roman"/>
                <w:sz w:val="24"/>
                <w:szCs w:val="24"/>
              </w:rPr>
            </w:pPr>
            <w:r w:rsidRPr="0016366C">
              <w:rPr>
                <w:rFonts w:ascii="Times New Roman" w:hAnsi="Times New Roman" w:cs="Times New Roman"/>
                <w:sz w:val="24"/>
                <w:szCs w:val="24"/>
              </w:rPr>
              <w:t>Edukativna kampanja posvećena suzbijanju namjerno izazvanih požara u šumama</w:t>
            </w:r>
          </w:p>
        </w:tc>
        <w:tc>
          <w:tcPr>
            <w:tcW w:w="2268" w:type="dxa"/>
            <w:shd w:val="clear" w:color="auto" w:fill="auto"/>
          </w:tcPr>
          <w:p w:rsidR="0016366C" w:rsidRPr="00607455" w:rsidRDefault="0016366C" w:rsidP="00CD5CAF">
            <w:pPr>
              <w:rPr>
                <w:rFonts w:ascii="Times New Roman" w:hAnsi="Times New Roman" w:cs="Times New Roman"/>
                <w:sz w:val="24"/>
                <w:szCs w:val="24"/>
              </w:rPr>
            </w:pPr>
            <w:r w:rsidRPr="0016366C">
              <w:rPr>
                <w:rFonts w:ascii="Times New Roman" w:hAnsi="Times New Roman" w:cs="Times New Roman"/>
                <w:sz w:val="24"/>
                <w:szCs w:val="24"/>
              </w:rPr>
              <w:t xml:space="preserve">Opština Andrijevica, </w:t>
            </w:r>
            <w:r w:rsidR="00674E8C" w:rsidRPr="00674E8C">
              <w:rPr>
                <w:rFonts w:ascii="Times New Roman" w:hAnsi="Times New Roman" w:cs="Times New Roman"/>
                <w:sz w:val="24"/>
                <w:szCs w:val="24"/>
                <w:highlight w:val="yellow"/>
              </w:rPr>
              <w:t>Direktorat za vanredne situacije, Služba zaštite,</w:t>
            </w:r>
            <w:r w:rsidRPr="0016366C">
              <w:rPr>
                <w:rFonts w:ascii="Times New Roman" w:hAnsi="Times New Roman" w:cs="Times New Roman"/>
                <w:sz w:val="24"/>
                <w:szCs w:val="24"/>
              </w:rPr>
              <w:t>Uprava za šume</w:t>
            </w:r>
          </w:p>
        </w:tc>
        <w:tc>
          <w:tcPr>
            <w:tcW w:w="1984" w:type="dxa"/>
            <w:shd w:val="clear" w:color="auto" w:fill="auto"/>
          </w:tcPr>
          <w:p w:rsidR="0016366C" w:rsidRPr="00607455" w:rsidRDefault="0016366C" w:rsidP="00CD5CAF">
            <w:pPr>
              <w:rPr>
                <w:rFonts w:ascii="Times New Roman" w:hAnsi="Times New Roman" w:cs="Times New Roman"/>
                <w:sz w:val="24"/>
                <w:szCs w:val="24"/>
              </w:rPr>
            </w:pPr>
            <w:r w:rsidRPr="0016366C">
              <w:rPr>
                <w:rFonts w:ascii="Times New Roman" w:hAnsi="Times New Roman" w:cs="Times New Roman"/>
                <w:sz w:val="24"/>
                <w:szCs w:val="24"/>
              </w:rPr>
              <w:t>Budžet opštine, budžet države,</w:t>
            </w:r>
          </w:p>
        </w:tc>
        <w:tc>
          <w:tcPr>
            <w:tcW w:w="1659" w:type="dxa"/>
            <w:shd w:val="clear" w:color="auto" w:fill="auto"/>
          </w:tcPr>
          <w:p w:rsidR="0016366C" w:rsidRPr="00607455" w:rsidRDefault="0016366C" w:rsidP="00CD5CAF">
            <w:pPr>
              <w:spacing w:after="0"/>
              <w:rPr>
                <w:rFonts w:ascii="Times New Roman" w:hAnsi="Times New Roman" w:cs="Times New Roman"/>
                <w:sz w:val="24"/>
                <w:szCs w:val="24"/>
              </w:rPr>
            </w:pPr>
            <w:r w:rsidRPr="0016366C">
              <w:rPr>
                <w:rFonts w:ascii="Times New Roman" w:hAnsi="Times New Roman" w:cs="Times New Roman"/>
                <w:sz w:val="24"/>
                <w:szCs w:val="24"/>
              </w:rPr>
              <w:t>2019/2023</w:t>
            </w:r>
          </w:p>
        </w:tc>
        <w:tc>
          <w:tcPr>
            <w:tcW w:w="2065" w:type="dxa"/>
            <w:shd w:val="clear" w:color="auto" w:fill="auto"/>
          </w:tcPr>
          <w:p w:rsidR="0016366C" w:rsidRPr="00607455" w:rsidRDefault="0016366C" w:rsidP="00CD5CAF">
            <w:pPr>
              <w:spacing w:after="0"/>
              <w:rPr>
                <w:rFonts w:ascii="Times New Roman" w:hAnsi="Times New Roman" w:cs="Times New Roman"/>
                <w:sz w:val="24"/>
                <w:szCs w:val="24"/>
              </w:rPr>
            </w:pPr>
            <w:r>
              <w:rPr>
                <w:rFonts w:ascii="Times New Roman" w:hAnsi="Times New Roman" w:cs="Times New Roman"/>
                <w:sz w:val="24"/>
                <w:szCs w:val="24"/>
              </w:rPr>
              <w:t>5.000</w:t>
            </w:r>
            <w:r>
              <w:t xml:space="preserve"> </w:t>
            </w:r>
            <w:r w:rsidRPr="0016366C">
              <w:rPr>
                <w:rFonts w:ascii="Times New Roman" w:hAnsi="Times New Roman" w:cs="Times New Roman"/>
                <w:sz w:val="24"/>
                <w:szCs w:val="24"/>
              </w:rPr>
              <w:t>eura</w:t>
            </w:r>
          </w:p>
        </w:tc>
      </w:tr>
    </w:tbl>
    <w:p w:rsidR="00586D03" w:rsidRPr="00607455" w:rsidRDefault="00586D03" w:rsidP="00CD5CAF">
      <w:pPr>
        <w:spacing w:after="0"/>
        <w:jc w:val="both"/>
        <w:rPr>
          <w:rFonts w:ascii="Times New Roman" w:eastAsia="Times New Roman" w:hAnsi="Times New Roman" w:cs="Times New Roman"/>
          <w:color w:val="000000"/>
          <w:sz w:val="24"/>
          <w:szCs w:val="24"/>
          <w:lang w:val="en-GB"/>
        </w:rPr>
      </w:pPr>
    </w:p>
    <w:p w:rsidR="00586D03" w:rsidRDefault="00445A33" w:rsidP="00CD5CAF">
      <w:pPr>
        <w:spacing w:before="120" w:after="120"/>
        <w:ind w:left="-1134"/>
        <w:jc w:val="center"/>
        <w:rPr>
          <w:rFonts w:ascii="Times New Roman" w:hAnsi="Times New Roman" w:cs="Times New Roman"/>
          <w:b/>
          <w:sz w:val="24"/>
          <w:szCs w:val="24"/>
        </w:rPr>
      </w:pPr>
      <w:r w:rsidRPr="00445A33">
        <w:rPr>
          <w:rFonts w:ascii="Times New Roman" w:hAnsi="Times New Roman" w:cs="Times New Roman"/>
          <w:b/>
          <w:sz w:val="24"/>
          <w:szCs w:val="24"/>
        </w:rPr>
        <w:t>Mjera 2.3 Održivo upravljanje zemljištem</w:t>
      </w:r>
    </w:p>
    <w:p w:rsidR="00E14CE0" w:rsidRPr="00607455" w:rsidRDefault="00E14CE0" w:rsidP="00CD5CAF">
      <w:pPr>
        <w:spacing w:before="120" w:after="120"/>
        <w:ind w:left="-1134"/>
        <w:jc w:val="center"/>
        <w:rPr>
          <w:rFonts w:ascii="Times New Roman" w:hAnsi="Times New Roman" w:cs="Times New Roman"/>
          <w:b/>
          <w:sz w:val="24"/>
          <w:szCs w:val="24"/>
        </w:rPr>
      </w:pPr>
    </w:p>
    <w:tbl>
      <w:tblPr>
        <w:tblW w:w="11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169"/>
        <w:gridCol w:w="2268"/>
        <w:gridCol w:w="1984"/>
        <w:gridCol w:w="1574"/>
        <w:gridCol w:w="1980"/>
      </w:tblGrid>
      <w:tr w:rsidR="0077561E" w:rsidRPr="00607455" w:rsidTr="00EA59B3">
        <w:trPr>
          <w:jc w:val="center"/>
        </w:trPr>
        <w:tc>
          <w:tcPr>
            <w:tcW w:w="810" w:type="dxa"/>
            <w:shd w:val="clear" w:color="auto" w:fill="0D243E"/>
            <w:vAlign w:val="center"/>
          </w:tcPr>
          <w:p w:rsidR="0077561E" w:rsidRPr="00607455" w:rsidRDefault="0077561E"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lastRenderedPageBreak/>
              <w:t xml:space="preserve">Broj </w:t>
            </w:r>
          </w:p>
        </w:tc>
        <w:tc>
          <w:tcPr>
            <w:tcW w:w="3169" w:type="dxa"/>
            <w:shd w:val="clear" w:color="auto" w:fill="0D243E"/>
            <w:vAlign w:val="center"/>
          </w:tcPr>
          <w:p w:rsidR="0077561E" w:rsidRPr="00607455" w:rsidRDefault="0077561E"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Projekat/aktivnost/mjera</w:t>
            </w:r>
          </w:p>
        </w:tc>
        <w:tc>
          <w:tcPr>
            <w:tcW w:w="2268" w:type="dxa"/>
            <w:shd w:val="clear" w:color="auto" w:fill="0D243E"/>
          </w:tcPr>
          <w:p w:rsidR="0077561E" w:rsidRPr="00607455" w:rsidRDefault="0077561E" w:rsidP="00CD5CAF">
            <w:pPr>
              <w:rPr>
                <w:rFonts w:ascii="Times New Roman" w:hAnsi="Times New Roman" w:cs="Times New Roman"/>
                <w:sz w:val="24"/>
                <w:szCs w:val="24"/>
              </w:rPr>
            </w:pPr>
            <w:r w:rsidRPr="00607455">
              <w:rPr>
                <w:rFonts w:ascii="Times New Roman" w:hAnsi="Times New Roman" w:cs="Times New Roman"/>
                <w:sz w:val="24"/>
                <w:szCs w:val="24"/>
              </w:rPr>
              <w:t>Odgovornost</w:t>
            </w:r>
          </w:p>
        </w:tc>
        <w:tc>
          <w:tcPr>
            <w:tcW w:w="1984" w:type="dxa"/>
            <w:shd w:val="clear" w:color="auto" w:fill="0D243E"/>
          </w:tcPr>
          <w:p w:rsidR="0077561E" w:rsidRPr="00607455" w:rsidRDefault="0077561E" w:rsidP="00CD5CAF">
            <w:pPr>
              <w:rPr>
                <w:rFonts w:ascii="Times New Roman" w:hAnsi="Times New Roman" w:cs="Times New Roman"/>
                <w:sz w:val="24"/>
                <w:szCs w:val="24"/>
              </w:rPr>
            </w:pPr>
            <w:r w:rsidRPr="00607455">
              <w:rPr>
                <w:rFonts w:ascii="Times New Roman" w:hAnsi="Times New Roman" w:cs="Times New Roman"/>
                <w:sz w:val="24"/>
                <w:szCs w:val="24"/>
              </w:rPr>
              <w:t>Izvor finansiranja</w:t>
            </w:r>
          </w:p>
        </w:tc>
        <w:tc>
          <w:tcPr>
            <w:tcW w:w="1574" w:type="dxa"/>
            <w:shd w:val="clear" w:color="auto" w:fill="0D243E"/>
            <w:vAlign w:val="center"/>
          </w:tcPr>
          <w:p w:rsidR="0077561E" w:rsidRPr="00607455" w:rsidRDefault="0077561E"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Rok</w:t>
            </w:r>
          </w:p>
        </w:tc>
        <w:tc>
          <w:tcPr>
            <w:tcW w:w="1980" w:type="dxa"/>
            <w:shd w:val="clear" w:color="auto" w:fill="0D243E"/>
            <w:vAlign w:val="center"/>
          </w:tcPr>
          <w:p w:rsidR="0077561E" w:rsidRPr="00607455" w:rsidRDefault="00EA59B3" w:rsidP="00CD5CAF">
            <w:pPr>
              <w:spacing w:after="0"/>
              <w:jc w:val="center"/>
              <w:rPr>
                <w:rFonts w:ascii="Times New Roman" w:hAnsi="Times New Roman" w:cs="Times New Roman"/>
                <w:b/>
                <w:color w:val="FFFFFF"/>
                <w:sz w:val="24"/>
                <w:szCs w:val="24"/>
              </w:rPr>
            </w:pPr>
            <w:r w:rsidRPr="00EA59B3">
              <w:rPr>
                <w:rFonts w:ascii="Times New Roman" w:hAnsi="Times New Roman" w:cs="Times New Roman"/>
                <w:b/>
                <w:color w:val="FFFFFF"/>
                <w:sz w:val="24"/>
                <w:szCs w:val="24"/>
              </w:rPr>
              <w:t>Procijenjena finansijska sredstva</w:t>
            </w:r>
          </w:p>
        </w:tc>
      </w:tr>
      <w:tr w:rsidR="00586D03" w:rsidRPr="00607455" w:rsidTr="00EA59B3">
        <w:trPr>
          <w:trHeight w:val="1232"/>
          <w:jc w:val="center"/>
        </w:trPr>
        <w:tc>
          <w:tcPr>
            <w:tcW w:w="810" w:type="dxa"/>
            <w:shd w:val="clear" w:color="auto" w:fill="auto"/>
          </w:tcPr>
          <w:p w:rsidR="00586D03" w:rsidRPr="00607455" w:rsidRDefault="0077561E" w:rsidP="00CD5CAF">
            <w:pPr>
              <w:spacing w:after="0"/>
              <w:rPr>
                <w:rFonts w:ascii="Times New Roman" w:hAnsi="Times New Roman" w:cs="Times New Roman"/>
                <w:sz w:val="24"/>
                <w:szCs w:val="24"/>
              </w:rPr>
            </w:pPr>
            <w:r w:rsidRPr="00607455">
              <w:rPr>
                <w:rFonts w:ascii="Times New Roman" w:hAnsi="Times New Roman" w:cs="Times New Roman"/>
                <w:sz w:val="24"/>
                <w:szCs w:val="24"/>
              </w:rPr>
              <w:t>2.3.1</w:t>
            </w:r>
          </w:p>
        </w:tc>
        <w:tc>
          <w:tcPr>
            <w:tcW w:w="3169" w:type="dxa"/>
            <w:shd w:val="clear" w:color="auto" w:fill="auto"/>
          </w:tcPr>
          <w:p w:rsidR="00445A33" w:rsidRPr="00445A33" w:rsidRDefault="00445A33" w:rsidP="00445A33">
            <w:pPr>
              <w:spacing w:after="0"/>
              <w:rPr>
                <w:rFonts w:ascii="Times New Roman" w:hAnsi="Times New Roman" w:cs="Times New Roman"/>
                <w:sz w:val="24"/>
                <w:szCs w:val="24"/>
              </w:rPr>
            </w:pPr>
            <w:r w:rsidRPr="00445A33">
              <w:rPr>
                <w:rFonts w:ascii="Times New Roman" w:hAnsi="Times New Roman" w:cs="Times New Roman"/>
                <w:sz w:val="24"/>
                <w:szCs w:val="24"/>
              </w:rPr>
              <w:t>Održivo upravljanje zemljištem</w:t>
            </w:r>
          </w:p>
          <w:p w:rsidR="00586D03" w:rsidRPr="00607455" w:rsidRDefault="00586D03" w:rsidP="00445A33">
            <w:pPr>
              <w:spacing w:after="0"/>
              <w:rPr>
                <w:rFonts w:ascii="Times New Roman" w:hAnsi="Times New Roman" w:cs="Times New Roman"/>
                <w:sz w:val="24"/>
                <w:szCs w:val="24"/>
              </w:rPr>
            </w:pPr>
          </w:p>
        </w:tc>
        <w:tc>
          <w:tcPr>
            <w:tcW w:w="2268" w:type="dxa"/>
            <w:shd w:val="clear" w:color="auto" w:fill="auto"/>
          </w:tcPr>
          <w:p w:rsidR="0077561E" w:rsidRPr="00607455" w:rsidRDefault="00CE5A26" w:rsidP="00CE5A26">
            <w:pPr>
              <w:spacing w:after="0"/>
              <w:rPr>
                <w:rFonts w:ascii="Times New Roman" w:hAnsi="Times New Roman" w:cs="Times New Roman"/>
                <w:sz w:val="24"/>
                <w:szCs w:val="24"/>
              </w:rPr>
            </w:pPr>
            <w:r>
              <w:rPr>
                <w:rFonts w:ascii="Times New Roman" w:hAnsi="Times New Roman" w:cs="Times New Roman"/>
                <w:sz w:val="24"/>
                <w:szCs w:val="24"/>
              </w:rPr>
              <w:t>Opština Andrijevica, Ministarstvo poljoprivrede</w:t>
            </w:r>
          </w:p>
        </w:tc>
        <w:tc>
          <w:tcPr>
            <w:tcW w:w="1984" w:type="dxa"/>
            <w:shd w:val="clear" w:color="auto" w:fill="auto"/>
          </w:tcPr>
          <w:p w:rsidR="00586D03" w:rsidRPr="00607455" w:rsidRDefault="0077561E" w:rsidP="00CD5CAF">
            <w:pPr>
              <w:spacing w:after="0"/>
              <w:rPr>
                <w:rFonts w:ascii="Times New Roman" w:hAnsi="Times New Roman" w:cs="Times New Roman"/>
                <w:sz w:val="24"/>
                <w:szCs w:val="24"/>
              </w:rPr>
            </w:pPr>
            <w:r w:rsidRPr="00607455">
              <w:rPr>
                <w:rFonts w:ascii="Times New Roman" w:hAnsi="Times New Roman" w:cs="Times New Roman"/>
                <w:sz w:val="24"/>
                <w:szCs w:val="24"/>
              </w:rPr>
              <w:t>Budžet opštine, budžet države, donacije</w:t>
            </w:r>
          </w:p>
        </w:tc>
        <w:tc>
          <w:tcPr>
            <w:tcW w:w="1574" w:type="dxa"/>
            <w:shd w:val="clear" w:color="auto" w:fill="auto"/>
          </w:tcPr>
          <w:p w:rsidR="00586D03" w:rsidRPr="00607455" w:rsidRDefault="00CE5A26" w:rsidP="00CD5CAF">
            <w:pPr>
              <w:spacing w:after="0"/>
              <w:rPr>
                <w:rFonts w:ascii="Times New Roman" w:hAnsi="Times New Roman" w:cs="Times New Roman"/>
                <w:sz w:val="24"/>
                <w:szCs w:val="24"/>
              </w:rPr>
            </w:pPr>
            <w:r>
              <w:rPr>
                <w:rFonts w:ascii="Times New Roman" w:hAnsi="Times New Roman" w:cs="Times New Roman"/>
                <w:sz w:val="24"/>
                <w:szCs w:val="24"/>
              </w:rPr>
              <w:t>2019/2023</w:t>
            </w:r>
          </w:p>
        </w:tc>
        <w:tc>
          <w:tcPr>
            <w:tcW w:w="1980" w:type="dxa"/>
            <w:shd w:val="clear" w:color="auto" w:fill="auto"/>
          </w:tcPr>
          <w:p w:rsidR="00586D03" w:rsidRPr="00607455" w:rsidRDefault="00CE5A26" w:rsidP="00CD5CAF">
            <w:pPr>
              <w:spacing w:after="0"/>
              <w:rPr>
                <w:rFonts w:ascii="Times New Roman" w:hAnsi="Times New Roman" w:cs="Times New Roman"/>
                <w:sz w:val="24"/>
                <w:szCs w:val="24"/>
              </w:rPr>
            </w:pPr>
            <w:r>
              <w:rPr>
                <w:rFonts w:ascii="Times New Roman" w:hAnsi="Times New Roman" w:cs="Times New Roman"/>
                <w:sz w:val="24"/>
                <w:szCs w:val="24"/>
              </w:rPr>
              <w:t xml:space="preserve">10.000 </w:t>
            </w:r>
            <w:r w:rsidRPr="00CE5A26">
              <w:rPr>
                <w:rFonts w:ascii="Times New Roman" w:hAnsi="Times New Roman" w:cs="Times New Roman"/>
                <w:sz w:val="24"/>
                <w:szCs w:val="24"/>
              </w:rPr>
              <w:t>eura</w:t>
            </w:r>
          </w:p>
        </w:tc>
      </w:tr>
      <w:tr w:rsidR="0077561E" w:rsidRPr="00607455" w:rsidTr="00EA59B3">
        <w:trPr>
          <w:jc w:val="center"/>
        </w:trPr>
        <w:tc>
          <w:tcPr>
            <w:tcW w:w="810" w:type="dxa"/>
            <w:shd w:val="clear" w:color="auto" w:fill="auto"/>
          </w:tcPr>
          <w:p w:rsidR="0077561E" w:rsidRPr="00607455" w:rsidRDefault="0077561E" w:rsidP="00CD5CAF">
            <w:pPr>
              <w:spacing w:after="0"/>
              <w:rPr>
                <w:rFonts w:ascii="Times New Roman" w:hAnsi="Times New Roman" w:cs="Times New Roman"/>
                <w:sz w:val="24"/>
                <w:szCs w:val="24"/>
              </w:rPr>
            </w:pPr>
            <w:r w:rsidRPr="00607455">
              <w:rPr>
                <w:rFonts w:ascii="Times New Roman" w:hAnsi="Times New Roman" w:cs="Times New Roman"/>
                <w:sz w:val="24"/>
                <w:szCs w:val="24"/>
              </w:rPr>
              <w:t>2.3.2</w:t>
            </w:r>
          </w:p>
        </w:tc>
        <w:tc>
          <w:tcPr>
            <w:tcW w:w="3169" w:type="dxa"/>
            <w:shd w:val="clear" w:color="auto" w:fill="auto"/>
          </w:tcPr>
          <w:p w:rsidR="0077561E" w:rsidRPr="00607455" w:rsidRDefault="00445A33" w:rsidP="00CD5CAF">
            <w:pPr>
              <w:spacing w:after="0"/>
              <w:rPr>
                <w:rFonts w:ascii="Times New Roman" w:hAnsi="Times New Roman" w:cs="Times New Roman"/>
                <w:sz w:val="24"/>
                <w:szCs w:val="24"/>
              </w:rPr>
            </w:pPr>
            <w:r w:rsidRPr="00445A33">
              <w:rPr>
                <w:rFonts w:ascii="Times New Roman" w:hAnsi="Times New Roman" w:cs="Times New Roman"/>
                <w:sz w:val="24"/>
                <w:szCs w:val="24"/>
              </w:rPr>
              <w:t>Edukativna kampanja posvećena pravilnoj upotrebi hemijskih sredstava u poljoprivredi</w:t>
            </w:r>
          </w:p>
        </w:tc>
        <w:tc>
          <w:tcPr>
            <w:tcW w:w="2268" w:type="dxa"/>
            <w:shd w:val="clear" w:color="auto" w:fill="auto"/>
          </w:tcPr>
          <w:p w:rsidR="0077561E" w:rsidRPr="00607455" w:rsidRDefault="0077561E" w:rsidP="00CD5CAF">
            <w:pPr>
              <w:rPr>
                <w:rFonts w:ascii="Times New Roman" w:hAnsi="Times New Roman" w:cs="Times New Roman"/>
                <w:sz w:val="24"/>
                <w:szCs w:val="24"/>
              </w:rPr>
            </w:pPr>
            <w:r w:rsidRPr="00607455">
              <w:rPr>
                <w:rFonts w:ascii="Times New Roman" w:hAnsi="Times New Roman" w:cs="Times New Roman"/>
                <w:sz w:val="24"/>
                <w:szCs w:val="24"/>
              </w:rPr>
              <w:t>Sekretarijat,</w:t>
            </w:r>
            <w:r w:rsidR="00674E8C">
              <w:rPr>
                <w:rFonts w:ascii="Times New Roman" w:hAnsi="Times New Roman" w:cs="Times New Roman"/>
                <w:sz w:val="24"/>
                <w:szCs w:val="24"/>
              </w:rPr>
              <w:t xml:space="preserve"> </w:t>
            </w:r>
            <w:r w:rsidR="00674E8C" w:rsidRPr="00674E8C">
              <w:rPr>
                <w:rFonts w:ascii="Times New Roman" w:hAnsi="Times New Roman" w:cs="Times New Roman"/>
                <w:sz w:val="24"/>
                <w:szCs w:val="24"/>
                <w:highlight w:val="yellow"/>
              </w:rPr>
              <w:t>Ministarstvo poljoprivrede</w:t>
            </w:r>
          </w:p>
          <w:p w:rsidR="0077561E" w:rsidRPr="00607455" w:rsidRDefault="0077561E" w:rsidP="00CD5CAF">
            <w:pPr>
              <w:rPr>
                <w:rFonts w:ascii="Times New Roman" w:hAnsi="Times New Roman" w:cs="Times New Roman"/>
                <w:sz w:val="24"/>
                <w:szCs w:val="24"/>
              </w:rPr>
            </w:pPr>
          </w:p>
        </w:tc>
        <w:tc>
          <w:tcPr>
            <w:tcW w:w="1984" w:type="dxa"/>
            <w:shd w:val="clear" w:color="auto" w:fill="auto"/>
          </w:tcPr>
          <w:p w:rsidR="0077561E" w:rsidRPr="00607455" w:rsidRDefault="0077561E" w:rsidP="00CD5CAF">
            <w:pPr>
              <w:rPr>
                <w:rFonts w:ascii="Times New Roman" w:hAnsi="Times New Roman" w:cs="Times New Roman"/>
                <w:sz w:val="24"/>
                <w:szCs w:val="24"/>
              </w:rPr>
            </w:pPr>
            <w:r w:rsidRPr="00607455">
              <w:rPr>
                <w:rFonts w:ascii="Times New Roman" w:hAnsi="Times New Roman" w:cs="Times New Roman"/>
                <w:sz w:val="24"/>
                <w:szCs w:val="24"/>
              </w:rPr>
              <w:t>Budžet opštine, budžet države, donacije</w:t>
            </w:r>
          </w:p>
        </w:tc>
        <w:tc>
          <w:tcPr>
            <w:tcW w:w="1574" w:type="dxa"/>
            <w:shd w:val="clear" w:color="auto" w:fill="auto"/>
          </w:tcPr>
          <w:p w:rsidR="0077561E" w:rsidRPr="00607455" w:rsidRDefault="00CE5A26" w:rsidP="00CD5CAF">
            <w:pPr>
              <w:spacing w:after="0"/>
              <w:rPr>
                <w:rFonts w:ascii="Times New Roman" w:hAnsi="Times New Roman" w:cs="Times New Roman"/>
                <w:sz w:val="24"/>
                <w:szCs w:val="24"/>
              </w:rPr>
            </w:pPr>
            <w:r>
              <w:rPr>
                <w:rFonts w:ascii="Times New Roman" w:hAnsi="Times New Roman" w:cs="Times New Roman"/>
                <w:sz w:val="24"/>
                <w:szCs w:val="24"/>
              </w:rPr>
              <w:t>2019/2023</w:t>
            </w:r>
          </w:p>
        </w:tc>
        <w:tc>
          <w:tcPr>
            <w:tcW w:w="1980" w:type="dxa"/>
            <w:shd w:val="clear" w:color="auto" w:fill="auto"/>
          </w:tcPr>
          <w:p w:rsidR="0077561E" w:rsidRPr="00607455" w:rsidRDefault="00CE5A26" w:rsidP="00CD5CAF">
            <w:pPr>
              <w:spacing w:after="0"/>
              <w:rPr>
                <w:rFonts w:ascii="Times New Roman" w:hAnsi="Times New Roman" w:cs="Times New Roman"/>
                <w:sz w:val="24"/>
                <w:szCs w:val="24"/>
              </w:rPr>
            </w:pPr>
            <w:r>
              <w:rPr>
                <w:rFonts w:ascii="Times New Roman" w:hAnsi="Times New Roman" w:cs="Times New Roman"/>
                <w:sz w:val="24"/>
                <w:szCs w:val="24"/>
              </w:rPr>
              <w:t>5.000</w:t>
            </w:r>
            <w:r>
              <w:t xml:space="preserve"> </w:t>
            </w:r>
            <w:r w:rsidRPr="00CE5A26">
              <w:rPr>
                <w:rFonts w:ascii="Times New Roman" w:hAnsi="Times New Roman" w:cs="Times New Roman"/>
                <w:sz w:val="24"/>
                <w:szCs w:val="24"/>
              </w:rPr>
              <w:t>eura</w:t>
            </w:r>
          </w:p>
        </w:tc>
      </w:tr>
    </w:tbl>
    <w:p w:rsidR="00586D03" w:rsidRDefault="007979D1" w:rsidP="00CD5CAF">
      <w:pPr>
        <w:spacing w:before="120" w:after="120"/>
        <w:ind w:left="-1134"/>
        <w:jc w:val="center"/>
        <w:rPr>
          <w:rFonts w:ascii="Times New Roman" w:hAnsi="Times New Roman" w:cs="Times New Roman"/>
          <w:b/>
          <w:sz w:val="24"/>
          <w:szCs w:val="24"/>
        </w:rPr>
      </w:pPr>
      <w:r w:rsidRPr="007979D1">
        <w:rPr>
          <w:rFonts w:ascii="Times New Roman" w:hAnsi="Times New Roman" w:cs="Times New Roman"/>
          <w:b/>
          <w:sz w:val="24"/>
          <w:szCs w:val="24"/>
        </w:rPr>
        <w:t>Mjera 2.4 Održivo upravljanje mineralnim sirovinama</w:t>
      </w:r>
    </w:p>
    <w:p w:rsidR="00E14CE0" w:rsidRPr="00607455" w:rsidRDefault="00E14CE0" w:rsidP="00CD5CAF">
      <w:pPr>
        <w:spacing w:before="120" w:after="120"/>
        <w:ind w:left="-1134"/>
        <w:jc w:val="center"/>
        <w:rPr>
          <w:rFonts w:ascii="Times New Roman" w:hAnsi="Times New Roman" w:cs="Times New Roman"/>
          <w:b/>
          <w:sz w:val="24"/>
          <w:szCs w:val="24"/>
        </w:rPr>
      </w:pPr>
    </w:p>
    <w:tbl>
      <w:tblPr>
        <w:tblW w:w="11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169"/>
        <w:gridCol w:w="2268"/>
        <w:gridCol w:w="1984"/>
        <w:gridCol w:w="1574"/>
        <w:gridCol w:w="2070"/>
      </w:tblGrid>
      <w:tr w:rsidR="005F6157" w:rsidRPr="00607455" w:rsidTr="007979D1">
        <w:trPr>
          <w:jc w:val="center"/>
        </w:trPr>
        <w:tc>
          <w:tcPr>
            <w:tcW w:w="900" w:type="dxa"/>
            <w:shd w:val="clear" w:color="auto" w:fill="0D243E"/>
            <w:vAlign w:val="center"/>
          </w:tcPr>
          <w:p w:rsidR="005F6157" w:rsidRPr="00607455" w:rsidRDefault="005F6157"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Broj</w:t>
            </w:r>
          </w:p>
        </w:tc>
        <w:tc>
          <w:tcPr>
            <w:tcW w:w="3169" w:type="dxa"/>
            <w:shd w:val="clear" w:color="auto" w:fill="0D243E"/>
            <w:vAlign w:val="center"/>
          </w:tcPr>
          <w:p w:rsidR="005F6157" w:rsidRPr="00607455" w:rsidRDefault="005F6157"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Projekat/aktivnost/mjera</w:t>
            </w:r>
          </w:p>
        </w:tc>
        <w:tc>
          <w:tcPr>
            <w:tcW w:w="2268" w:type="dxa"/>
            <w:shd w:val="clear" w:color="auto" w:fill="0D243E"/>
          </w:tcPr>
          <w:p w:rsidR="005F6157" w:rsidRPr="00607455" w:rsidRDefault="005F6157" w:rsidP="00CD5CAF">
            <w:pPr>
              <w:rPr>
                <w:rFonts w:ascii="Times New Roman" w:hAnsi="Times New Roman" w:cs="Times New Roman"/>
                <w:sz w:val="24"/>
                <w:szCs w:val="24"/>
              </w:rPr>
            </w:pPr>
            <w:r w:rsidRPr="00607455">
              <w:rPr>
                <w:rFonts w:ascii="Times New Roman" w:hAnsi="Times New Roman" w:cs="Times New Roman"/>
                <w:sz w:val="24"/>
                <w:szCs w:val="24"/>
              </w:rPr>
              <w:t>Odgovornost</w:t>
            </w:r>
          </w:p>
        </w:tc>
        <w:tc>
          <w:tcPr>
            <w:tcW w:w="1984" w:type="dxa"/>
            <w:shd w:val="clear" w:color="auto" w:fill="0D243E"/>
          </w:tcPr>
          <w:p w:rsidR="005F6157" w:rsidRPr="00607455" w:rsidRDefault="005F6157" w:rsidP="00CD5CAF">
            <w:pPr>
              <w:rPr>
                <w:rFonts w:ascii="Times New Roman" w:hAnsi="Times New Roman" w:cs="Times New Roman"/>
                <w:sz w:val="24"/>
                <w:szCs w:val="24"/>
              </w:rPr>
            </w:pPr>
            <w:r w:rsidRPr="00607455">
              <w:rPr>
                <w:rFonts w:ascii="Times New Roman" w:hAnsi="Times New Roman" w:cs="Times New Roman"/>
                <w:sz w:val="24"/>
                <w:szCs w:val="24"/>
              </w:rPr>
              <w:t>Izvor finansiranja</w:t>
            </w:r>
          </w:p>
        </w:tc>
        <w:tc>
          <w:tcPr>
            <w:tcW w:w="1574" w:type="dxa"/>
            <w:shd w:val="clear" w:color="auto" w:fill="0D243E"/>
            <w:vAlign w:val="center"/>
          </w:tcPr>
          <w:p w:rsidR="005F6157" w:rsidRPr="00607455" w:rsidRDefault="005F6157"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Rok</w:t>
            </w:r>
          </w:p>
        </w:tc>
        <w:tc>
          <w:tcPr>
            <w:tcW w:w="2070" w:type="dxa"/>
            <w:shd w:val="clear" w:color="auto" w:fill="0D243E"/>
            <w:vAlign w:val="center"/>
          </w:tcPr>
          <w:p w:rsidR="005F6157" w:rsidRPr="00607455" w:rsidRDefault="007979D1" w:rsidP="00CD5CAF">
            <w:pPr>
              <w:spacing w:after="0"/>
              <w:jc w:val="center"/>
              <w:rPr>
                <w:rFonts w:ascii="Times New Roman" w:hAnsi="Times New Roman" w:cs="Times New Roman"/>
                <w:b/>
                <w:color w:val="FFFFFF"/>
                <w:sz w:val="24"/>
                <w:szCs w:val="24"/>
              </w:rPr>
            </w:pPr>
            <w:r w:rsidRPr="007979D1">
              <w:rPr>
                <w:rFonts w:ascii="Times New Roman" w:hAnsi="Times New Roman" w:cs="Times New Roman"/>
                <w:b/>
                <w:color w:val="FFFFFF"/>
                <w:sz w:val="24"/>
                <w:szCs w:val="24"/>
              </w:rPr>
              <w:t>Procijenjena finansijska sredstva</w:t>
            </w:r>
          </w:p>
        </w:tc>
      </w:tr>
      <w:tr w:rsidR="00586D03" w:rsidRPr="00607455" w:rsidTr="007979D1">
        <w:trPr>
          <w:jc w:val="center"/>
        </w:trPr>
        <w:tc>
          <w:tcPr>
            <w:tcW w:w="900" w:type="dxa"/>
            <w:shd w:val="clear" w:color="auto" w:fill="auto"/>
          </w:tcPr>
          <w:p w:rsidR="00586D03" w:rsidRPr="00607455" w:rsidRDefault="00586D03" w:rsidP="00CD5CAF">
            <w:pPr>
              <w:spacing w:after="0"/>
              <w:rPr>
                <w:rFonts w:ascii="Times New Roman" w:hAnsi="Times New Roman" w:cs="Times New Roman"/>
                <w:sz w:val="24"/>
                <w:szCs w:val="24"/>
              </w:rPr>
            </w:pPr>
            <w:r w:rsidRPr="00607455">
              <w:rPr>
                <w:rFonts w:ascii="Times New Roman" w:hAnsi="Times New Roman" w:cs="Times New Roman"/>
                <w:sz w:val="24"/>
                <w:szCs w:val="24"/>
              </w:rPr>
              <w:t>2.4.1</w:t>
            </w:r>
          </w:p>
        </w:tc>
        <w:tc>
          <w:tcPr>
            <w:tcW w:w="3169" w:type="dxa"/>
            <w:shd w:val="clear" w:color="auto" w:fill="auto"/>
          </w:tcPr>
          <w:p w:rsidR="00586D03" w:rsidRPr="00607455" w:rsidRDefault="007979D1" w:rsidP="00CD5CAF">
            <w:pPr>
              <w:spacing w:after="0"/>
              <w:rPr>
                <w:rFonts w:ascii="Times New Roman" w:hAnsi="Times New Roman" w:cs="Times New Roman"/>
                <w:sz w:val="24"/>
                <w:szCs w:val="24"/>
              </w:rPr>
            </w:pPr>
            <w:r w:rsidRPr="007979D1">
              <w:rPr>
                <w:rFonts w:ascii="Times New Roman" w:hAnsi="Times New Roman" w:cs="Times New Roman"/>
                <w:sz w:val="24"/>
                <w:szCs w:val="24"/>
              </w:rPr>
              <w:t>Održivo upravljanje mineralnim sirovinama</w:t>
            </w:r>
          </w:p>
        </w:tc>
        <w:tc>
          <w:tcPr>
            <w:tcW w:w="2268" w:type="dxa"/>
            <w:shd w:val="clear" w:color="auto" w:fill="auto"/>
          </w:tcPr>
          <w:p w:rsidR="00586D03" w:rsidRPr="00607455" w:rsidRDefault="007D0005" w:rsidP="00CD5CAF">
            <w:pPr>
              <w:spacing w:after="0"/>
              <w:rPr>
                <w:rFonts w:ascii="Times New Roman" w:hAnsi="Times New Roman" w:cs="Times New Roman"/>
                <w:sz w:val="24"/>
                <w:szCs w:val="24"/>
              </w:rPr>
            </w:pPr>
            <w:r w:rsidRPr="00607455">
              <w:rPr>
                <w:rFonts w:ascii="Times New Roman" w:hAnsi="Times New Roman" w:cs="Times New Roman"/>
                <w:sz w:val="24"/>
                <w:szCs w:val="24"/>
              </w:rPr>
              <w:t>Opština</w:t>
            </w:r>
            <w:r w:rsidR="007979D1">
              <w:rPr>
                <w:rFonts w:ascii="Times New Roman" w:hAnsi="Times New Roman" w:cs="Times New Roman"/>
                <w:sz w:val="24"/>
                <w:szCs w:val="24"/>
              </w:rPr>
              <w:t>, Ministarstvo ekonomije</w:t>
            </w:r>
          </w:p>
        </w:tc>
        <w:tc>
          <w:tcPr>
            <w:tcW w:w="1984" w:type="dxa"/>
            <w:shd w:val="clear" w:color="auto" w:fill="auto"/>
          </w:tcPr>
          <w:p w:rsidR="00586D03" w:rsidRPr="00607455" w:rsidRDefault="007D0005" w:rsidP="00CD5CAF">
            <w:pPr>
              <w:spacing w:after="0"/>
              <w:rPr>
                <w:rFonts w:ascii="Times New Roman" w:hAnsi="Times New Roman" w:cs="Times New Roman"/>
                <w:sz w:val="24"/>
                <w:szCs w:val="24"/>
              </w:rPr>
            </w:pPr>
            <w:r w:rsidRPr="00607455">
              <w:rPr>
                <w:rFonts w:ascii="Times New Roman" w:hAnsi="Times New Roman" w:cs="Times New Roman"/>
                <w:sz w:val="24"/>
                <w:szCs w:val="24"/>
              </w:rPr>
              <w:t>Budžet opštine, budžet države, donacije</w:t>
            </w:r>
          </w:p>
        </w:tc>
        <w:tc>
          <w:tcPr>
            <w:tcW w:w="1574" w:type="dxa"/>
            <w:shd w:val="clear" w:color="auto" w:fill="auto"/>
          </w:tcPr>
          <w:p w:rsidR="00586D03" w:rsidRPr="00607455" w:rsidRDefault="007D0005" w:rsidP="00CD5CAF">
            <w:pPr>
              <w:spacing w:after="0"/>
              <w:rPr>
                <w:rFonts w:ascii="Times New Roman" w:hAnsi="Times New Roman" w:cs="Times New Roman"/>
                <w:sz w:val="24"/>
                <w:szCs w:val="24"/>
              </w:rPr>
            </w:pPr>
            <w:r w:rsidRPr="00607455">
              <w:rPr>
                <w:rFonts w:ascii="Times New Roman" w:hAnsi="Times New Roman" w:cs="Times New Roman"/>
                <w:sz w:val="24"/>
                <w:szCs w:val="24"/>
              </w:rPr>
              <w:t>2019/2023</w:t>
            </w:r>
          </w:p>
        </w:tc>
        <w:tc>
          <w:tcPr>
            <w:tcW w:w="2070" w:type="dxa"/>
            <w:shd w:val="clear" w:color="auto" w:fill="auto"/>
          </w:tcPr>
          <w:p w:rsidR="00586D03" w:rsidRPr="00607455" w:rsidRDefault="007979D1" w:rsidP="00CD5CAF">
            <w:pPr>
              <w:spacing w:after="0"/>
              <w:rPr>
                <w:rFonts w:ascii="Times New Roman" w:hAnsi="Times New Roman" w:cs="Times New Roman"/>
                <w:sz w:val="24"/>
                <w:szCs w:val="24"/>
              </w:rPr>
            </w:pPr>
            <w:r w:rsidRPr="007979D1">
              <w:rPr>
                <w:rFonts w:ascii="Times New Roman" w:hAnsi="Times New Roman" w:cs="Times New Roman"/>
                <w:sz w:val="24"/>
                <w:szCs w:val="24"/>
              </w:rPr>
              <w:t>10.000 eura</w:t>
            </w:r>
          </w:p>
        </w:tc>
      </w:tr>
    </w:tbl>
    <w:p w:rsidR="00E14CE0" w:rsidRDefault="00E14CE0" w:rsidP="00E14CE0">
      <w:pPr>
        <w:rPr>
          <w:b/>
          <w:noProof/>
          <w:lang w:val="sr-Latn-RS"/>
        </w:rPr>
      </w:pPr>
    </w:p>
    <w:p w:rsidR="00E14CE0" w:rsidRDefault="00E14CE0" w:rsidP="00821FDC">
      <w:pPr>
        <w:jc w:val="center"/>
        <w:rPr>
          <w:b/>
          <w:noProof/>
          <w:lang w:val="sr-Latn-RS"/>
        </w:rPr>
      </w:pPr>
    </w:p>
    <w:p w:rsidR="00821FDC" w:rsidRPr="00821FDC" w:rsidRDefault="00821FDC" w:rsidP="00821FDC">
      <w:pPr>
        <w:jc w:val="center"/>
        <w:rPr>
          <w:b/>
          <w:noProof/>
          <w:lang w:val="sr-Latn-RS"/>
        </w:rPr>
      </w:pPr>
      <w:r w:rsidRPr="00821FDC">
        <w:rPr>
          <w:b/>
          <w:noProof/>
          <w:lang w:val="sr-Latn-RS"/>
        </w:rPr>
        <w:t>STRATEŠKI PRIORITET 3:</w:t>
      </w:r>
    </w:p>
    <w:p w:rsidR="00821FDC" w:rsidRPr="00821FDC" w:rsidRDefault="00821FDC" w:rsidP="00821FDC">
      <w:pPr>
        <w:jc w:val="center"/>
        <w:rPr>
          <w:b/>
          <w:noProof/>
          <w:lang w:val="sr-Latn-RS"/>
        </w:rPr>
      </w:pPr>
      <w:r w:rsidRPr="00821FDC">
        <w:rPr>
          <w:b/>
          <w:noProof/>
          <w:lang w:val="sr-Latn-RS"/>
        </w:rPr>
        <w:t>UVOĐENJE KONCEPTA ZELENE EKONOMIJE U KLIMATSKI OTPORNU SREDINU OPŠTINE ANDRIJEVICA</w:t>
      </w:r>
    </w:p>
    <w:p w:rsidR="00E14CE0" w:rsidRDefault="00E14CE0" w:rsidP="00821FDC">
      <w:pPr>
        <w:jc w:val="center"/>
        <w:rPr>
          <w:b/>
          <w:noProof/>
          <w:lang w:val="sr-Latn-RS"/>
        </w:rPr>
      </w:pPr>
    </w:p>
    <w:p w:rsidR="00821FDC" w:rsidRPr="00821FDC" w:rsidRDefault="00821FDC" w:rsidP="00821FDC">
      <w:pPr>
        <w:jc w:val="center"/>
        <w:rPr>
          <w:b/>
          <w:noProof/>
          <w:lang w:val="sr-Latn-RS"/>
        </w:rPr>
      </w:pPr>
      <w:r w:rsidRPr="00821FDC">
        <w:rPr>
          <w:b/>
          <w:noProof/>
          <w:lang w:val="sr-Latn-RS"/>
        </w:rPr>
        <w:lastRenderedPageBreak/>
        <w:t>Mjera 3.1  Podsticanje korišćenja obnovljivih izvora energije</w:t>
      </w:r>
    </w:p>
    <w:tbl>
      <w:tblPr>
        <w:tblW w:w="12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079"/>
        <w:gridCol w:w="2268"/>
        <w:gridCol w:w="1984"/>
        <w:gridCol w:w="1985"/>
        <w:gridCol w:w="1934"/>
      </w:tblGrid>
      <w:tr w:rsidR="00541244" w:rsidRPr="00607455" w:rsidTr="00821FDC">
        <w:trPr>
          <w:jc w:val="center"/>
        </w:trPr>
        <w:tc>
          <w:tcPr>
            <w:tcW w:w="900" w:type="dxa"/>
            <w:shd w:val="clear" w:color="auto" w:fill="0D243E"/>
            <w:vAlign w:val="center"/>
          </w:tcPr>
          <w:p w:rsidR="00541244" w:rsidRPr="00607455" w:rsidRDefault="00541244"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Broj</w:t>
            </w:r>
          </w:p>
        </w:tc>
        <w:tc>
          <w:tcPr>
            <w:tcW w:w="3079" w:type="dxa"/>
            <w:shd w:val="clear" w:color="auto" w:fill="0D243E"/>
            <w:vAlign w:val="center"/>
          </w:tcPr>
          <w:p w:rsidR="00541244" w:rsidRPr="00607455" w:rsidRDefault="00541244"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Projekat/aktivnost</w:t>
            </w:r>
          </w:p>
        </w:tc>
        <w:tc>
          <w:tcPr>
            <w:tcW w:w="2268" w:type="dxa"/>
            <w:shd w:val="clear" w:color="auto" w:fill="0D243E"/>
          </w:tcPr>
          <w:p w:rsidR="00541244" w:rsidRPr="00607455" w:rsidRDefault="00541244" w:rsidP="00CD5CAF">
            <w:pPr>
              <w:rPr>
                <w:rFonts w:ascii="Times New Roman" w:hAnsi="Times New Roman" w:cs="Times New Roman"/>
                <w:sz w:val="24"/>
                <w:szCs w:val="24"/>
              </w:rPr>
            </w:pPr>
            <w:r w:rsidRPr="00607455">
              <w:rPr>
                <w:rFonts w:ascii="Times New Roman" w:hAnsi="Times New Roman" w:cs="Times New Roman"/>
                <w:sz w:val="24"/>
                <w:szCs w:val="24"/>
              </w:rPr>
              <w:t>Odgovornost</w:t>
            </w:r>
          </w:p>
        </w:tc>
        <w:tc>
          <w:tcPr>
            <w:tcW w:w="1984" w:type="dxa"/>
            <w:shd w:val="clear" w:color="auto" w:fill="0D243E"/>
          </w:tcPr>
          <w:p w:rsidR="00541244" w:rsidRPr="00607455" w:rsidRDefault="00541244" w:rsidP="00CD5CAF">
            <w:pPr>
              <w:rPr>
                <w:rFonts w:ascii="Times New Roman" w:hAnsi="Times New Roman" w:cs="Times New Roman"/>
                <w:sz w:val="24"/>
                <w:szCs w:val="24"/>
              </w:rPr>
            </w:pPr>
            <w:r w:rsidRPr="00607455">
              <w:rPr>
                <w:rFonts w:ascii="Times New Roman" w:hAnsi="Times New Roman" w:cs="Times New Roman"/>
                <w:sz w:val="24"/>
                <w:szCs w:val="24"/>
              </w:rPr>
              <w:t>Izvor finansiranja</w:t>
            </w:r>
          </w:p>
        </w:tc>
        <w:tc>
          <w:tcPr>
            <w:tcW w:w="1985" w:type="dxa"/>
            <w:shd w:val="clear" w:color="auto" w:fill="0D243E"/>
            <w:vAlign w:val="center"/>
          </w:tcPr>
          <w:p w:rsidR="00541244" w:rsidRPr="00607455" w:rsidRDefault="00541244"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Rok</w:t>
            </w:r>
          </w:p>
        </w:tc>
        <w:tc>
          <w:tcPr>
            <w:tcW w:w="1934" w:type="dxa"/>
            <w:shd w:val="clear" w:color="auto" w:fill="0D243E"/>
            <w:vAlign w:val="center"/>
          </w:tcPr>
          <w:p w:rsidR="00541244" w:rsidRPr="00607455" w:rsidRDefault="00736012" w:rsidP="00CD5CAF">
            <w:pPr>
              <w:spacing w:after="0"/>
              <w:jc w:val="center"/>
              <w:rPr>
                <w:rFonts w:ascii="Times New Roman" w:hAnsi="Times New Roman" w:cs="Times New Roman"/>
                <w:b/>
                <w:color w:val="FFFFFF"/>
                <w:sz w:val="24"/>
                <w:szCs w:val="24"/>
              </w:rPr>
            </w:pPr>
            <w:r w:rsidRPr="00736012">
              <w:rPr>
                <w:rFonts w:ascii="Times New Roman" w:hAnsi="Times New Roman" w:cs="Times New Roman"/>
                <w:b/>
                <w:color w:val="FFFFFF"/>
                <w:sz w:val="24"/>
                <w:szCs w:val="24"/>
              </w:rPr>
              <w:t>Procijenjena finansijska sredstva</w:t>
            </w:r>
          </w:p>
        </w:tc>
      </w:tr>
      <w:tr w:rsidR="00586D03" w:rsidRPr="00607455" w:rsidTr="00821FDC">
        <w:trPr>
          <w:jc w:val="center"/>
        </w:trPr>
        <w:tc>
          <w:tcPr>
            <w:tcW w:w="900" w:type="dxa"/>
            <w:shd w:val="clear" w:color="auto" w:fill="auto"/>
          </w:tcPr>
          <w:p w:rsidR="00586D03" w:rsidRPr="00607455" w:rsidRDefault="00821FDC" w:rsidP="00CD5CAF">
            <w:pPr>
              <w:spacing w:after="0"/>
              <w:rPr>
                <w:rFonts w:ascii="Times New Roman" w:hAnsi="Times New Roman" w:cs="Times New Roman"/>
                <w:sz w:val="24"/>
                <w:szCs w:val="24"/>
              </w:rPr>
            </w:pPr>
            <w:r>
              <w:rPr>
                <w:rFonts w:ascii="Times New Roman" w:hAnsi="Times New Roman" w:cs="Times New Roman"/>
                <w:sz w:val="24"/>
                <w:szCs w:val="24"/>
              </w:rPr>
              <w:t>3.1</w:t>
            </w:r>
            <w:r w:rsidR="00586D03" w:rsidRPr="00607455">
              <w:rPr>
                <w:rFonts w:ascii="Times New Roman" w:hAnsi="Times New Roman" w:cs="Times New Roman"/>
                <w:sz w:val="24"/>
                <w:szCs w:val="24"/>
              </w:rPr>
              <w:t>.1</w:t>
            </w:r>
          </w:p>
        </w:tc>
        <w:tc>
          <w:tcPr>
            <w:tcW w:w="3079" w:type="dxa"/>
            <w:shd w:val="clear" w:color="auto" w:fill="auto"/>
          </w:tcPr>
          <w:p w:rsidR="00736012" w:rsidRPr="00736012" w:rsidRDefault="00736012" w:rsidP="00736012">
            <w:pPr>
              <w:spacing w:after="0"/>
              <w:rPr>
                <w:rFonts w:ascii="Times New Roman" w:hAnsi="Times New Roman" w:cs="Times New Roman"/>
                <w:sz w:val="24"/>
                <w:szCs w:val="24"/>
              </w:rPr>
            </w:pPr>
            <w:r w:rsidRPr="00736012">
              <w:rPr>
                <w:rFonts w:ascii="Times New Roman" w:hAnsi="Times New Roman" w:cs="Times New Roman"/>
                <w:sz w:val="24"/>
                <w:szCs w:val="24"/>
              </w:rPr>
              <w:t>Izgradnja hidroelektrane na gradskom vodovodu</w:t>
            </w:r>
          </w:p>
          <w:p w:rsidR="00586D03" w:rsidRPr="00607455" w:rsidRDefault="00586D03" w:rsidP="00736012">
            <w:pPr>
              <w:spacing w:after="0"/>
              <w:rPr>
                <w:rFonts w:ascii="Times New Roman" w:hAnsi="Times New Roman" w:cs="Times New Roman"/>
                <w:sz w:val="24"/>
                <w:szCs w:val="24"/>
              </w:rPr>
            </w:pPr>
          </w:p>
        </w:tc>
        <w:tc>
          <w:tcPr>
            <w:tcW w:w="2268" w:type="dxa"/>
            <w:shd w:val="clear" w:color="auto" w:fill="auto"/>
          </w:tcPr>
          <w:p w:rsidR="00586D03" w:rsidRPr="00607455" w:rsidRDefault="00736012" w:rsidP="00CD5CAF">
            <w:pPr>
              <w:spacing w:after="0"/>
              <w:rPr>
                <w:rFonts w:ascii="Times New Roman" w:hAnsi="Times New Roman" w:cs="Times New Roman"/>
                <w:sz w:val="24"/>
                <w:szCs w:val="24"/>
              </w:rPr>
            </w:pPr>
            <w:r w:rsidRPr="00736012">
              <w:rPr>
                <w:rFonts w:ascii="Times New Roman" w:hAnsi="Times New Roman" w:cs="Times New Roman"/>
                <w:sz w:val="24"/>
                <w:szCs w:val="24"/>
              </w:rPr>
              <w:t>Opština Andrijevica, Direkcija javnih radova</w:t>
            </w:r>
          </w:p>
        </w:tc>
        <w:tc>
          <w:tcPr>
            <w:tcW w:w="1984" w:type="dxa"/>
            <w:shd w:val="clear" w:color="auto" w:fill="auto"/>
          </w:tcPr>
          <w:p w:rsidR="00586D03" w:rsidRPr="00607455" w:rsidRDefault="00736012" w:rsidP="00CD5CAF">
            <w:pPr>
              <w:spacing w:after="0"/>
              <w:rPr>
                <w:rFonts w:ascii="Times New Roman" w:hAnsi="Times New Roman" w:cs="Times New Roman"/>
                <w:sz w:val="24"/>
                <w:szCs w:val="24"/>
              </w:rPr>
            </w:pPr>
            <w:r>
              <w:rPr>
                <w:rFonts w:ascii="Times New Roman" w:hAnsi="Times New Roman" w:cs="Times New Roman"/>
                <w:sz w:val="24"/>
                <w:szCs w:val="24"/>
              </w:rPr>
              <w:t>Budžet opštine</w:t>
            </w:r>
          </w:p>
        </w:tc>
        <w:tc>
          <w:tcPr>
            <w:tcW w:w="1985" w:type="dxa"/>
            <w:shd w:val="clear" w:color="auto" w:fill="auto"/>
          </w:tcPr>
          <w:p w:rsidR="00586D03" w:rsidRPr="00607455" w:rsidRDefault="00736012" w:rsidP="00CD5CAF">
            <w:pPr>
              <w:spacing w:after="0"/>
              <w:rPr>
                <w:rFonts w:ascii="Times New Roman" w:hAnsi="Times New Roman" w:cs="Times New Roman"/>
                <w:sz w:val="24"/>
                <w:szCs w:val="24"/>
              </w:rPr>
            </w:pPr>
            <w:r>
              <w:rPr>
                <w:rFonts w:ascii="Times New Roman" w:hAnsi="Times New Roman" w:cs="Times New Roman"/>
                <w:sz w:val="24"/>
                <w:szCs w:val="24"/>
              </w:rPr>
              <w:t>2021</w:t>
            </w:r>
          </w:p>
        </w:tc>
        <w:tc>
          <w:tcPr>
            <w:tcW w:w="1934" w:type="dxa"/>
            <w:shd w:val="clear" w:color="auto" w:fill="auto"/>
          </w:tcPr>
          <w:p w:rsidR="00586D03" w:rsidRPr="00607455" w:rsidRDefault="00D8761A" w:rsidP="00CD5CAF">
            <w:pPr>
              <w:spacing w:after="0"/>
              <w:rPr>
                <w:rFonts w:ascii="Times New Roman" w:hAnsi="Times New Roman" w:cs="Times New Roman"/>
                <w:sz w:val="24"/>
                <w:szCs w:val="24"/>
              </w:rPr>
            </w:pPr>
            <w:r>
              <w:rPr>
                <w:rFonts w:ascii="Times New Roman" w:hAnsi="Times New Roman" w:cs="Times New Roman"/>
                <w:sz w:val="24"/>
                <w:szCs w:val="24"/>
              </w:rPr>
              <w:t>cca 2 miliona eura</w:t>
            </w:r>
          </w:p>
        </w:tc>
      </w:tr>
      <w:tr w:rsidR="00736012" w:rsidRPr="00607455" w:rsidTr="00821FDC">
        <w:trPr>
          <w:jc w:val="center"/>
        </w:trPr>
        <w:tc>
          <w:tcPr>
            <w:tcW w:w="900" w:type="dxa"/>
            <w:shd w:val="clear" w:color="auto" w:fill="auto"/>
          </w:tcPr>
          <w:p w:rsidR="00736012" w:rsidRDefault="00736012" w:rsidP="00CD5CAF">
            <w:pPr>
              <w:spacing w:after="0"/>
              <w:rPr>
                <w:rFonts w:ascii="Times New Roman" w:hAnsi="Times New Roman" w:cs="Times New Roman"/>
                <w:sz w:val="24"/>
                <w:szCs w:val="24"/>
              </w:rPr>
            </w:pPr>
            <w:r w:rsidRPr="00736012">
              <w:rPr>
                <w:rFonts w:ascii="Times New Roman" w:hAnsi="Times New Roman" w:cs="Times New Roman"/>
                <w:sz w:val="24"/>
                <w:szCs w:val="24"/>
              </w:rPr>
              <w:t>3.1.2</w:t>
            </w:r>
          </w:p>
        </w:tc>
        <w:tc>
          <w:tcPr>
            <w:tcW w:w="3079" w:type="dxa"/>
            <w:shd w:val="clear" w:color="auto" w:fill="auto"/>
          </w:tcPr>
          <w:p w:rsidR="00736012" w:rsidRPr="00736012" w:rsidRDefault="00736012" w:rsidP="00736012">
            <w:pPr>
              <w:spacing w:after="0"/>
              <w:rPr>
                <w:rFonts w:ascii="Times New Roman" w:hAnsi="Times New Roman" w:cs="Times New Roman"/>
                <w:sz w:val="24"/>
                <w:szCs w:val="24"/>
              </w:rPr>
            </w:pPr>
            <w:r w:rsidRPr="00736012">
              <w:rPr>
                <w:rFonts w:ascii="Times New Roman" w:hAnsi="Times New Roman" w:cs="Times New Roman"/>
                <w:sz w:val="24"/>
                <w:szCs w:val="24"/>
              </w:rPr>
              <w:t>Promotivna kampanja u cilju podsticanja korišćenja obnovljivih izvora energije</w:t>
            </w:r>
          </w:p>
        </w:tc>
        <w:tc>
          <w:tcPr>
            <w:tcW w:w="2268" w:type="dxa"/>
            <w:shd w:val="clear" w:color="auto" w:fill="auto"/>
          </w:tcPr>
          <w:p w:rsidR="00736012" w:rsidRPr="00607455" w:rsidRDefault="00736012" w:rsidP="00CD5CAF">
            <w:pPr>
              <w:spacing w:after="0"/>
              <w:rPr>
                <w:rFonts w:ascii="Times New Roman" w:hAnsi="Times New Roman" w:cs="Times New Roman"/>
                <w:sz w:val="24"/>
                <w:szCs w:val="24"/>
              </w:rPr>
            </w:pPr>
            <w:r w:rsidRPr="00736012">
              <w:rPr>
                <w:rFonts w:ascii="Times New Roman" w:hAnsi="Times New Roman" w:cs="Times New Roman"/>
                <w:sz w:val="24"/>
                <w:szCs w:val="24"/>
              </w:rPr>
              <w:t>Opština, Ministarstvo ekonomije</w:t>
            </w:r>
          </w:p>
        </w:tc>
        <w:tc>
          <w:tcPr>
            <w:tcW w:w="1984" w:type="dxa"/>
            <w:shd w:val="clear" w:color="auto" w:fill="auto"/>
          </w:tcPr>
          <w:p w:rsidR="00736012" w:rsidRPr="00607455" w:rsidRDefault="00736012" w:rsidP="00CD5CAF">
            <w:pPr>
              <w:spacing w:after="0"/>
              <w:rPr>
                <w:rFonts w:ascii="Times New Roman" w:hAnsi="Times New Roman" w:cs="Times New Roman"/>
                <w:sz w:val="24"/>
                <w:szCs w:val="24"/>
              </w:rPr>
            </w:pPr>
            <w:r w:rsidRPr="00736012">
              <w:rPr>
                <w:rFonts w:ascii="Times New Roman" w:hAnsi="Times New Roman" w:cs="Times New Roman"/>
                <w:sz w:val="24"/>
                <w:szCs w:val="24"/>
              </w:rPr>
              <w:t>Budžet opštine, budžet države, donacije</w:t>
            </w:r>
          </w:p>
        </w:tc>
        <w:tc>
          <w:tcPr>
            <w:tcW w:w="1985" w:type="dxa"/>
            <w:shd w:val="clear" w:color="auto" w:fill="auto"/>
          </w:tcPr>
          <w:p w:rsidR="00736012" w:rsidRPr="00607455" w:rsidRDefault="00736012" w:rsidP="00CD5CAF">
            <w:pPr>
              <w:spacing w:after="0"/>
              <w:rPr>
                <w:rFonts w:ascii="Times New Roman" w:hAnsi="Times New Roman" w:cs="Times New Roman"/>
                <w:sz w:val="24"/>
                <w:szCs w:val="24"/>
              </w:rPr>
            </w:pPr>
            <w:r>
              <w:rPr>
                <w:rFonts w:ascii="Times New Roman" w:hAnsi="Times New Roman" w:cs="Times New Roman"/>
                <w:sz w:val="24"/>
                <w:szCs w:val="24"/>
              </w:rPr>
              <w:t>2019/2023</w:t>
            </w:r>
          </w:p>
        </w:tc>
        <w:tc>
          <w:tcPr>
            <w:tcW w:w="1934" w:type="dxa"/>
            <w:shd w:val="clear" w:color="auto" w:fill="auto"/>
          </w:tcPr>
          <w:p w:rsidR="00736012" w:rsidRPr="00607455" w:rsidRDefault="00736012" w:rsidP="00CD5CAF">
            <w:pPr>
              <w:spacing w:after="0"/>
              <w:rPr>
                <w:rFonts w:ascii="Times New Roman" w:hAnsi="Times New Roman" w:cs="Times New Roman"/>
                <w:sz w:val="24"/>
                <w:szCs w:val="24"/>
              </w:rPr>
            </w:pPr>
            <w:r w:rsidRPr="00736012">
              <w:rPr>
                <w:rFonts w:ascii="Times New Roman" w:hAnsi="Times New Roman" w:cs="Times New Roman"/>
                <w:sz w:val="24"/>
                <w:szCs w:val="24"/>
              </w:rPr>
              <w:t>5.000 eura</w:t>
            </w:r>
          </w:p>
        </w:tc>
      </w:tr>
    </w:tbl>
    <w:p w:rsidR="00586D03" w:rsidRPr="00607455" w:rsidRDefault="00586D03" w:rsidP="00CD5CAF">
      <w:pPr>
        <w:rPr>
          <w:rFonts w:ascii="Times New Roman" w:hAnsi="Times New Roman" w:cs="Times New Roman"/>
          <w:sz w:val="24"/>
          <w:szCs w:val="24"/>
        </w:rPr>
      </w:pPr>
    </w:p>
    <w:p w:rsidR="00586D03" w:rsidRDefault="00D8761A" w:rsidP="00CD5CAF">
      <w:pPr>
        <w:spacing w:before="120" w:after="120"/>
        <w:ind w:left="-1134"/>
        <w:jc w:val="center"/>
        <w:rPr>
          <w:rFonts w:ascii="Times New Roman" w:hAnsi="Times New Roman" w:cs="Times New Roman"/>
          <w:b/>
          <w:sz w:val="24"/>
          <w:szCs w:val="24"/>
          <w:lang w:val="en-GB"/>
        </w:rPr>
      </w:pPr>
      <w:r w:rsidRPr="00D8761A">
        <w:rPr>
          <w:rFonts w:ascii="Times New Roman" w:hAnsi="Times New Roman" w:cs="Times New Roman"/>
          <w:b/>
          <w:sz w:val="24"/>
          <w:szCs w:val="24"/>
          <w:lang w:val="en-GB"/>
        </w:rPr>
        <w:t>Mjera 3.2 Valorizacija turističkih potencijala</w:t>
      </w:r>
    </w:p>
    <w:p w:rsidR="00E14CE0" w:rsidRPr="00607455" w:rsidRDefault="00E14CE0" w:rsidP="00CD5CAF">
      <w:pPr>
        <w:spacing w:before="120" w:after="120"/>
        <w:ind w:left="-1134"/>
        <w:jc w:val="center"/>
        <w:rPr>
          <w:rFonts w:ascii="Times New Roman" w:hAnsi="Times New Roman" w:cs="Times New Roman"/>
          <w:b/>
          <w:sz w:val="24"/>
          <w:szCs w:val="24"/>
          <w:lang w:val="en-GB"/>
        </w:rPr>
      </w:pPr>
    </w:p>
    <w:tbl>
      <w:tblPr>
        <w:tblW w:w="12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3079"/>
        <w:gridCol w:w="2268"/>
        <w:gridCol w:w="1984"/>
        <w:gridCol w:w="1985"/>
        <w:gridCol w:w="1929"/>
      </w:tblGrid>
      <w:tr w:rsidR="000B5E00" w:rsidRPr="00FA17FC" w:rsidTr="003544E2">
        <w:trPr>
          <w:jc w:val="center"/>
        </w:trPr>
        <w:tc>
          <w:tcPr>
            <w:tcW w:w="1360" w:type="dxa"/>
            <w:shd w:val="clear" w:color="auto" w:fill="0D243E"/>
            <w:vAlign w:val="center"/>
          </w:tcPr>
          <w:p w:rsidR="000B5E00" w:rsidRPr="00FA17FC" w:rsidRDefault="000B5E00" w:rsidP="00CD5CAF">
            <w:pPr>
              <w:spacing w:after="0"/>
              <w:jc w:val="center"/>
              <w:rPr>
                <w:rFonts w:ascii="Times New Roman" w:hAnsi="Times New Roman" w:cs="Times New Roman"/>
                <w:b/>
                <w:color w:val="FFFFFF"/>
                <w:sz w:val="24"/>
                <w:szCs w:val="24"/>
              </w:rPr>
            </w:pPr>
            <w:r w:rsidRPr="00FA17FC">
              <w:rPr>
                <w:rFonts w:ascii="Times New Roman" w:hAnsi="Times New Roman" w:cs="Times New Roman"/>
                <w:b/>
                <w:color w:val="FFFFFF"/>
                <w:sz w:val="24"/>
                <w:szCs w:val="24"/>
              </w:rPr>
              <w:t>Broj</w:t>
            </w:r>
          </w:p>
        </w:tc>
        <w:tc>
          <w:tcPr>
            <w:tcW w:w="3079" w:type="dxa"/>
            <w:shd w:val="clear" w:color="auto" w:fill="0D243E"/>
            <w:vAlign w:val="center"/>
          </w:tcPr>
          <w:p w:rsidR="000B5E00" w:rsidRPr="00FA17FC" w:rsidRDefault="000B5E00" w:rsidP="00CD5CAF">
            <w:pPr>
              <w:spacing w:after="0"/>
              <w:jc w:val="center"/>
              <w:rPr>
                <w:rFonts w:ascii="Times New Roman" w:hAnsi="Times New Roman" w:cs="Times New Roman"/>
                <w:b/>
                <w:color w:val="FFFFFF"/>
                <w:sz w:val="24"/>
                <w:szCs w:val="24"/>
              </w:rPr>
            </w:pPr>
            <w:r w:rsidRPr="00FA17FC">
              <w:rPr>
                <w:rFonts w:ascii="Times New Roman" w:hAnsi="Times New Roman" w:cs="Times New Roman"/>
                <w:b/>
                <w:color w:val="FFFFFF"/>
                <w:sz w:val="24"/>
                <w:szCs w:val="24"/>
              </w:rPr>
              <w:t>Projekat/aktivnost/mera</w:t>
            </w:r>
          </w:p>
        </w:tc>
        <w:tc>
          <w:tcPr>
            <w:tcW w:w="2268" w:type="dxa"/>
            <w:shd w:val="clear" w:color="auto" w:fill="0D243E"/>
          </w:tcPr>
          <w:p w:rsidR="000B5E00" w:rsidRPr="00FA17FC" w:rsidRDefault="000B5E00" w:rsidP="00CD5CAF">
            <w:pPr>
              <w:rPr>
                <w:rFonts w:ascii="Times New Roman" w:hAnsi="Times New Roman" w:cs="Times New Roman"/>
                <w:sz w:val="24"/>
                <w:szCs w:val="24"/>
              </w:rPr>
            </w:pPr>
            <w:r w:rsidRPr="00FA17FC">
              <w:rPr>
                <w:rFonts w:ascii="Times New Roman" w:hAnsi="Times New Roman" w:cs="Times New Roman"/>
                <w:sz w:val="24"/>
                <w:szCs w:val="24"/>
              </w:rPr>
              <w:t>Odgovornost</w:t>
            </w:r>
          </w:p>
        </w:tc>
        <w:tc>
          <w:tcPr>
            <w:tcW w:w="1984" w:type="dxa"/>
            <w:shd w:val="clear" w:color="auto" w:fill="0D243E"/>
          </w:tcPr>
          <w:p w:rsidR="000B5E00" w:rsidRPr="00FA17FC" w:rsidRDefault="000B5E00" w:rsidP="00CD5CAF">
            <w:pPr>
              <w:rPr>
                <w:rFonts w:ascii="Times New Roman" w:hAnsi="Times New Roman" w:cs="Times New Roman"/>
                <w:sz w:val="24"/>
                <w:szCs w:val="24"/>
              </w:rPr>
            </w:pPr>
            <w:r w:rsidRPr="00FA17FC">
              <w:rPr>
                <w:rFonts w:ascii="Times New Roman" w:hAnsi="Times New Roman" w:cs="Times New Roman"/>
                <w:sz w:val="24"/>
                <w:szCs w:val="24"/>
              </w:rPr>
              <w:t>Izvor finansiranja</w:t>
            </w:r>
          </w:p>
        </w:tc>
        <w:tc>
          <w:tcPr>
            <w:tcW w:w="1985" w:type="dxa"/>
            <w:shd w:val="clear" w:color="auto" w:fill="0D243E"/>
            <w:vAlign w:val="center"/>
          </w:tcPr>
          <w:p w:rsidR="000B5E00" w:rsidRPr="00FA17FC" w:rsidRDefault="000B5E00" w:rsidP="00CD5CAF">
            <w:pPr>
              <w:spacing w:after="0"/>
              <w:jc w:val="center"/>
              <w:rPr>
                <w:rFonts w:ascii="Times New Roman" w:hAnsi="Times New Roman" w:cs="Times New Roman"/>
                <w:b/>
                <w:color w:val="FFFFFF"/>
                <w:sz w:val="24"/>
                <w:szCs w:val="24"/>
              </w:rPr>
            </w:pPr>
            <w:r w:rsidRPr="00FA17FC">
              <w:rPr>
                <w:rFonts w:ascii="Times New Roman" w:hAnsi="Times New Roman" w:cs="Times New Roman"/>
                <w:b/>
                <w:color w:val="FFFFFF"/>
                <w:sz w:val="24"/>
                <w:szCs w:val="24"/>
              </w:rPr>
              <w:t>Rok</w:t>
            </w:r>
          </w:p>
        </w:tc>
        <w:tc>
          <w:tcPr>
            <w:tcW w:w="1929" w:type="dxa"/>
            <w:shd w:val="clear" w:color="auto" w:fill="0D243E"/>
            <w:vAlign w:val="center"/>
          </w:tcPr>
          <w:p w:rsidR="000B5E00" w:rsidRPr="00FA17FC" w:rsidRDefault="00FA17FC" w:rsidP="00CD5CAF">
            <w:pPr>
              <w:spacing w:after="0"/>
              <w:jc w:val="center"/>
              <w:rPr>
                <w:rFonts w:ascii="Times New Roman" w:hAnsi="Times New Roman" w:cs="Times New Roman"/>
                <w:b/>
                <w:color w:val="FFFFFF"/>
                <w:sz w:val="24"/>
                <w:szCs w:val="24"/>
              </w:rPr>
            </w:pPr>
            <w:r w:rsidRPr="00FA17FC">
              <w:rPr>
                <w:rFonts w:ascii="Times New Roman" w:hAnsi="Times New Roman" w:cs="Times New Roman"/>
                <w:b/>
                <w:color w:val="FFFFFF"/>
                <w:sz w:val="24"/>
                <w:szCs w:val="24"/>
              </w:rPr>
              <w:t>Procijenjena finansijska sredstva</w:t>
            </w:r>
          </w:p>
        </w:tc>
      </w:tr>
      <w:tr w:rsidR="00586D03" w:rsidRPr="00FA17FC" w:rsidTr="003544E2">
        <w:trPr>
          <w:jc w:val="center"/>
        </w:trPr>
        <w:tc>
          <w:tcPr>
            <w:tcW w:w="1360" w:type="dxa"/>
            <w:shd w:val="clear" w:color="auto" w:fill="auto"/>
          </w:tcPr>
          <w:p w:rsidR="00586D03" w:rsidRPr="00FA17FC" w:rsidRDefault="00D8761A" w:rsidP="00CD5CAF">
            <w:pPr>
              <w:spacing w:after="0"/>
              <w:rPr>
                <w:rFonts w:ascii="Times New Roman" w:hAnsi="Times New Roman" w:cs="Times New Roman"/>
                <w:sz w:val="24"/>
                <w:szCs w:val="24"/>
              </w:rPr>
            </w:pPr>
            <w:r w:rsidRPr="00FA17FC">
              <w:rPr>
                <w:rFonts w:ascii="Times New Roman" w:hAnsi="Times New Roman" w:cs="Times New Roman"/>
                <w:sz w:val="24"/>
                <w:szCs w:val="24"/>
              </w:rPr>
              <w:t>3.2</w:t>
            </w:r>
            <w:r w:rsidR="00586D03" w:rsidRPr="00FA17FC">
              <w:rPr>
                <w:rFonts w:ascii="Times New Roman" w:hAnsi="Times New Roman" w:cs="Times New Roman"/>
                <w:sz w:val="24"/>
                <w:szCs w:val="24"/>
              </w:rPr>
              <w:t>.1</w:t>
            </w:r>
          </w:p>
        </w:tc>
        <w:tc>
          <w:tcPr>
            <w:tcW w:w="3079" w:type="dxa"/>
            <w:shd w:val="clear" w:color="auto" w:fill="auto"/>
          </w:tcPr>
          <w:p w:rsidR="00D8761A" w:rsidRPr="00FA17FC" w:rsidRDefault="00D8761A" w:rsidP="00D8761A">
            <w:pPr>
              <w:spacing w:after="0"/>
              <w:rPr>
                <w:rFonts w:ascii="Times New Roman" w:hAnsi="Times New Roman" w:cs="Times New Roman"/>
                <w:sz w:val="24"/>
                <w:szCs w:val="24"/>
              </w:rPr>
            </w:pPr>
            <w:r w:rsidRPr="00FA17FC">
              <w:rPr>
                <w:rFonts w:ascii="Times New Roman" w:hAnsi="Times New Roman" w:cs="Times New Roman"/>
                <w:sz w:val="24"/>
                <w:szCs w:val="24"/>
              </w:rPr>
              <w:t xml:space="preserve">Izgradnja jedinstvene turističke signalizacije na području opštine    </w:t>
            </w:r>
          </w:p>
          <w:p w:rsidR="00586D03" w:rsidRPr="00FA17FC" w:rsidRDefault="00586D03" w:rsidP="00D8761A">
            <w:pPr>
              <w:spacing w:after="0"/>
              <w:rPr>
                <w:rFonts w:ascii="Times New Roman" w:hAnsi="Times New Roman" w:cs="Times New Roman"/>
                <w:sz w:val="24"/>
                <w:szCs w:val="24"/>
              </w:rPr>
            </w:pPr>
          </w:p>
        </w:tc>
        <w:tc>
          <w:tcPr>
            <w:tcW w:w="2268" w:type="dxa"/>
            <w:shd w:val="clear" w:color="auto" w:fill="auto"/>
          </w:tcPr>
          <w:p w:rsidR="00586D03" w:rsidRPr="00FA17FC" w:rsidRDefault="000B5E00" w:rsidP="00FA17FC">
            <w:pPr>
              <w:spacing w:after="0"/>
              <w:rPr>
                <w:rFonts w:ascii="Times New Roman" w:hAnsi="Times New Roman" w:cs="Times New Roman"/>
                <w:sz w:val="24"/>
                <w:szCs w:val="24"/>
              </w:rPr>
            </w:pPr>
            <w:r w:rsidRPr="00FA17FC">
              <w:rPr>
                <w:rFonts w:ascii="Times New Roman" w:hAnsi="Times New Roman" w:cs="Times New Roman"/>
                <w:sz w:val="24"/>
                <w:szCs w:val="24"/>
              </w:rPr>
              <w:t>Opština</w:t>
            </w:r>
            <w:r w:rsidR="00FA17FC" w:rsidRPr="00FA17FC">
              <w:rPr>
                <w:rFonts w:ascii="Times New Roman" w:hAnsi="Times New Roman" w:cs="Times New Roman"/>
                <w:sz w:val="24"/>
                <w:szCs w:val="24"/>
              </w:rPr>
              <w:t xml:space="preserve"> Andrijevica</w:t>
            </w:r>
            <w:r w:rsidRPr="00FA17FC">
              <w:rPr>
                <w:rFonts w:ascii="Times New Roman" w:hAnsi="Times New Roman" w:cs="Times New Roman"/>
                <w:sz w:val="24"/>
                <w:szCs w:val="24"/>
              </w:rPr>
              <w:t xml:space="preserve">, </w:t>
            </w:r>
            <w:r w:rsidR="00FA17FC" w:rsidRPr="00FA17FC">
              <w:rPr>
                <w:rFonts w:ascii="Times New Roman" w:hAnsi="Times New Roman" w:cs="Times New Roman"/>
                <w:sz w:val="24"/>
                <w:szCs w:val="24"/>
              </w:rPr>
              <w:t>Turistička organizacija</w:t>
            </w:r>
          </w:p>
        </w:tc>
        <w:tc>
          <w:tcPr>
            <w:tcW w:w="1984" w:type="dxa"/>
            <w:shd w:val="clear" w:color="auto" w:fill="auto"/>
          </w:tcPr>
          <w:p w:rsidR="00586D03" w:rsidRPr="00FA17FC" w:rsidRDefault="000B5E00" w:rsidP="00CD5CAF">
            <w:pPr>
              <w:spacing w:after="0"/>
              <w:rPr>
                <w:rFonts w:ascii="Times New Roman" w:hAnsi="Times New Roman" w:cs="Times New Roman"/>
                <w:sz w:val="24"/>
                <w:szCs w:val="24"/>
              </w:rPr>
            </w:pPr>
            <w:r w:rsidRPr="00FA17FC">
              <w:rPr>
                <w:rFonts w:ascii="Times New Roman" w:hAnsi="Times New Roman" w:cs="Times New Roman"/>
                <w:sz w:val="24"/>
                <w:szCs w:val="24"/>
              </w:rPr>
              <w:t>Budžet opštine, budžet države, donacije</w:t>
            </w:r>
          </w:p>
        </w:tc>
        <w:tc>
          <w:tcPr>
            <w:tcW w:w="1985" w:type="dxa"/>
            <w:shd w:val="clear" w:color="auto" w:fill="auto"/>
          </w:tcPr>
          <w:p w:rsidR="00586D03" w:rsidRPr="00FA17FC" w:rsidRDefault="00674E8C" w:rsidP="00CD5CAF">
            <w:pPr>
              <w:spacing w:after="0"/>
              <w:rPr>
                <w:rFonts w:ascii="Times New Roman" w:hAnsi="Times New Roman" w:cs="Times New Roman"/>
                <w:sz w:val="24"/>
                <w:szCs w:val="24"/>
              </w:rPr>
            </w:pPr>
            <w:r>
              <w:rPr>
                <w:rFonts w:ascii="Times New Roman" w:hAnsi="Times New Roman" w:cs="Times New Roman"/>
                <w:sz w:val="24"/>
                <w:szCs w:val="24"/>
              </w:rPr>
              <w:t>2019/2</w:t>
            </w:r>
            <w:r w:rsidRPr="00674E8C">
              <w:rPr>
                <w:rFonts w:ascii="Times New Roman" w:hAnsi="Times New Roman" w:cs="Times New Roman"/>
                <w:sz w:val="24"/>
                <w:szCs w:val="24"/>
                <w:highlight w:val="yellow"/>
              </w:rPr>
              <w:t>023</w:t>
            </w:r>
          </w:p>
        </w:tc>
        <w:tc>
          <w:tcPr>
            <w:tcW w:w="1929" w:type="dxa"/>
            <w:shd w:val="clear" w:color="auto" w:fill="auto"/>
          </w:tcPr>
          <w:p w:rsidR="00586D03" w:rsidRPr="00FA17FC" w:rsidRDefault="00FA17FC" w:rsidP="00CD5CAF">
            <w:pPr>
              <w:spacing w:after="0"/>
              <w:rPr>
                <w:rFonts w:ascii="Times New Roman" w:hAnsi="Times New Roman" w:cs="Times New Roman"/>
                <w:sz w:val="24"/>
                <w:szCs w:val="24"/>
              </w:rPr>
            </w:pPr>
            <w:r w:rsidRPr="00FA17FC">
              <w:rPr>
                <w:rFonts w:ascii="Times New Roman" w:hAnsi="Times New Roman" w:cs="Times New Roman"/>
                <w:sz w:val="24"/>
                <w:szCs w:val="24"/>
              </w:rPr>
              <w:t>10.000 eura</w:t>
            </w:r>
          </w:p>
        </w:tc>
      </w:tr>
      <w:tr w:rsidR="00FA17FC" w:rsidRPr="00FA17FC" w:rsidTr="003544E2">
        <w:trPr>
          <w:jc w:val="center"/>
        </w:trPr>
        <w:tc>
          <w:tcPr>
            <w:tcW w:w="1360"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3.2.2</w:t>
            </w:r>
          </w:p>
        </w:tc>
        <w:tc>
          <w:tcPr>
            <w:tcW w:w="3079"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Razvoj seoskog turizma</w:t>
            </w:r>
          </w:p>
        </w:tc>
        <w:tc>
          <w:tcPr>
            <w:tcW w:w="2268"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Opština Andrijevica,  Turistička organizacija</w:t>
            </w:r>
          </w:p>
        </w:tc>
        <w:tc>
          <w:tcPr>
            <w:tcW w:w="1984"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Budžet opštine, budžet države, donacije</w:t>
            </w:r>
          </w:p>
        </w:tc>
        <w:tc>
          <w:tcPr>
            <w:tcW w:w="1985" w:type="dxa"/>
            <w:shd w:val="clear" w:color="auto" w:fill="auto"/>
          </w:tcPr>
          <w:p w:rsidR="00FA17FC" w:rsidRPr="00FA17FC" w:rsidRDefault="00674E8C" w:rsidP="00FA17FC">
            <w:pPr>
              <w:spacing w:after="0"/>
              <w:rPr>
                <w:rFonts w:ascii="Times New Roman" w:hAnsi="Times New Roman" w:cs="Times New Roman"/>
                <w:sz w:val="24"/>
                <w:szCs w:val="24"/>
              </w:rPr>
            </w:pPr>
            <w:r>
              <w:rPr>
                <w:rFonts w:ascii="Times New Roman" w:hAnsi="Times New Roman" w:cs="Times New Roman"/>
                <w:sz w:val="24"/>
                <w:szCs w:val="24"/>
              </w:rPr>
              <w:t>2019/2</w:t>
            </w:r>
            <w:r w:rsidRPr="00674E8C">
              <w:rPr>
                <w:rFonts w:ascii="Times New Roman" w:hAnsi="Times New Roman" w:cs="Times New Roman"/>
                <w:sz w:val="24"/>
                <w:szCs w:val="24"/>
                <w:highlight w:val="yellow"/>
              </w:rPr>
              <w:t>023</w:t>
            </w:r>
          </w:p>
        </w:tc>
        <w:tc>
          <w:tcPr>
            <w:tcW w:w="1929"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20.000 eura</w:t>
            </w:r>
          </w:p>
        </w:tc>
      </w:tr>
      <w:tr w:rsidR="00FA17FC" w:rsidRPr="00FA17FC" w:rsidTr="003544E2">
        <w:trPr>
          <w:jc w:val="center"/>
        </w:trPr>
        <w:tc>
          <w:tcPr>
            <w:tcW w:w="1360"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lastRenderedPageBreak/>
              <w:t>3.2.3</w:t>
            </w:r>
          </w:p>
        </w:tc>
        <w:tc>
          <w:tcPr>
            <w:tcW w:w="3079"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Valorizacija lokalne gastronomije kao turističke ponude</w:t>
            </w:r>
          </w:p>
        </w:tc>
        <w:tc>
          <w:tcPr>
            <w:tcW w:w="2268"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Opština Andrijevica,  Turistička organizacija</w:t>
            </w:r>
          </w:p>
        </w:tc>
        <w:tc>
          <w:tcPr>
            <w:tcW w:w="1984"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Budžet opštine, budžet države, donacije</w:t>
            </w:r>
          </w:p>
        </w:tc>
        <w:tc>
          <w:tcPr>
            <w:tcW w:w="1985"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2019/2023</w:t>
            </w:r>
          </w:p>
        </w:tc>
        <w:tc>
          <w:tcPr>
            <w:tcW w:w="1929"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8.000 eura</w:t>
            </w:r>
          </w:p>
        </w:tc>
      </w:tr>
      <w:tr w:rsidR="00FA17FC" w:rsidRPr="00FA17FC" w:rsidTr="003544E2">
        <w:trPr>
          <w:jc w:val="center"/>
        </w:trPr>
        <w:tc>
          <w:tcPr>
            <w:tcW w:w="1360"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3.2.4</w:t>
            </w:r>
          </w:p>
        </w:tc>
        <w:tc>
          <w:tcPr>
            <w:tcW w:w="3079"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Razvoj planinskog turizma</w:t>
            </w:r>
          </w:p>
        </w:tc>
        <w:tc>
          <w:tcPr>
            <w:tcW w:w="2268"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Opština Andrijevica,  Turistička organizacija</w:t>
            </w:r>
          </w:p>
        </w:tc>
        <w:tc>
          <w:tcPr>
            <w:tcW w:w="1984"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Budžet opštine, budžet države, donacije</w:t>
            </w:r>
          </w:p>
        </w:tc>
        <w:tc>
          <w:tcPr>
            <w:tcW w:w="1985"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2019/2023</w:t>
            </w:r>
          </w:p>
        </w:tc>
        <w:tc>
          <w:tcPr>
            <w:tcW w:w="1929" w:type="dxa"/>
            <w:shd w:val="clear" w:color="auto" w:fill="auto"/>
          </w:tcPr>
          <w:p w:rsidR="00FA17FC" w:rsidRPr="00674E8C" w:rsidRDefault="00FA17FC" w:rsidP="00FA17FC">
            <w:pPr>
              <w:rPr>
                <w:rFonts w:ascii="Times New Roman" w:hAnsi="Times New Roman" w:cs="Times New Roman"/>
                <w:sz w:val="24"/>
                <w:szCs w:val="24"/>
                <w:highlight w:val="yellow"/>
              </w:rPr>
            </w:pPr>
            <w:r w:rsidRPr="00674E8C">
              <w:rPr>
                <w:rFonts w:ascii="Times New Roman" w:hAnsi="Times New Roman" w:cs="Times New Roman"/>
                <w:sz w:val="24"/>
                <w:szCs w:val="24"/>
                <w:highlight w:val="yellow"/>
              </w:rPr>
              <w:t>10.000 eura</w:t>
            </w:r>
          </w:p>
        </w:tc>
      </w:tr>
      <w:tr w:rsidR="00FA17FC" w:rsidRPr="00FA17FC" w:rsidTr="003544E2">
        <w:trPr>
          <w:jc w:val="center"/>
        </w:trPr>
        <w:tc>
          <w:tcPr>
            <w:tcW w:w="1360"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3.2.5</w:t>
            </w:r>
          </w:p>
        </w:tc>
        <w:tc>
          <w:tcPr>
            <w:tcW w:w="3079"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Razvoj raftinga</w:t>
            </w:r>
          </w:p>
        </w:tc>
        <w:tc>
          <w:tcPr>
            <w:tcW w:w="2268"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Opština Andrijevica,  Turistička organizacija, NVO</w:t>
            </w:r>
          </w:p>
        </w:tc>
        <w:tc>
          <w:tcPr>
            <w:tcW w:w="1984"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Budžet opštine, budžet države, donacije</w:t>
            </w:r>
          </w:p>
        </w:tc>
        <w:tc>
          <w:tcPr>
            <w:tcW w:w="1985"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2019/2023</w:t>
            </w:r>
          </w:p>
        </w:tc>
        <w:tc>
          <w:tcPr>
            <w:tcW w:w="1929" w:type="dxa"/>
            <w:shd w:val="clear" w:color="auto" w:fill="auto"/>
          </w:tcPr>
          <w:p w:rsidR="00FA17FC" w:rsidRPr="00674E8C" w:rsidRDefault="00FA17FC" w:rsidP="00FA17FC">
            <w:pPr>
              <w:rPr>
                <w:rFonts w:ascii="Times New Roman" w:hAnsi="Times New Roman" w:cs="Times New Roman"/>
                <w:sz w:val="24"/>
                <w:szCs w:val="24"/>
                <w:highlight w:val="yellow"/>
              </w:rPr>
            </w:pPr>
            <w:r w:rsidRPr="00674E8C">
              <w:rPr>
                <w:rFonts w:ascii="Times New Roman" w:hAnsi="Times New Roman" w:cs="Times New Roman"/>
                <w:sz w:val="24"/>
                <w:szCs w:val="24"/>
                <w:highlight w:val="yellow"/>
              </w:rPr>
              <w:t>20.000 eura</w:t>
            </w:r>
          </w:p>
        </w:tc>
      </w:tr>
      <w:tr w:rsidR="00FA17FC" w:rsidRPr="00FA17FC" w:rsidTr="003544E2">
        <w:trPr>
          <w:jc w:val="center"/>
        </w:trPr>
        <w:tc>
          <w:tcPr>
            <w:tcW w:w="1360"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3.2.6</w:t>
            </w:r>
          </w:p>
        </w:tc>
        <w:tc>
          <w:tcPr>
            <w:tcW w:w="3079"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Razvoj staza za hiking i biking</w:t>
            </w:r>
          </w:p>
        </w:tc>
        <w:tc>
          <w:tcPr>
            <w:tcW w:w="2268"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Opština Andrijevica,  Turistička organizacija, NVO</w:t>
            </w:r>
          </w:p>
        </w:tc>
        <w:tc>
          <w:tcPr>
            <w:tcW w:w="1984"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Budžet opštine, budžet države, donacije</w:t>
            </w:r>
          </w:p>
        </w:tc>
        <w:tc>
          <w:tcPr>
            <w:tcW w:w="1985"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2019/2023</w:t>
            </w:r>
          </w:p>
        </w:tc>
        <w:tc>
          <w:tcPr>
            <w:tcW w:w="1929"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10.000 eura</w:t>
            </w:r>
          </w:p>
        </w:tc>
      </w:tr>
      <w:tr w:rsidR="00FA17FC" w:rsidRPr="00FA17FC" w:rsidTr="003544E2">
        <w:trPr>
          <w:jc w:val="center"/>
        </w:trPr>
        <w:tc>
          <w:tcPr>
            <w:tcW w:w="1360"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3.2.7</w:t>
            </w:r>
          </w:p>
        </w:tc>
        <w:tc>
          <w:tcPr>
            <w:tcW w:w="3079" w:type="dxa"/>
            <w:shd w:val="clear" w:color="auto" w:fill="auto"/>
          </w:tcPr>
          <w:p w:rsidR="00FA17FC" w:rsidRPr="00FA17FC" w:rsidRDefault="00263DC0" w:rsidP="00FA17FC">
            <w:pPr>
              <w:spacing w:after="0"/>
              <w:rPr>
                <w:rFonts w:ascii="Times New Roman" w:hAnsi="Times New Roman" w:cs="Times New Roman"/>
                <w:sz w:val="24"/>
                <w:szCs w:val="24"/>
              </w:rPr>
            </w:pPr>
            <w:r>
              <w:rPr>
                <w:rFonts w:ascii="Times New Roman" w:hAnsi="Times New Roman" w:cs="Times New Roman"/>
                <w:sz w:val="24"/>
                <w:szCs w:val="24"/>
              </w:rPr>
              <w:t>Razvoj i unapr</w:t>
            </w:r>
            <w:r w:rsidR="00FA17FC" w:rsidRPr="00FA17FC">
              <w:rPr>
                <w:rFonts w:ascii="Times New Roman" w:hAnsi="Times New Roman" w:cs="Times New Roman"/>
                <w:sz w:val="24"/>
                <w:szCs w:val="24"/>
              </w:rPr>
              <w:t>eđenje kulturnog turizma</w:t>
            </w:r>
          </w:p>
        </w:tc>
        <w:tc>
          <w:tcPr>
            <w:tcW w:w="2268" w:type="dxa"/>
            <w:shd w:val="clear" w:color="auto" w:fill="auto"/>
          </w:tcPr>
          <w:p w:rsidR="00FA17FC" w:rsidRPr="00FA17FC" w:rsidRDefault="00FA17FC" w:rsidP="00FA17FC">
            <w:pPr>
              <w:spacing w:after="0"/>
              <w:rPr>
                <w:rFonts w:ascii="Times New Roman" w:hAnsi="Times New Roman" w:cs="Times New Roman"/>
                <w:sz w:val="24"/>
                <w:szCs w:val="24"/>
              </w:rPr>
            </w:pPr>
            <w:r w:rsidRPr="00FA17FC">
              <w:rPr>
                <w:rFonts w:ascii="Times New Roman" w:hAnsi="Times New Roman" w:cs="Times New Roman"/>
                <w:sz w:val="24"/>
                <w:szCs w:val="24"/>
              </w:rPr>
              <w:t>Opština Andrijevica,  Turistička organizacija</w:t>
            </w:r>
          </w:p>
        </w:tc>
        <w:tc>
          <w:tcPr>
            <w:tcW w:w="1984"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Budžet opštine, budžet države, donacije</w:t>
            </w:r>
          </w:p>
        </w:tc>
        <w:tc>
          <w:tcPr>
            <w:tcW w:w="1985"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2019/2023</w:t>
            </w:r>
          </w:p>
        </w:tc>
        <w:tc>
          <w:tcPr>
            <w:tcW w:w="1929" w:type="dxa"/>
            <w:shd w:val="clear" w:color="auto" w:fill="auto"/>
          </w:tcPr>
          <w:p w:rsidR="00FA17FC" w:rsidRPr="00FA17FC" w:rsidRDefault="00FA17FC" w:rsidP="00FA17FC">
            <w:pPr>
              <w:rPr>
                <w:rFonts w:ascii="Times New Roman" w:hAnsi="Times New Roman" w:cs="Times New Roman"/>
                <w:sz w:val="24"/>
                <w:szCs w:val="24"/>
              </w:rPr>
            </w:pPr>
            <w:r w:rsidRPr="00FA17FC">
              <w:rPr>
                <w:rFonts w:ascii="Times New Roman" w:hAnsi="Times New Roman" w:cs="Times New Roman"/>
                <w:sz w:val="24"/>
                <w:szCs w:val="24"/>
              </w:rPr>
              <w:t>10.000 eura</w:t>
            </w:r>
          </w:p>
        </w:tc>
      </w:tr>
    </w:tbl>
    <w:p w:rsidR="001A4BED" w:rsidRPr="00607455" w:rsidRDefault="001A4BED" w:rsidP="00CD5CAF">
      <w:pPr>
        <w:spacing w:before="120" w:after="120"/>
        <w:ind w:left="-1134"/>
        <w:jc w:val="center"/>
        <w:rPr>
          <w:rFonts w:ascii="Times New Roman" w:hAnsi="Times New Roman" w:cs="Times New Roman"/>
          <w:b/>
          <w:sz w:val="24"/>
          <w:szCs w:val="24"/>
        </w:rPr>
      </w:pPr>
    </w:p>
    <w:p w:rsidR="001A4BED" w:rsidRDefault="00555D39" w:rsidP="00CD5CAF">
      <w:pPr>
        <w:spacing w:before="120" w:after="120"/>
        <w:ind w:left="-1134"/>
        <w:jc w:val="center"/>
        <w:rPr>
          <w:rFonts w:ascii="Times New Roman" w:hAnsi="Times New Roman" w:cs="Times New Roman"/>
          <w:b/>
          <w:sz w:val="24"/>
          <w:szCs w:val="24"/>
        </w:rPr>
      </w:pPr>
      <w:r w:rsidRPr="00555D39">
        <w:rPr>
          <w:rFonts w:ascii="Times New Roman" w:hAnsi="Times New Roman" w:cs="Times New Roman"/>
          <w:b/>
          <w:sz w:val="24"/>
          <w:szCs w:val="24"/>
        </w:rPr>
        <w:t>Mjera 3.3 Valorizacija poljoprivrednih kapaciteta</w:t>
      </w:r>
    </w:p>
    <w:p w:rsidR="00E14CE0" w:rsidRPr="00607455" w:rsidRDefault="00E14CE0" w:rsidP="00CD5CAF">
      <w:pPr>
        <w:spacing w:before="120" w:after="120"/>
        <w:ind w:left="-1134"/>
        <w:jc w:val="center"/>
        <w:rPr>
          <w:rFonts w:ascii="Times New Roman" w:hAnsi="Times New Roman" w:cs="Times New Roman"/>
          <w:b/>
          <w:sz w:val="24"/>
          <w:szCs w:val="24"/>
        </w:rPr>
      </w:pPr>
    </w:p>
    <w:tbl>
      <w:tblPr>
        <w:tblW w:w="12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3079"/>
        <w:gridCol w:w="2268"/>
        <w:gridCol w:w="1984"/>
        <w:gridCol w:w="1834"/>
        <w:gridCol w:w="1990"/>
      </w:tblGrid>
      <w:tr w:rsidR="000B5E00" w:rsidRPr="00607455" w:rsidTr="003544E2">
        <w:trPr>
          <w:jc w:val="center"/>
        </w:trPr>
        <w:tc>
          <w:tcPr>
            <w:tcW w:w="1360" w:type="dxa"/>
            <w:shd w:val="clear" w:color="auto" w:fill="0D243E"/>
            <w:vAlign w:val="center"/>
          </w:tcPr>
          <w:p w:rsidR="000B5E00" w:rsidRPr="00607455" w:rsidRDefault="000B5E00"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Broj (Šifra)</w:t>
            </w:r>
          </w:p>
        </w:tc>
        <w:tc>
          <w:tcPr>
            <w:tcW w:w="3079" w:type="dxa"/>
            <w:shd w:val="clear" w:color="auto" w:fill="0D243E"/>
            <w:vAlign w:val="center"/>
          </w:tcPr>
          <w:p w:rsidR="000B5E00" w:rsidRPr="00607455" w:rsidRDefault="000B5E00"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Projekat/aktivnost/mjera</w:t>
            </w:r>
          </w:p>
        </w:tc>
        <w:tc>
          <w:tcPr>
            <w:tcW w:w="2268" w:type="dxa"/>
            <w:shd w:val="clear" w:color="auto" w:fill="0D243E"/>
          </w:tcPr>
          <w:p w:rsidR="000B5E00" w:rsidRPr="00607455" w:rsidRDefault="000B5E00" w:rsidP="00CD5CAF">
            <w:pPr>
              <w:rPr>
                <w:rFonts w:ascii="Times New Roman" w:hAnsi="Times New Roman" w:cs="Times New Roman"/>
                <w:sz w:val="24"/>
                <w:szCs w:val="24"/>
              </w:rPr>
            </w:pPr>
            <w:r w:rsidRPr="00607455">
              <w:rPr>
                <w:rFonts w:ascii="Times New Roman" w:hAnsi="Times New Roman" w:cs="Times New Roman"/>
                <w:sz w:val="24"/>
                <w:szCs w:val="24"/>
              </w:rPr>
              <w:t>Odgovornost</w:t>
            </w:r>
          </w:p>
        </w:tc>
        <w:tc>
          <w:tcPr>
            <w:tcW w:w="1984" w:type="dxa"/>
            <w:shd w:val="clear" w:color="auto" w:fill="0D243E"/>
          </w:tcPr>
          <w:p w:rsidR="000B5E00" w:rsidRPr="00607455" w:rsidRDefault="000B5E00" w:rsidP="00CD5CAF">
            <w:pPr>
              <w:rPr>
                <w:rFonts w:ascii="Times New Roman" w:hAnsi="Times New Roman" w:cs="Times New Roman"/>
                <w:sz w:val="24"/>
                <w:szCs w:val="24"/>
              </w:rPr>
            </w:pPr>
            <w:r w:rsidRPr="00607455">
              <w:rPr>
                <w:rFonts w:ascii="Times New Roman" w:hAnsi="Times New Roman" w:cs="Times New Roman"/>
                <w:sz w:val="24"/>
                <w:szCs w:val="24"/>
              </w:rPr>
              <w:t>Izvor finansiranja</w:t>
            </w:r>
          </w:p>
        </w:tc>
        <w:tc>
          <w:tcPr>
            <w:tcW w:w="1834" w:type="dxa"/>
            <w:shd w:val="clear" w:color="auto" w:fill="0D243E"/>
            <w:vAlign w:val="center"/>
          </w:tcPr>
          <w:p w:rsidR="000B5E00" w:rsidRPr="00607455" w:rsidRDefault="000B5E00"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Rok</w:t>
            </w:r>
          </w:p>
        </w:tc>
        <w:tc>
          <w:tcPr>
            <w:tcW w:w="1990" w:type="dxa"/>
            <w:shd w:val="clear" w:color="auto" w:fill="0D243E"/>
            <w:vAlign w:val="center"/>
          </w:tcPr>
          <w:p w:rsidR="000B5E00" w:rsidRPr="00607455" w:rsidRDefault="00555D39" w:rsidP="00CD5CAF">
            <w:pPr>
              <w:spacing w:after="0"/>
              <w:jc w:val="center"/>
              <w:rPr>
                <w:rFonts w:ascii="Times New Roman" w:hAnsi="Times New Roman" w:cs="Times New Roman"/>
                <w:b/>
                <w:color w:val="FFFFFF"/>
                <w:sz w:val="24"/>
                <w:szCs w:val="24"/>
              </w:rPr>
            </w:pPr>
            <w:r w:rsidRPr="00555D39">
              <w:rPr>
                <w:rFonts w:ascii="Times New Roman" w:hAnsi="Times New Roman" w:cs="Times New Roman"/>
                <w:b/>
                <w:color w:val="FFFFFF"/>
                <w:sz w:val="24"/>
                <w:szCs w:val="24"/>
              </w:rPr>
              <w:t>Procijenjena finansijska sredstva</w:t>
            </w:r>
          </w:p>
        </w:tc>
      </w:tr>
      <w:tr w:rsidR="00586D03" w:rsidRPr="00607455" w:rsidTr="003544E2">
        <w:trPr>
          <w:jc w:val="center"/>
        </w:trPr>
        <w:tc>
          <w:tcPr>
            <w:tcW w:w="1360" w:type="dxa"/>
            <w:shd w:val="clear" w:color="auto" w:fill="auto"/>
          </w:tcPr>
          <w:p w:rsidR="00586D03" w:rsidRPr="00607455" w:rsidRDefault="00586D03" w:rsidP="00263DC0">
            <w:pPr>
              <w:spacing w:after="0"/>
              <w:rPr>
                <w:rFonts w:ascii="Times New Roman" w:hAnsi="Times New Roman" w:cs="Times New Roman"/>
                <w:sz w:val="24"/>
                <w:szCs w:val="24"/>
              </w:rPr>
            </w:pPr>
            <w:r w:rsidRPr="00607455">
              <w:rPr>
                <w:rFonts w:ascii="Times New Roman" w:hAnsi="Times New Roman" w:cs="Times New Roman"/>
                <w:sz w:val="24"/>
                <w:szCs w:val="24"/>
              </w:rPr>
              <w:lastRenderedPageBreak/>
              <w:t>3.</w:t>
            </w:r>
            <w:r w:rsidR="00263DC0">
              <w:rPr>
                <w:rFonts w:ascii="Times New Roman" w:hAnsi="Times New Roman" w:cs="Times New Roman"/>
                <w:sz w:val="24"/>
                <w:szCs w:val="24"/>
              </w:rPr>
              <w:t>3</w:t>
            </w:r>
            <w:r w:rsidRPr="00607455">
              <w:rPr>
                <w:rFonts w:ascii="Times New Roman" w:hAnsi="Times New Roman" w:cs="Times New Roman"/>
                <w:sz w:val="24"/>
                <w:szCs w:val="24"/>
              </w:rPr>
              <w:t>.1</w:t>
            </w:r>
          </w:p>
        </w:tc>
        <w:tc>
          <w:tcPr>
            <w:tcW w:w="3079" w:type="dxa"/>
            <w:shd w:val="clear" w:color="auto" w:fill="auto"/>
          </w:tcPr>
          <w:p w:rsidR="00263DC0" w:rsidRPr="00263DC0" w:rsidRDefault="00263DC0" w:rsidP="00263DC0">
            <w:pPr>
              <w:spacing w:after="0"/>
              <w:rPr>
                <w:rFonts w:ascii="Times New Roman" w:hAnsi="Times New Roman" w:cs="Times New Roman"/>
                <w:sz w:val="24"/>
                <w:szCs w:val="24"/>
              </w:rPr>
            </w:pPr>
            <w:r w:rsidRPr="00263DC0">
              <w:rPr>
                <w:rFonts w:ascii="Times New Roman" w:hAnsi="Times New Roman" w:cs="Times New Roman"/>
                <w:sz w:val="24"/>
                <w:szCs w:val="24"/>
              </w:rPr>
              <w:t>Izgradnja Kuće voća</w:t>
            </w:r>
          </w:p>
          <w:p w:rsidR="00586D03" w:rsidRPr="00607455" w:rsidRDefault="00586D03" w:rsidP="00AA59EC">
            <w:pPr>
              <w:spacing w:after="0"/>
              <w:rPr>
                <w:rFonts w:ascii="Times New Roman" w:hAnsi="Times New Roman" w:cs="Times New Roman"/>
                <w:sz w:val="24"/>
                <w:szCs w:val="24"/>
              </w:rPr>
            </w:pPr>
          </w:p>
        </w:tc>
        <w:tc>
          <w:tcPr>
            <w:tcW w:w="2268" w:type="dxa"/>
            <w:shd w:val="clear" w:color="auto" w:fill="auto"/>
          </w:tcPr>
          <w:p w:rsidR="00586D03" w:rsidRPr="00607455" w:rsidRDefault="00AE61FD" w:rsidP="00CD5CAF">
            <w:pPr>
              <w:spacing w:after="0"/>
              <w:rPr>
                <w:rFonts w:ascii="Times New Roman" w:hAnsi="Times New Roman" w:cs="Times New Roman"/>
                <w:sz w:val="24"/>
                <w:szCs w:val="24"/>
              </w:rPr>
            </w:pPr>
            <w:r w:rsidRPr="00AE61FD">
              <w:rPr>
                <w:rFonts w:ascii="Times New Roman" w:hAnsi="Times New Roman" w:cs="Times New Roman"/>
                <w:sz w:val="24"/>
                <w:szCs w:val="24"/>
              </w:rPr>
              <w:t>Opština Andrijevica, Direkcija javnih radova</w:t>
            </w:r>
          </w:p>
        </w:tc>
        <w:tc>
          <w:tcPr>
            <w:tcW w:w="1984" w:type="dxa"/>
            <w:shd w:val="clear" w:color="auto" w:fill="auto"/>
          </w:tcPr>
          <w:p w:rsidR="00586D03" w:rsidRPr="00607455" w:rsidRDefault="00AE61FD" w:rsidP="00AE61FD">
            <w:pPr>
              <w:spacing w:after="0"/>
              <w:rPr>
                <w:rFonts w:ascii="Times New Roman" w:hAnsi="Times New Roman" w:cs="Times New Roman"/>
                <w:sz w:val="24"/>
                <w:szCs w:val="24"/>
              </w:rPr>
            </w:pPr>
            <w:r>
              <w:rPr>
                <w:rFonts w:ascii="Times New Roman" w:hAnsi="Times New Roman" w:cs="Times New Roman"/>
                <w:sz w:val="24"/>
                <w:szCs w:val="24"/>
              </w:rPr>
              <w:t>Budžet države</w:t>
            </w:r>
          </w:p>
        </w:tc>
        <w:tc>
          <w:tcPr>
            <w:tcW w:w="1834" w:type="dxa"/>
            <w:shd w:val="clear" w:color="auto" w:fill="auto"/>
          </w:tcPr>
          <w:p w:rsidR="00586D03" w:rsidRPr="00607455" w:rsidRDefault="000B5E00" w:rsidP="00CD5CAF">
            <w:pPr>
              <w:spacing w:after="0"/>
              <w:rPr>
                <w:rFonts w:ascii="Times New Roman" w:hAnsi="Times New Roman" w:cs="Times New Roman"/>
                <w:sz w:val="24"/>
                <w:szCs w:val="24"/>
              </w:rPr>
            </w:pPr>
            <w:r w:rsidRPr="00607455">
              <w:rPr>
                <w:rFonts w:ascii="Times New Roman" w:hAnsi="Times New Roman" w:cs="Times New Roman"/>
                <w:sz w:val="24"/>
                <w:szCs w:val="24"/>
              </w:rPr>
              <w:t>2</w:t>
            </w:r>
            <w:r w:rsidR="00AE61FD">
              <w:rPr>
                <w:rFonts w:ascii="Times New Roman" w:hAnsi="Times New Roman" w:cs="Times New Roman"/>
                <w:sz w:val="24"/>
                <w:szCs w:val="24"/>
              </w:rPr>
              <w:t>019</w:t>
            </w:r>
          </w:p>
        </w:tc>
        <w:tc>
          <w:tcPr>
            <w:tcW w:w="1990" w:type="dxa"/>
            <w:shd w:val="clear" w:color="auto" w:fill="auto"/>
          </w:tcPr>
          <w:p w:rsidR="00586D03" w:rsidRPr="00607455" w:rsidRDefault="00AE61FD" w:rsidP="00CD5CAF">
            <w:pPr>
              <w:spacing w:after="0"/>
              <w:rPr>
                <w:rFonts w:ascii="Times New Roman" w:hAnsi="Times New Roman" w:cs="Times New Roman"/>
                <w:sz w:val="24"/>
                <w:szCs w:val="24"/>
              </w:rPr>
            </w:pPr>
            <w:r w:rsidRPr="00AE61FD">
              <w:rPr>
                <w:rFonts w:ascii="Times New Roman" w:hAnsi="Times New Roman" w:cs="Times New Roman"/>
                <w:sz w:val="24"/>
                <w:szCs w:val="24"/>
              </w:rPr>
              <w:t>1.350,000</w:t>
            </w:r>
            <w:r w:rsidR="00E14CE0">
              <w:t xml:space="preserve"> </w:t>
            </w:r>
            <w:r w:rsidR="00E14CE0" w:rsidRPr="00E14CE0">
              <w:rPr>
                <w:rFonts w:ascii="Times New Roman" w:hAnsi="Times New Roman" w:cs="Times New Roman"/>
                <w:sz w:val="24"/>
                <w:szCs w:val="24"/>
              </w:rPr>
              <w:t>eura</w:t>
            </w:r>
          </w:p>
        </w:tc>
      </w:tr>
      <w:tr w:rsidR="00AA59EC" w:rsidRPr="00607455" w:rsidTr="003544E2">
        <w:trPr>
          <w:jc w:val="center"/>
        </w:trPr>
        <w:tc>
          <w:tcPr>
            <w:tcW w:w="1360" w:type="dxa"/>
            <w:shd w:val="clear" w:color="auto" w:fill="auto"/>
          </w:tcPr>
          <w:p w:rsidR="00AA59EC" w:rsidRPr="00607455" w:rsidRDefault="00AA59EC" w:rsidP="00263DC0">
            <w:pPr>
              <w:spacing w:after="0"/>
              <w:rPr>
                <w:rFonts w:ascii="Times New Roman" w:hAnsi="Times New Roman" w:cs="Times New Roman"/>
                <w:sz w:val="24"/>
                <w:szCs w:val="24"/>
              </w:rPr>
            </w:pPr>
            <w:r w:rsidRPr="00AA59EC">
              <w:rPr>
                <w:rFonts w:ascii="Times New Roman" w:hAnsi="Times New Roman" w:cs="Times New Roman"/>
                <w:sz w:val="24"/>
                <w:szCs w:val="24"/>
              </w:rPr>
              <w:t>3.3.2</w:t>
            </w:r>
          </w:p>
        </w:tc>
        <w:tc>
          <w:tcPr>
            <w:tcW w:w="3079" w:type="dxa"/>
            <w:shd w:val="clear" w:color="auto" w:fill="auto"/>
          </w:tcPr>
          <w:p w:rsidR="00AA59EC" w:rsidRPr="00263DC0" w:rsidRDefault="00AA59EC" w:rsidP="00263DC0">
            <w:pPr>
              <w:spacing w:after="0"/>
              <w:rPr>
                <w:rFonts w:ascii="Times New Roman" w:hAnsi="Times New Roman" w:cs="Times New Roman"/>
                <w:sz w:val="24"/>
                <w:szCs w:val="24"/>
              </w:rPr>
            </w:pPr>
            <w:r w:rsidRPr="00AA59EC">
              <w:rPr>
                <w:rFonts w:ascii="Times New Roman" w:hAnsi="Times New Roman" w:cs="Times New Roman"/>
                <w:sz w:val="24"/>
                <w:szCs w:val="24"/>
              </w:rPr>
              <w:t>Podrška uvođenju i razvoju organske poljoprivredne proizvodnje</w:t>
            </w:r>
          </w:p>
        </w:tc>
        <w:tc>
          <w:tcPr>
            <w:tcW w:w="2268" w:type="dxa"/>
            <w:shd w:val="clear" w:color="auto" w:fill="auto"/>
          </w:tcPr>
          <w:p w:rsidR="00AA59EC" w:rsidRPr="00607455" w:rsidRDefault="00AE61FD" w:rsidP="00CD5CAF">
            <w:pPr>
              <w:spacing w:after="0"/>
              <w:rPr>
                <w:rFonts w:ascii="Times New Roman" w:hAnsi="Times New Roman" w:cs="Times New Roman"/>
                <w:sz w:val="24"/>
                <w:szCs w:val="24"/>
              </w:rPr>
            </w:pPr>
            <w:r w:rsidRPr="00AE61FD">
              <w:rPr>
                <w:rFonts w:ascii="Times New Roman" w:hAnsi="Times New Roman" w:cs="Times New Roman"/>
                <w:sz w:val="24"/>
                <w:szCs w:val="24"/>
              </w:rPr>
              <w:t>Opština, Ministarstvo poljoprivrede</w:t>
            </w:r>
          </w:p>
        </w:tc>
        <w:tc>
          <w:tcPr>
            <w:tcW w:w="1984" w:type="dxa"/>
            <w:shd w:val="clear" w:color="auto" w:fill="auto"/>
          </w:tcPr>
          <w:p w:rsidR="00AA59EC" w:rsidRPr="00607455" w:rsidRDefault="00AE61FD" w:rsidP="00CD5CAF">
            <w:pPr>
              <w:spacing w:after="0"/>
              <w:rPr>
                <w:rFonts w:ascii="Times New Roman" w:hAnsi="Times New Roman" w:cs="Times New Roman"/>
                <w:sz w:val="24"/>
                <w:szCs w:val="24"/>
              </w:rPr>
            </w:pPr>
            <w:r w:rsidRPr="00AE61FD">
              <w:rPr>
                <w:rFonts w:ascii="Times New Roman" w:hAnsi="Times New Roman" w:cs="Times New Roman"/>
                <w:sz w:val="24"/>
                <w:szCs w:val="24"/>
              </w:rPr>
              <w:t>Budžet opštine, budžet države, donacije</w:t>
            </w:r>
          </w:p>
        </w:tc>
        <w:tc>
          <w:tcPr>
            <w:tcW w:w="1834" w:type="dxa"/>
            <w:shd w:val="clear" w:color="auto" w:fill="auto"/>
          </w:tcPr>
          <w:p w:rsidR="00AA59EC" w:rsidRPr="00607455" w:rsidRDefault="00AE61FD" w:rsidP="00CD5CAF">
            <w:pPr>
              <w:spacing w:after="0"/>
              <w:rPr>
                <w:rFonts w:ascii="Times New Roman" w:hAnsi="Times New Roman" w:cs="Times New Roman"/>
                <w:sz w:val="24"/>
                <w:szCs w:val="24"/>
              </w:rPr>
            </w:pPr>
            <w:r w:rsidRPr="00AE61FD">
              <w:rPr>
                <w:rFonts w:ascii="Times New Roman" w:hAnsi="Times New Roman" w:cs="Times New Roman"/>
                <w:sz w:val="24"/>
                <w:szCs w:val="24"/>
              </w:rPr>
              <w:t>2019/2023</w:t>
            </w:r>
          </w:p>
        </w:tc>
        <w:tc>
          <w:tcPr>
            <w:tcW w:w="1990" w:type="dxa"/>
            <w:shd w:val="clear" w:color="auto" w:fill="auto"/>
          </w:tcPr>
          <w:p w:rsidR="00AA59EC" w:rsidRPr="00607455" w:rsidRDefault="002A5EF9" w:rsidP="00CD5CAF">
            <w:pPr>
              <w:spacing w:after="0"/>
              <w:rPr>
                <w:rFonts w:ascii="Times New Roman" w:hAnsi="Times New Roman" w:cs="Times New Roman"/>
                <w:sz w:val="24"/>
                <w:szCs w:val="24"/>
              </w:rPr>
            </w:pPr>
            <w:r>
              <w:rPr>
                <w:rFonts w:ascii="Times New Roman" w:hAnsi="Times New Roman" w:cs="Times New Roman"/>
                <w:sz w:val="24"/>
                <w:szCs w:val="24"/>
              </w:rPr>
              <w:t>10</w:t>
            </w:r>
            <w:r w:rsidR="00AE61FD" w:rsidRPr="00AE61FD">
              <w:rPr>
                <w:rFonts w:ascii="Times New Roman" w:hAnsi="Times New Roman" w:cs="Times New Roman"/>
                <w:sz w:val="24"/>
                <w:szCs w:val="24"/>
              </w:rPr>
              <w:t>.000 eura</w:t>
            </w:r>
          </w:p>
        </w:tc>
      </w:tr>
      <w:tr w:rsidR="00AA59EC" w:rsidRPr="00607455" w:rsidTr="003544E2">
        <w:trPr>
          <w:jc w:val="center"/>
        </w:trPr>
        <w:tc>
          <w:tcPr>
            <w:tcW w:w="1360" w:type="dxa"/>
            <w:shd w:val="clear" w:color="auto" w:fill="auto"/>
          </w:tcPr>
          <w:p w:rsidR="00AA59EC" w:rsidRPr="00607455" w:rsidRDefault="00AA59EC" w:rsidP="00263DC0">
            <w:pPr>
              <w:spacing w:after="0"/>
              <w:rPr>
                <w:rFonts w:ascii="Times New Roman" w:hAnsi="Times New Roman" w:cs="Times New Roman"/>
                <w:sz w:val="24"/>
                <w:szCs w:val="24"/>
              </w:rPr>
            </w:pPr>
            <w:r w:rsidRPr="00AA59EC">
              <w:rPr>
                <w:rFonts w:ascii="Times New Roman" w:hAnsi="Times New Roman" w:cs="Times New Roman"/>
                <w:sz w:val="24"/>
                <w:szCs w:val="24"/>
              </w:rPr>
              <w:t>3.3.3</w:t>
            </w:r>
          </w:p>
        </w:tc>
        <w:tc>
          <w:tcPr>
            <w:tcW w:w="3079" w:type="dxa"/>
            <w:shd w:val="clear" w:color="auto" w:fill="auto"/>
          </w:tcPr>
          <w:p w:rsidR="00AA59EC" w:rsidRPr="00263DC0" w:rsidRDefault="00AA59EC" w:rsidP="00263DC0">
            <w:pPr>
              <w:spacing w:after="0"/>
              <w:rPr>
                <w:rFonts w:ascii="Times New Roman" w:hAnsi="Times New Roman" w:cs="Times New Roman"/>
                <w:sz w:val="24"/>
                <w:szCs w:val="24"/>
              </w:rPr>
            </w:pPr>
            <w:r w:rsidRPr="00AA59EC">
              <w:rPr>
                <w:rFonts w:ascii="Times New Roman" w:hAnsi="Times New Roman" w:cs="Times New Roman"/>
                <w:sz w:val="24"/>
                <w:szCs w:val="24"/>
              </w:rPr>
              <w:t>Podrška poljoprivrednim gazdinstvima u procesima brendiranja, plasmana i promocije lokalnih poljoprivredno prehrambenih proizvoda</w:t>
            </w:r>
          </w:p>
        </w:tc>
        <w:tc>
          <w:tcPr>
            <w:tcW w:w="2268" w:type="dxa"/>
            <w:shd w:val="clear" w:color="auto" w:fill="auto"/>
          </w:tcPr>
          <w:p w:rsidR="00AA59EC" w:rsidRPr="00607455" w:rsidRDefault="00AE61FD" w:rsidP="00CD5CAF">
            <w:pPr>
              <w:spacing w:after="0"/>
              <w:rPr>
                <w:rFonts w:ascii="Times New Roman" w:hAnsi="Times New Roman" w:cs="Times New Roman"/>
                <w:sz w:val="24"/>
                <w:szCs w:val="24"/>
              </w:rPr>
            </w:pPr>
            <w:r w:rsidRPr="00AE61FD">
              <w:rPr>
                <w:rFonts w:ascii="Times New Roman" w:hAnsi="Times New Roman" w:cs="Times New Roman"/>
                <w:sz w:val="24"/>
                <w:szCs w:val="24"/>
              </w:rPr>
              <w:t>Opština, Ministarstvo poljoprivrede</w:t>
            </w:r>
            <w:r>
              <w:rPr>
                <w:rFonts w:ascii="Times New Roman" w:hAnsi="Times New Roman" w:cs="Times New Roman"/>
                <w:sz w:val="24"/>
                <w:szCs w:val="24"/>
              </w:rPr>
              <w:t>, Turistička organizacija</w:t>
            </w:r>
          </w:p>
        </w:tc>
        <w:tc>
          <w:tcPr>
            <w:tcW w:w="1984" w:type="dxa"/>
            <w:shd w:val="clear" w:color="auto" w:fill="auto"/>
          </w:tcPr>
          <w:p w:rsidR="00AA59EC" w:rsidRPr="00607455" w:rsidRDefault="00AE61FD" w:rsidP="00CD5CAF">
            <w:pPr>
              <w:spacing w:after="0"/>
              <w:rPr>
                <w:rFonts w:ascii="Times New Roman" w:hAnsi="Times New Roman" w:cs="Times New Roman"/>
                <w:sz w:val="24"/>
                <w:szCs w:val="24"/>
              </w:rPr>
            </w:pPr>
            <w:r w:rsidRPr="00AE61FD">
              <w:rPr>
                <w:rFonts w:ascii="Times New Roman" w:hAnsi="Times New Roman" w:cs="Times New Roman"/>
                <w:sz w:val="24"/>
                <w:szCs w:val="24"/>
              </w:rPr>
              <w:t>Budžet opštine, budžet države, donacije</w:t>
            </w:r>
          </w:p>
        </w:tc>
        <w:tc>
          <w:tcPr>
            <w:tcW w:w="1834" w:type="dxa"/>
            <w:shd w:val="clear" w:color="auto" w:fill="auto"/>
          </w:tcPr>
          <w:p w:rsidR="00AA59EC" w:rsidRPr="00607455" w:rsidRDefault="00AE61FD" w:rsidP="00CD5CAF">
            <w:pPr>
              <w:spacing w:after="0"/>
              <w:rPr>
                <w:rFonts w:ascii="Times New Roman" w:hAnsi="Times New Roman" w:cs="Times New Roman"/>
                <w:sz w:val="24"/>
                <w:szCs w:val="24"/>
              </w:rPr>
            </w:pPr>
            <w:r w:rsidRPr="00AE61FD">
              <w:rPr>
                <w:rFonts w:ascii="Times New Roman" w:hAnsi="Times New Roman" w:cs="Times New Roman"/>
                <w:sz w:val="24"/>
                <w:szCs w:val="24"/>
              </w:rPr>
              <w:t>2019/2023</w:t>
            </w:r>
          </w:p>
        </w:tc>
        <w:tc>
          <w:tcPr>
            <w:tcW w:w="1990" w:type="dxa"/>
            <w:shd w:val="clear" w:color="auto" w:fill="auto"/>
          </w:tcPr>
          <w:p w:rsidR="00AA59EC" w:rsidRPr="00607455" w:rsidRDefault="002A5EF9" w:rsidP="00CD5CAF">
            <w:pPr>
              <w:spacing w:after="0"/>
              <w:rPr>
                <w:rFonts w:ascii="Times New Roman" w:hAnsi="Times New Roman" w:cs="Times New Roman"/>
                <w:sz w:val="24"/>
                <w:szCs w:val="24"/>
              </w:rPr>
            </w:pPr>
            <w:r>
              <w:rPr>
                <w:rFonts w:ascii="Times New Roman" w:hAnsi="Times New Roman" w:cs="Times New Roman"/>
                <w:sz w:val="24"/>
                <w:szCs w:val="24"/>
              </w:rPr>
              <w:t>10</w:t>
            </w:r>
            <w:r w:rsidR="00AE61FD" w:rsidRPr="00AE61FD">
              <w:rPr>
                <w:rFonts w:ascii="Times New Roman" w:hAnsi="Times New Roman" w:cs="Times New Roman"/>
                <w:sz w:val="24"/>
                <w:szCs w:val="24"/>
              </w:rPr>
              <w:t>.000 eura</w:t>
            </w:r>
          </w:p>
        </w:tc>
      </w:tr>
    </w:tbl>
    <w:p w:rsidR="003544E2" w:rsidRDefault="003544E2" w:rsidP="00CD5CAF">
      <w:pPr>
        <w:spacing w:before="120" w:after="120"/>
        <w:ind w:left="-1134"/>
        <w:jc w:val="center"/>
        <w:rPr>
          <w:rFonts w:ascii="Times New Roman" w:hAnsi="Times New Roman" w:cs="Times New Roman"/>
          <w:b/>
          <w:sz w:val="24"/>
          <w:szCs w:val="24"/>
        </w:rPr>
      </w:pPr>
    </w:p>
    <w:p w:rsidR="003544E2" w:rsidRDefault="003544E2" w:rsidP="00CD5CAF">
      <w:pPr>
        <w:spacing w:before="120" w:after="120"/>
        <w:ind w:left="-1134"/>
        <w:jc w:val="center"/>
        <w:rPr>
          <w:rFonts w:ascii="Times New Roman" w:hAnsi="Times New Roman" w:cs="Times New Roman"/>
          <w:b/>
          <w:sz w:val="24"/>
          <w:szCs w:val="24"/>
        </w:rPr>
      </w:pPr>
    </w:p>
    <w:p w:rsidR="003544E2" w:rsidRDefault="003544E2" w:rsidP="00CD5CAF">
      <w:pPr>
        <w:spacing w:before="120" w:after="120"/>
        <w:ind w:left="-1134"/>
        <w:jc w:val="center"/>
        <w:rPr>
          <w:rFonts w:ascii="Times New Roman" w:hAnsi="Times New Roman" w:cs="Times New Roman"/>
          <w:b/>
          <w:sz w:val="24"/>
          <w:szCs w:val="24"/>
        </w:rPr>
      </w:pPr>
    </w:p>
    <w:p w:rsidR="00E14CE0" w:rsidRPr="00607455" w:rsidRDefault="00E14CE0" w:rsidP="00CD5CAF">
      <w:pPr>
        <w:spacing w:before="120" w:after="120"/>
        <w:ind w:left="-1134"/>
        <w:jc w:val="center"/>
        <w:rPr>
          <w:rFonts w:ascii="Times New Roman" w:hAnsi="Times New Roman" w:cs="Times New Roman"/>
          <w:b/>
          <w:sz w:val="24"/>
          <w:szCs w:val="24"/>
        </w:rPr>
      </w:pPr>
      <w:r w:rsidRPr="00E14CE0">
        <w:rPr>
          <w:rFonts w:ascii="Times New Roman" w:hAnsi="Times New Roman" w:cs="Times New Roman"/>
          <w:b/>
          <w:sz w:val="24"/>
          <w:szCs w:val="24"/>
        </w:rPr>
        <w:t>Mjera 3.4 Adaptacija na klimatske promjene</w:t>
      </w:r>
    </w:p>
    <w:p w:rsidR="001A4BED" w:rsidRPr="00607455" w:rsidRDefault="001A4BED" w:rsidP="00CD5CAF">
      <w:pPr>
        <w:spacing w:before="120" w:after="120"/>
        <w:ind w:left="-1134"/>
        <w:jc w:val="center"/>
        <w:rPr>
          <w:rFonts w:ascii="Times New Roman" w:hAnsi="Times New Roman" w:cs="Times New Roman"/>
          <w:b/>
          <w:sz w:val="24"/>
          <w:szCs w:val="24"/>
        </w:rPr>
      </w:pPr>
    </w:p>
    <w:tbl>
      <w:tblPr>
        <w:tblW w:w="12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2970"/>
        <w:gridCol w:w="19"/>
        <w:gridCol w:w="2231"/>
        <w:gridCol w:w="37"/>
        <w:gridCol w:w="1943"/>
        <w:gridCol w:w="1980"/>
        <w:gridCol w:w="2425"/>
      </w:tblGrid>
      <w:tr w:rsidR="001A4BED" w:rsidRPr="00607455" w:rsidTr="003544E2">
        <w:trPr>
          <w:trHeight w:val="845"/>
          <w:jc w:val="center"/>
        </w:trPr>
        <w:tc>
          <w:tcPr>
            <w:tcW w:w="1085" w:type="dxa"/>
            <w:shd w:val="clear" w:color="auto" w:fill="0D243E"/>
            <w:vAlign w:val="center"/>
          </w:tcPr>
          <w:p w:rsidR="001A4BED" w:rsidRPr="00607455" w:rsidRDefault="001A4BED"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Broj</w:t>
            </w:r>
          </w:p>
        </w:tc>
        <w:tc>
          <w:tcPr>
            <w:tcW w:w="2989" w:type="dxa"/>
            <w:gridSpan w:val="2"/>
            <w:shd w:val="clear" w:color="auto" w:fill="0D243E"/>
            <w:vAlign w:val="center"/>
          </w:tcPr>
          <w:p w:rsidR="001A4BED" w:rsidRPr="00607455" w:rsidRDefault="001A4BED"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Projekat/aktivnost/mjera</w:t>
            </w:r>
          </w:p>
        </w:tc>
        <w:tc>
          <w:tcPr>
            <w:tcW w:w="2268" w:type="dxa"/>
            <w:gridSpan w:val="2"/>
            <w:shd w:val="clear" w:color="auto" w:fill="0D243E"/>
          </w:tcPr>
          <w:p w:rsidR="001A4BED" w:rsidRPr="00607455" w:rsidRDefault="001A4BED" w:rsidP="00CD5CAF">
            <w:pPr>
              <w:rPr>
                <w:rFonts w:ascii="Times New Roman" w:hAnsi="Times New Roman" w:cs="Times New Roman"/>
                <w:sz w:val="24"/>
                <w:szCs w:val="24"/>
              </w:rPr>
            </w:pPr>
            <w:r w:rsidRPr="00607455">
              <w:rPr>
                <w:rFonts w:ascii="Times New Roman" w:hAnsi="Times New Roman" w:cs="Times New Roman"/>
                <w:sz w:val="24"/>
                <w:szCs w:val="24"/>
              </w:rPr>
              <w:t>Odgovornost</w:t>
            </w:r>
          </w:p>
        </w:tc>
        <w:tc>
          <w:tcPr>
            <w:tcW w:w="1943" w:type="dxa"/>
            <w:shd w:val="clear" w:color="auto" w:fill="0D243E"/>
          </w:tcPr>
          <w:p w:rsidR="001A4BED" w:rsidRPr="00607455" w:rsidRDefault="001A4BED" w:rsidP="00CD5CAF">
            <w:pPr>
              <w:rPr>
                <w:rFonts w:ascii="Times New Roman" w:hAnsi="Times New Roman" w:cs="Times New Roman"/>
                <w:sz w:val="24"/>
                <w:szCs w:val="24"/>
              </w:rPr>
            </w:pPr>
            <w:r w:rsidRPr="00607455">
              <w:rPr>
                <w:rFonts w:ascii="Times New Roman" w:hAnsi="Times New Roman" w:cs="Times New Roman"/>
                <w:sz w:val="24"/>
                <w:szCs w:val="24"/>
              </w:rPr>
              <w:t>Izvor finansiranja</w:t>
            </w:r>
          </w:p>
        </w:tc>
        <w:tc>
          <w:tcPr>
            <w:tcW w:w="1980" w:type="dxa"/>
            <w:shd w:val="clear" w:color="auto" w:fill="0D243E"/>
            <w:vAlign w:val="center"/>
          </w:tcPr>
          <w:p w:rsidR="001A4BED" w:rsidRPr="00607455" w:rsidRDefault="0096289C" w:rsidP="00CD5CAF">
            <w:pPr>
              <w:spacing w:after="0"/>
              <w:jc w:val="center"/>
              <w:rPr>
                <w:rFonts w:ascii="Times New Roman" w:hAnsi="Times New Roman" w:cs="Times New Roman"/>
                <w:b/>
                <w:color w:val="FFFFFF"/>
                <w:sz w:val="24"/>
                <w:szCs w:val="24"/>
              </w:rPr>
            </w:pPr>
            <w:r>
              <w:rPr>
                <w:rFonts w:ascii="Times New Roman" w:hAnsi="Times New Roman" w:cs="Times New Roman"/>
                <w:b/>
                <w:color w:val="FFFFFF"/>
                <w:sz w:val="24"/>
                <w:szCs w:val="24"/>
              </w:rPr>
              <w:t>Rok</w:t>
            </w:r>
          </w:p>
        </w:tc>
        <w:tc>
          <w:tcPr>
            <w:tcW w:w="2425" w:type="dxa"/>
            <w:shd w:val="clear" w:color="auto" w:fill="0D243E"/>
            <w:vAlign w:val="center"/>
          </w:tcPr>
          <w:p w:rsidR="001A4BED" w:rsidRPr="00607455" w:rsidRDefault="00B811C2" w:rsidP="00CD5CAF">
            <w:pPr>
              <w:spacing w:after="0"/>
              <w:jc w:val="center"/>
              <w:rPr>
                <w:rFonts w:ascii="Times New Roman" w:hAnsi="Times New Roman" w:cs="Times New Roman"/>
                <w:b/>
                <w:color w:val="FFFFFF"/>
                <w:sz w:val="24"/>
                <w:szCs w:val="24"/>
              </w:rPr>
            </w:pPr>
            <w:r w:rsidRPr="00B811C2">
              <w:rPr>
                <w:rFonts w:ascii="Times New Roman" w:hAnsi="Times New Roman" w:cs="Times New Roman"/>
                <w:b/>
                <w:color w:val="FFFFFF"/>
                <w:sz w:val="24"/>
                <w:szCs w:val="24"/>
              </w:rPr>
              <w:t>Procijenjena finansijska sredstva</w:t>
            </w:r>
          </w:p>
        </w:tc>
      </w:tr>
      <w:tr w:rsidR="00B811C2" w:rsidRPr="00607455" w:rsidTr="003544E2">
        <w:trPr>
          <w:jc w:val="center"/>
        </w:trPr>
        <w:tc>
          <w:tcPr>
            <w:tcW w:w="1085" w:type="dxa"/>
            <w:shd w:val="clear" w:color="auto" w:fill="auto"/>
          </w:tcPr>
          <w:p w:rsidR="00B811C2" w:rsidRPr="00607455" w:rsidRDefault="00B811C2" w:rsidP="00B811C2">
            <w:pPr>
              <w:spacing w:after="0"/>
              <w:rPr>
                <w:rFonts w:ascii="Times New Roman" w:hAnsi="Times New Roman" w:cs="Times New Roman"/>
                <w:sz w:val="24"/>
                <w:szCs w:val="24"/>
              </w:rPr>
            </w:pPr>
            <w:r w:rsidRPr="0096289C">
              <w:rPr>
                <w:rFonts w:ascii="Times New Roman" w:hAnsi="Times New Roman" w:cs="Times New Roman"/>
                <w:sz w:val="24"/>
                <w:szCs w:val="24"/>
              </w:rPr>
              <w:t>3.4.1</w:t>
            </w:r>
          </w:p>
        </w:tc>
        <w:tc>
          <w:tcPr>
            <w:tcW w:w="2970" w:type="dxa"/>
            <w:shd w:val="clear" w:color="auto" w:fill="auto"/>
          </w:tcPr>
          <w:p w:rsidR="00B811C2" w:rsidRPr="0096289C" w:rsidRDefault="00B811C2" w:rsidP="00B811C2">
            <w:pPr>
              <w:spacing w:after="0"/>
              <w:rPr>
                <w:rFonts w:ascii="Times New Roman" w:hAnsi="Times New Roman" w:cs="Times New Roman"/>
                <w:sz w:val="24"/>
                <w:szCs w:val="24"/>
              </w:rPr>
            </w:pPr>
            <w:r w:rsidRPr="0096289C">
              <w:rPr>
                <w:rFonts w:ascii="Times New Roman" w:hAnsi="Times New Roman" w:cs="Times New Roman"/>
                <w:sz w:val="24"/>
                <w:szCs w:val="24"/>
              </w:rPr>
              <w:t>Edukativno-informativna kampanja o klimatskim promjenama</w:t>
            </w:r>
          </w:p>
          <w:p w:rsidR="00B811C2" w:rsidRPr="00607455" w:rsidRDefault="00B811C2" w:rsidP="00B811C2">
            <w:pPr>
              <w:spacing w:after="0"/>
              <w:rPr>
                <w:rFonts w:ascii="Times New Roman" w:hAnsi="Times New Roman" w:cs="Times New Roman"/>
                <w:sz w:val="24"/>
                <w:szCs w:val="24"/>
              </w:rPr>
            </w:pPr>
          </w:p>
        </w:tc>
        <w:tc>
          <w:tcPr>
            <w:tcW w:w="2250" w:type="dxa"/>
            <w:gridSpan w:val="2"/>
            <w:shd w:val="clear" w:color="auto" w:fill="auto"/>
          </w:tcPr>
          <w:p w:rsidR="00B811C2" w:rsidRPr="00607455" w:rsidRDefault="00B811C2" w:rsidP="00B811C2">
            <w:pPr>
              <w:spacing w:after="0"/>
              <w:rPr>
                <w:rFonts w:ascii="Times New Roman" w:hAnsi="Times New Roman" w:cs="Times New Roman"/>
                <w:sz w:val="24"/>
                <w:szCs w:val="24"/>
              </w:rPr>
            </w:pPr>
            <w:r w:rsidRPr="0096289C">
              <w:rPr>
                <w:rFonts w:ascii="Times New Roman" w:hAnsi="Times New Roman" w:cs="Times New Roman"/>
                <w:sz w:val="24"/>
                <w:szCs w:val="24"/>
              </w:rPr>
              <w:t>Opština Andrijevica,</w:t>
            </w:r>
            <w:r>
              <w:rPr>
                <w:rFonts w:ascii="Times New Roman" w:hAnsi="Times New Roman" w:cs="Times New Roman"/>
                <w:sz w:val="24"/>
                <w:szCs w:val="24"/>
              </w:rPr>
              <w:t xml:space="preserve"> Ministarstvo održivog razvoja i turizma</w:t>
            </w:r>
          </w:p>
        </w:tc>
        <w:tc>
          <w:tcPr>
            <w:tcW w:w="1980" w:type="dxa"/>
            <w:gridSpan w:val="2"/>
            <w:shd w:val="clear" w:color="auto" w:fill="auto"/>
          </w:tcPr>
          <w:p w:rsidR="00B811C2" w:rsidRDefault="00B811C2" w:rsidP="00B811C2">
            <w:r w:rsidRPr="00350414">
              <w:t>Budžet opštine, budžet države, donacije</w:t>
            </w:r>
          </w:p>
        </w:tc>
        <w:tc>
          <w:tcPr>
            <w:tcW w:w="1980" w:type="dxa"/>
            <w:shd w:val="clear" w:color="auto" w:fill="auto"/>
          </w:tcPr>
          <w:p w:rsidR="00B811C2" w:rsidRPr="006D59DC" w:rsidRDefault="00B811C2" w:rsidP="00B811C2">
            <w:r w:rsidRPr="006D59DC">
              <w:t>2019/2023</w:t>
            </w:r>
          </w:p>
        </w:tc>
        <w:tc>
          <w:tcPr>
            <w:tcW w:w="2425" w:type="dxa"/>
            <w:shd w:val="clear" w:color="auto" w:fill="auto"/>
          </w:tcPr>
          <w:p w:rsidR="00B811C2" w:rsidRPr="00FF7961" w:rsidRDefault="00B811C2" w:rsidP="00B811C2">
            <w:r>
              <w:t>5</w:t>
            </w:r>
            <w:r w:rsidRPr="00FF7961">
              <w:t>.000 eura</w:t>
            </w:r>
          </w:p>
        </w:tc>
      </w:tr>
      <w:tr w:rsidR="00B811C2" w:rsidRPr="00607455" w:rsidTr="003544E2">
        <w:trPr>
          <w:jc w:val="center"/>
        </w:trPr>
        <w:tc>
          <w:tcPr>
            <w:tcW w:w="1085" w:type="dxa"/>
            <w:shd w:val="clear" w:color="auto" w:fill="auto"/>
          </w:tcPr>
          <w:p w:rsidR="00B811C2" w:rsidRPr="00607455" w:rsidRDefault="00B811C2" w:rsidP="00B811C2">
            <w:pPr>
              <w:spacing w:after="0"/>
              <w:rPr>
                <w:rFonts w:ascii="Times New Roman" w:hAnsi="Times New Roman" w:cs="Times New Roman"/>
                <w:sz w:val="24"/>
                <w:szCs w:val="24"/>
              </w:rPr>
            </w:pPr>
            <w:r w:rsidRPr="0096289C">
              <w:rPr>
                <w:rFonts w:ascii="Times New Roman" w:hAnsi="Times New Roman" w:cs="Times New Roman"/>
                <w:sz w:val="24"/>
                <w:szCs w:val="24"/>
              </w:rPr>
              <w:lastRenderedPageBreak/>
              <w:t>3.4.2</w:t>
            </w:r>
          </w:p>
        </w:tc>
        <w:tc>
          <w:tcPr>
            <w:tcW w:w="2970" w:type="dxa"/>
            <w:shd w:val="clear" w:color="auto" w:fill="auto"/>
          </w:tcPr>
          <w:p w:rsidR="00B811C2" w:rsidRPr="00607455" w:rsidRDefault="00B811C2" w:rsidP="00B811C2">
            <w:pPr>
              <w:spacing w:after="0"/>
              <w:rPr>
                <w:rFonts w:ascii="Times New Roman" w:hAnsi="Times New Roman" w:cs="Times New Roman"/>
                <w:sz w:val="24"/>
                <w:szCs w:val="24"/>
              </w:rPr>
            </w:pPr>
            <w:r w:rsidRPr="0096289C">
              <w:rPr>
                <w:rFonts w:ascii="Times New Roman" w:hAnsi="Times New Roman" w:cs="Times New Roman"/>
                <w:sz w:val="24"/>
                <w:szCs w:val="24"/>
              </w:rPr>
              <w:t>Uvođenje sistema upozoravanja na nepovoljne vremenske prilike, požare i poplave</w:t>
            </w:r>
          </w:p>
        </w:tc>
        <w:tc>
          <w:tcPr>
            <w:tcW w:w="2250" w:type="dxa"/>
            <w:gridSpan w:val="2"/>
            <w:shd w:val="clear" w:color="auto" w:fill="auto"/>
          </w:tcPr>
          <w:p w:rsidR="00B811C2" w:rsidRDefault="00B811C2" w:rsidP="00B811C2">
            <w:pPr>
              <w:spacing w:after="0"/>
              <w:rPr>
                <w:rFonts w:ascii="Times New Roman" w:hAnsi="Times New Roman" w:cs="Times New Roman"/>
                <w:sz w:val="24"/>
                <w:szCs w:val="24"/>
              </w:rPr>
            </w:pPr>
            <w:r>
              <w:rPr>
                <w:rFonts w:ascii="Times New Roman" w:hAnsi="Times New Roman" w:cs="Times New Roman"/>
                <w:sz w:val="24"/>
                <w:szCs w:val="24"/>
              </w:rPr>
              <w:t>Opština Andrijevica,</w:t>
            </w:r>
          </w:p>
          <w:p w:rsidR="00B811C2" w:rsidRPr="00607455" w:rsidRDefault="00B811C2" w:rsidP="00B811C2">
            <w:pPr>
              <w:spacing w:after="0"/>
              <w:rPr>
                <w:rFonts w:ascii="Times New Roman" w:hAnsi="Times New Roman" w:cs="Times New Roman"/>
                <w:sz w:val="24"/>
                <w:szCs w:val="24"/>
              </w:rPr>
            </w:pPr>
            <w:r>
              <w:rPr>
                <w:rFonts w:ascii="Times New Roman" w:hAnsi="Times New Roman" w:cs="Times New Roman"/>
                <w:sz w:val="24"/>
                <w:szCs w:val="24"/>
              </w:rPr>
              <w:t>Služba zaštite</w:t>
            </w:r>
          </w:p>
        </w:tc>
        <w:tc>
          <w:tcPr>
            <w:tcW w:w="1980" w:type="dxa"/>
            <w:gridSpan w:val="2"/>
            <w:shd w:val="clear" w:color="auto" w:fill="auto"/>
          </w:tcPr>
          <w:p w:rsidR="00B811C2" w:rsidRDefault="00B811C2" w:rsidP="00B811C2">
            <w:r w:rsidRPr="00350414">
              <w:t>Budžet opštine, budžet države, donacije</w:t>
            </w:r>
          </w:p>
        </w:tc>
        <w:tc>
          <w:tcPr>
            <w:tcW w:w="1980" w:type="dxa"/>
            <w:shd w:val="clear" w:color="auto" w:fill="auto"/>
          </w:tcPr>
          <w:p w:rsidR="00B811C2" w:rsidRDefault="00B811C2" w:rsidP="00B811C2">
            <w:r w:rsidRPr="006D59DC">
              <w:t>2019/2023</w:t>
            </w:r>
          </w:p>
        </w:tc>
        <w:tc>
          <w:tcPr>
            <w:tcW w:w="2425" w:type="dxa"/>
            <w:shd w:val="clear" w:color="auto" w:fill="auto"/>
          </w:tcPr>
          <w:p w:rsidR="00B811C2" w:rsidRDefault="00B811C2" w:rsidP="00B811C2">
            <w:r w:rsidRPr="00FF7961">
              <w:t>10.000 eura</w:t>
            </w:r>
          </w:p>
        </w:tc>
      </w:tr>
    </w:tbl>
    <w:p w:rsidR="00586D03" w:rsidRPr="00607455" w:rsidRDefault="00586D03" w:rsidP="00CD5CAF">
      <w:pPr>
        <w:spacing w:after="0"/>
        <w:jc w:val="both"/>
        <w:rPr>
          <w:rFonts w:ascii="Times New Roman" w:eastAsia="Times New Roman" w:hAnsi="Times New Roman" w:cs="Times New Roman"/>
          <w:color w:val="000000"/>
          <w:sz w:val="24"/>
          <w:szCs w:val="24"/>
          <w:lang w:val="en-GB"/>
        </w:rPr>
      </w:pPr>
    </w:p>
    <w:p w:rsidR="00E14CE0" w:rsidRDefault="00BE67F2" w:rsidP="00CD5CAF">
      <w:pPr>
        <w:spacing w:before="120" w:after="120"/>
        <w:ind w:left="-1134"/>
        <w:jc w:val="center"/>
        <w:rPr>
          <w:rFonts w:ascii="Times New Roman" w:hAnsi="Times New Roman" w:cs="Times New Roman"/>
          <w:b/>
          <w:sz w:val="24"/>
          <w:szCs w:val="24"/>
        </w:rPr>
      </w:pPr>
      <w:r w:rsidRPr="00BE67F2">
        <w:rPr>
          <w:rFonts w:ascii="Times New Roman" w:hAnsi="Times New Roman" w:cs="Times New Roman"/>
          <w:b/>
          <w:sz w:val="24"/>
          <w:szCs w:val="24"/>
        </w:rPr>
        <w:t>Mjera 4.1 Podizanje nivoa ekološke svijesti građana</w:t>
      </w:r>
    </w:p>
    <w:p w:rsidR="003544E2" w:rsidRPr="00607455" w:rsidRDefault="003544E2" w:rsidP="00CD5CAF">
      <w:pPr>
        <w:spacing w:before="120" w:after="120"/>
        <w:ind w:left="-1134"/>
        <w:jc w:val="center"/>
        <w:rPr>
          <w:rFonts w:ascii="Times New Roman" w:hAnsi="Times New Roman" w:cs="Times New Roman"/>
          <w:b/>
          <w:sz w:val="24"/>
          <w:szCs w:val="24"/>
        </w:rPr>
      </w:pPr>
    </w:p>
    <w:tbl>
      <w:tblPr>
        <w:tblW w:w="12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2969"/>
        <w:gridCol w:w="2584"/>
        <w:gridCol w:w="1993"/>
        <w:gridCol w:w="1994"/>
        <w:gridCol w:w="2114"/>
      </w:tblGrid>
      <w:tr w:rsidR="00B31966" w:rsidRPr="00607455" w:rsidTr="003544E2">
        <w:trPr>
          <w:trHeight w:val="949"/>
          <w:jc w:val="center"/>
        </w:trPr>
        <w:tc>
          <w:tcPr>
            <w:tcW w:w="1004" w:type="dxa"/>
            <w:shd w:val="clear" w:color="auto" w:fill="0D243E"/>
            <w:vAlign w:val="center"/>
          </w:tcPr>
          <w:p w:rsidR="00B31966" w:rsidRPr="00607455" w:rsidRDefault="00B31966"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Broj</w:t>
            </w:r>
          </w:p>
        </w:tc>
        <w:tc>
          <w:tcPr>
            <w:tcW w:w="2969" w:type="dxa"/>
            <w:shd w:val="clear" w:color="auto" w:fill="0D243E"/>
            <w:vAlign w:val="center"/>
          </w:tcPr>
          <w:p w:rsidR="00B31966" w:rsidRPr="00607455" w:rsidRDefault="00B31966"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Projekat/aktivnost/mjera</w:t>
            </w:r>
          </w:p>
        </w:tc>
        <w:tc>
          <w:tcPr>
            <w:tcW w:w="2584" w:type="dxa"/>
            <w:shd w:val="clear" w:color="auto" w:fill="0D243E"/>
          </w:tcPr>
          <w:p w:rsidR="00B31966" w:rsidRPr="00607455" w:rsidRDefault="00B31966" w:rsidP="00CD5CAF">
            <w:pPr>
              <w:rPr>
                <w:rFonts w:ascii="Times New Roman" w:hAnsi="Times New Roman" w:cs="Times New Roman"/>
                <w:sz w:val="24"/>
                <w:szCs w:val="24"/>
              </w:rPr>
            </w:pPr>
            <w:r w:rsidRPr="00607455">
              <w:rPr>
                <w:rFonts w:ascii="Times New Roman" w:hAnsi="Times New Roman" w:cs="Times New Roman"/>
                <w:sz w:val="24"/>
                <w:szCs w:val="24"/>
              </w:rPr>
              <w:t>Odgovornost</w:t>
            </w:r>
          </w:p>
        </w:tc>
        <w:tc>
          <w:tcPr>
            <w:tcW w:w="1993" w:type="dxa"/>
            <w:shd w:val="clear" w:color="auto" w:fill="0D243E"/>
          </w:tcPr>
          <w:p w:rsidR="00B31966" w:rsidRPr="00607455" w:rsidRDefault="00B31966" w:rsidP="00CD5CAF">
            <w:pPr>
              <w:rPr>
                <w:rFonts w:ascii="Times New Roman" w:hAnsi="Times New Roman" w:cs="Times New Roman"/>
                <w:sz w:val="24"/>
                <w:szCs w:val="24"/>
              </w:rPr>
            </w:pPr>
            <w:r w:rsidRPr="00607455">
              <w:rPr>
                <w:rFonts w:ascii="Times New Roman" w:hAnsi="Times New Roman" w:cs="Times New Roman"/>
                <w:sz w:val="24"/>
                <w:szCs w:val="24"/>
              </w:rPr>
              <w:t>Izvor finansiranja</w:t>
            </w:r>
          </w:p>
        </w:tc>
        <w:tc>
          <w:tcPr>
            <w:tcW w:w="1994" w:type="dxa"/>
            <w:shd w:val="clear" w:color="auto" w:fill="0D243E"/>
            <w:vAlign w:val="center"/>
          </w:tcPr>
          <w:p w:rsidR="00B31966" w:rsidRPr="00607455" w:rsidRDefault="00B31966" w:rsidP="00CD5CAF">
            <w:pPr>
              <w:spacing w:after="0"/>
              <w:jc w:val="center"/>
              <w:rPr>
                <w:rFonts w:ascii="Times New Roman" w:hAnsi="Times New Roman" w:cs="Times New Roman"/>
                <w:b/>
                <w:color w:val="FFFFFF"/>
                <w:sz w:val="24"/>
                <w:szCs w:val="24"/>
              </w:rPr>
            </w:pPr>
            <w:r w:rsidRPr="00607455">
              <w:rPr>
                <w:rFonts w:ascii="Times New Roman" w:hAnsi="Times New Roman" w:cs="Times New Roman"/>
                <w:b/>
                <w:color w:val="FFFFFF"/>
                <w:sz w:val="24"/>
                <w:szCs w:val="24"/>
              </w:rPr>
              <w:t>Rok</w:t>
            </w:r>
          </w:p>
        </w:tc>
        <w:tc>
          <w:tcPr>
            <w:tcW w:w="2114" w:type="dxa"/>
            <w:shd w:val="clear" w:color="auto" w:fill="0D243E"/>
            <w:vAlign w:val="center"/>
          </w:tcPr>
          <w:p w:rsidR="00B31966" w:rsidRPr="00607455" w:rsidRDefault="00090F3A" w:rsidP="00CD5CAF">
            <w:pPr>
              <w:spacing w:after="0"/>
              <w:jc w:val="center"/>
              <w:rPr>
                <w:rFonts w:ascii="Times New Roman" w:hAnsi="Times New Roman" w:cs="Times New Roman"/>
                <w:b/>
                <w:color w:val="FFFFFF"/>
                <w:sz w:val="24"/>
                <w:szCs w:val="24"/>
              </w:rPr>
            </w:pPr>
            <w:r w:rsidRPr="00090F3A">
              <w:rPr>
                <w:rFonts w:ascii="Times New Roman" w:hAnsi="Times New Roman" w:cs="Times New Roman"/>
                <w:b/>
                <w:color w:val="FFFFFF"/>
                <w:sz w:val="24"/>
                <w:szCs w:val="24"/>
              </w:rPr>
              <w:t>Procijenjena finansijska sredstva</w:t>
            </w:r>
          </w:p>
        </w:tc>
      </w:tr>
      <w:tr w:rsidR="003544E2" w:rsidRPr="00607455" w:rsidTr="003544E2">
        <w:trPr>
          <w:trHeight w:val="949"/>
          <w:jc w:val="center"/>
        </w:trPr>
        <w:tc>
          <w:tcPr>
            <w:tcW w:w="1004" w:type="dxa"/>
            <w:shd w:val="clear" w:color="auto" w:fill="auto"/>
          </w:tcPr>
          <w:p w:rsidR="003544E2" w:rsidRPr="00607455" w:rsidRDefault="003544E2" w:rsidP="003544E2">
            <w:pPr>
              <w:spacing w:after="0"/>
              <w:rPr>
                <w:rFonts w:ascii="Times New Roman" w:hAnsi="Times New Roman" w:cs="Times New Roman"/>
                <w:sz w:val="24"/>
                <w:szCs w:val="24"/>
              </w:rPr>
            </w:pPr>
            <w:r w:rsidRPr="003544E2">
              <w:rPr>
                <w:rFonts w:ascii="Times New Roman" w:hAnsi="Times New Roman" w:cs="Times New Roman"/>
                <w:sz w:val="24"/>
                <w:szCs w:val="24"/>
              </w:rPr>
              <w:t>4.1.1</w:t>
            </w:r>
          </w:p>
        </w:tc>
        <w:tc>
          <w:tcPr>
            <w:tcW w:w="2969" w:type="dxa"/>
            <w:shd w:val="clear" w:color="auto" w:fill="auto"/>
          </w:tcPr>
          <w:p w:rsidR="003544E2" w:rsidRPr="003544E2" w:rsidRDefault="003544E2" w:rsidP="003544E2">
            <w:pPr>
              <w:spacing w:after="0"/>
              <w:rPr>
                <w:rFonts w:ascii="Times New Roman" w:hAnsi="Times New Roman" w:cs="Times New Roman"/>
                <w:sz w:val="24"/>
                <w:szCs w:val="24"/>
              </w:rPr>
            </w:pPr>
            <w:r w:rsidRPr="003544E2">
              <w:rPr>
                <w:rFonts w:ascii="Times New Roman" w:hAnsi="Times New Roman" w:cs="Times New Roman"/>
                <w:sz w:val="24"/>
                <w:szCs w:val="24"/>
              </w:rPr>
              <w:t>Edukacija stanovništva</w:t>
            </w:r>
          </w:p>
          <w:p w:rsidR="003544E2" w:rsidRPr="00607455" w:rsidRDefault="003544E2" w:rsidP="003544E2">
            <w:pPr>
              <w:spacing w:after="0"/>
              <w:rPr>
                <w:rFonts w:ascii="Times New Roman" w:hAnsi="Times New Roman" w:cs="Times New Roman"/>
                <w:sz w:val="24"/>
                <w:szCs w:val="24"/>
              </w:rPr>
            </w:pPr>
          </w:p>
        </w:tc>
        <w:tc>
          <w:tcPr>
            <w:tcW w:w="2584" w:type="dxa"/>
            <w:shd w:val="clear" w:color="auto" w:fill="auto"/>
          </w:tcPr>
          <w:p w:rsidR="003544E2" w:rsidRPr="00607455" w:rsidRDefault="003544E2" w:rsidP="003544E2">
            <w:pPr>
              <w:spacing w:after="0"/>
              <w:rPr>
                <w:rFonts w:ascii="Times New Roman" w:hAnsi="Times New Roman" w:cs="Times New Roman"/>
                <w:sz w:val="24"/>
                <w:szCs w:val="24"/>
              </w:rPr>
            </w:pPr>
            <w:r w:rsidRPr="003544E2">
              <w:rPr>
                <w:rFonts w:ascii="Times New Roman" w:hAnsi="Times New Roman" w:cs="Times New Roman"/>
                <w:sz w:val="24"/>
                <w:szCs w:val="24"/>
              </w:rPr>
              <w:t>Opština Andrijevica, Ministarstvo održivog razvoja i turizma</w:t>
            </w:r>
            <w:r>
              <w:rPr>
                <w:rFonts w:ascii="Times New Roman" w:hAnsi="Times New Roman" w:cs="Times New Roman"/>
                <w:sz w:val="24"/>
                <w:szCs w:val="24"/>
              </w:rPr>
              <w:t>, NVO</w:t>
            </w:r>
          </w:p>
        </w:tc>
        <w:tc>
          <w:tcPr>
            <w:tcW w:w="1993" w:type="dxa"/>
            <w:shd w:val="clear" w:color="auto" w:fill="auto"/>
          </w:tcPr>
          <w:p w:rsidR="003544E2" w:rsidRPr="00607455" w:rsidRDefault="003544E2" w:rsidP="003544E2">
            <w:pPr>
              <w:spacing w:after="0"/>
              <w:rPr>
                <w:rFonts w:ascii="Times New Roman" w:hAnsi="Times New Roman" w:cs="Times New Roman"/>
                <w:sz w:val="24"/>
                <w:szCs w:val="24"/>
              </w:rPr>
            </w:pPr>
            <w:r w:rsidRPr="003544E2">
              <w:rPr>
                <w:rFonts w:ascii="Times New Roman" w:hAnsi="Times New Roman" w:cs="Times New Roman"/>
                <w:sz w:val="24"/>
                <w:szCs w:val="24"/>
              </w:rPr>
              <w:t>Budžet opštine, budžet države, donacije</w:t>
            </w:r>
          </w:p>
        </w:tc>
        <w:tc>
          <w:tcPr>
            <w:tcW w:w="1994" w:type="dxa"/>
            <w:shd w:val="clear" w:color="auto" w:fill="auto"/>
          </w:tcPr>
          <w:p w:rsidR="003544E2" w:rsidRDefault="003544E2" w:rsidP="003544E2">
            <w:r w:rsidRPr="00156697">
              <w:t>2019/2023</w:t>
            </w:r>
          </w:p>
        </w:tc>
        <w:tc>
          <w:tcPr>
            <w:tcW w:w="2114" w:type="dxa"/>
            <w:shd w:val="clear" w:color="auto" w:fill="auto"/>
          </w:tcPr>
          <w:p w:rsidR="003544E2" w:rsidRDefault="003544E2" w:rsidP="003544E2">
            <w:r w:rsidRPr="00C17E70">
              <w:t>10.000 eura</w:t>
            </w:r>
          </w:p>
        </w:tc>
      </w:tr>
      <w:tr w:rsidR="003544E2" w:rsidRPr="00607455" w:rsidTr="003544E2">
        <w:trPr>
          <w:trHeight w:val="1265"/>
          <w:jc w:val="center"/>
        </w:trPr>
        <w:tc>
          <w:tcPr>
            <w:tcW w:w="1004" w:type="dxa"/>
            <w:shd w:val="clear" w:color="auto" w:fill="auto"/>
          </w:tcPr>
          <w:p w:rsidR="003544E2" w:rsidRPr="00607455" w:rsidRDefault="003544E2" w:rsidP="003544E2">
            <w:pPr>
              <w:spacing w:after="0"/>
              <w:rPr>
                <w:rFonts w:ascii="Times New Roman" w:hAnsi="Times New Roman" w:cs="Times New Roman"/>
                <w:sz w:val="24"/>
                <w:szCs w:val="24"/>
              </w:rPr>
            </w:pPr>
            <w:r w:rsidRPr="003544E2">
              <w:rPr>
                <w:rFonts w:ascii="Times New Roman" w:hAnsi="Times New Roman" w:cs="Times New Roman"/>
                <w:sz w:val="24"/>
                <w:szCs w:val="24"/>
              </w:rPr>
              <w:t>4.1.2</w:t>
            </w:r>
          </w:p>
        </w:tc>
        <w:tc>
          <w:tcPr>
            <w:tcW w:w="2969" w:type="dxa"/>
            <w:shd w:val="clear" w:color="auto" w:fill="auto"/>
          </w:tcPr>
          <w:p w:rsidR="003544E2" w:rsidRPr="00607455" w:rsidRDefault="003544E2" w:rsidP="003544E2">
            <w:pPr>
              <w:spacing w:after="0"/>
              <w:rPr>
                <w:rFonts w:ascii="Times New Roman" w:hAnsi="Times New Roman" w:cs="Times New Roman"/>
                <w:sz w:val="24"/>
                <w:szCs w:val="24"/>
              </w:rPr>
            </w:pPr>
            <w:r w:rsidRPr="003544E2">
              <w:rPr>
                <w:rFonts w:ascii="Times New Roman" w:hAnsi="Times New Roman" w:cs="Times New Roman"/>
                <w:sz w:val="24"/>
                <w:szCs w:val="24"/>
              </w:rPr>
              <w:t>Edukacija školske populacije</w:t>
            </w:r>
          </w:p>
        </w:tc>
        <w:tc>
          <w:tcPr>
            <w:tcW w:w="2584" w:type="dxa"/>
            <w:shd w:val="clear" w:color="auto" w:fill="auto"/>
          </w:tcPr>
          <w:p w:rsidR="003544E2" w:rsidRPr="00607455" w:rsidRDefault="003544E2" w:rsidP="003544E2">
            <w:pPr>
              <w:spacing w:after="0"/>
              <w:rPr>
                <w:rFonts w:ascii="Times New Roman" w:hAnsi="Times New Roman" w:cs="Times New Roman"/>
                <w:sz w:val="24"/>
                <w:szCs w:val="24"/>
              </w:rPr>
            </w:pPr>
            <w:r w:rsidRPr="003544E2">
              <w:rPr>
                <w:rFonts w:ascii="Times New Roman" w:hAnsi="Times New Roman" w:cs="Times New Roman"/>
                <w:sz w:val="24"/>
                <w:szCs w:val="24"/>
              </w:rPr>
              <w:t>Opština Andrijevica, Ministarstvo održivog razvoja i turizma</w:t>
            </w:r>
            <w:r>
              <w:rPr>
                <w:rFonts w:ascii="Times New Roman" w:hAnsi="Times New Roman" w:cs="Times New Roman"/>
                <w:sz w:val="24"/>
                <w:szCs w:val="24"/>
              </w:rPr>
              <w:t>, škole, NVO</w:t>
            </w:r>
          </w:p>
        </w:tc>
        <w:tc>
          <w:tcPr>
            <w:tcW w:w="1993" w:type="dxa"/>
            <w:shd w:val="clear" w:color="auto" w:fill="auto"/>
          </w:tcPr>
          <w:p w:rsidR="003544E2" w:rsidRPr="00607455" w:rsidRDefault="003544E2" w:rsidP="003544E2">
            <w:pPr>
              <w:spacing w:after="0"/>
              <w:rPr>
                <w:rFonts w:ascii="Times New Roman" w:hAnsi="Times New Roman" w:cs="Times New Roman"/>
                <w:sz w:val="24"/>
                <w:szCs w:val="24"/>
              </w:rPr>
            </w:pPr>
            <w:r w:rsidRPr="003544E2">
              <w:rPr>
                <w:rFonts w:ascii="Times New Roman" w:hAnsi="Times New Roman" w:cs="Times New Roman"/>
                <w:sz w:val="24"/>
                <w:szCs w:val="24"/>
              </w:rPr>
              <w:t>Budžet opštine, budžet države, donacije</w:t>
            </w:r>
          </w:p>
        </w:tc>
        <w:tc>
          <w:tcPr>
            <w:tcW w:w="1994" w:type="dxa"/>
            <w:shd w:val="clear" w:color="auto" w:fill="auto"/>
          </w:tcPr>
          <w:p w:rsidR="003544E2" w:rsidRDefault="003544E2" w:rsidP="003544E2">
            <w:r w:rsidRPr="00156697">
              <w:t>2019/2023</w:t>
            </w:r>
          </w:p>
        </w:tc>
        <w:tc>
          <w:tcPr>
            <w:tcW w:w="2114" w:type="dxa"/>
            <w:shd w:val="clear" w:color="auto" w:fill="auto"/>
          </w:tcPr>
          <w:p w:rsidR="003544E2" w:rsidRDefault="003544E2" w:rsidP="003544E2">
            <w:r w:rsidRPr="00C17E70">
              <w:t>10.000 eura</w:t>
            </w:r>
          </w:p>
        </w:tc>
      </w:tr>
    </w:tbl>
    <w:p w:rsidR="00586D03" w:rsidRPr="00607455" w:rsidRDefault="00586D03" w:rsidP="005F4FA2">
      <w:pPr>
        <w:spacing w:after="0"/>
        <w:jc w:val="both"/>
        <w:rPr>
          <w:rFonts w:ascii="Times New Roman" w:eastAsia="Times New Roman" w:hAnsi="Times New Roman" w:cs="Times New Roman"/>
          <w:color w:val="000000"/>
          <w:sz w:val="24"/>
          <w:szCs w:val="24"/>
          <w:lang w:val="en-GB"/>
        </w:rPr>
      </w:pPr>
    </w:p>
    <w:sectPr w:rsidR="00586D03" w:rsidRPr="00607455" w:rsidSect="00606B88">
      <w:headerReference w:type="even" r:id="rId41"/>
      <w:headerReference w:type="default" r:id="rId42"/>
      <w:footerReference w:type="default" r:id="rId43"/>
      <w:headerReference w:type="first" r:id="rId44"/>
      <w:pgSz w:w="16838" w:h="11906" w:orient="landscape"/>
      <w:pgMar w:top="1440" w:right="1440" w:bottom="1440" w:left="1440" w:header="720" w:footer="283"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FC1" w:rsidRDefault="00D35FC1" w:rsidP="007303C7">
      <w:pPr>
        <w:spacing w:after="0" w:line="240" w:lineRule="auto"/>
      </w:pPr>
      <w:r>
        <w:separator/>
      </w:r>
    </w:p>
  </w:endnote>
  <w:endnote w:type="continuationSeparator" w:id="0">
    <w:p w:rsidR="00D35FC1" w:rsidRDefault="00D35FC1" w:rsidP="00730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altName w:val="Arial"/>
    <w:charset w:val="00"/>
    <w:family w:val="swiss"/>
    <w:pitch w:val="default"/>
    <w:sig w:usb0="00000001"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 w:name="TimesNewRoman">
    <w:altName w:val="SimHei"/>
    <w:panose1 w:val="00000000000000000000"/>
    <w:charset w:val="80"/>
    <w:family w:val="auto"/>
    <w:notTrueType/>
    <w:pitch w:val="default"/>
    <w:sig w:usb0="000000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97552"/>
      <w:docPartObj>
        <w:docPartGallery w:val="Page Numbers (Bottom of Page)"/>
        <w:docPartUnique/>
      </w:docPartObj>
    </w:sdtPr>
    <w:sdtEndPr>
      <w:rPr>
        <w:noProof/>
      </w:rPr>
    </w:sdtEndPr>
    <w:sdtContent>
      <w:p w:rsidR="00DD6E88" w:rsidRDefault="00DD6E88">
        <w:pPr>
          <w:pStyle w:val="Footer"/>
          <w:jc w:val="right"/>
        </w:pPr>
        <w:r>
          <w:fldChar w:fldCharType="begin"/>
        </w:r>
        <w:r>
          <w:instrText xml:space="preserve"> PAGE   \* MERGEFORMAT </w:instrText>
        </w:r>
        <w:r>
          <w:fldChar w:fldCharType="separate"/>
        </w:r>
        <w:r w:rsidR="00DE49E4">
          <w:rPr>
            <w:noProof/>
          </w:rPr>
          <w:t>60</w:t>
        </w:r>
        <w:r>
          <w:rPr>
            <w:noProof/>
          </w:rPr>
          <w:fldChar w:fldCharType="end"/>
        </w:r>
      </w:p>
    </w:sdtContent>
  </w:sdt>
  <w:p w:rsidR="00DD6E88" w:rsidRDefault="00DD6E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8" w:rsidRDefault="00DD6E88">
    <w:pPr>
      <w:pStyle w:val="Footer"/>
    </w:pPr>
    <w:r>
      <w:tab/>
    </w:r>
  </w:p>
  <w:p w:rsidR="00DD6E88" w:rsidRDefault="00DD6E88">
    <w:pPr>
      <w:pStyle w:val="Footer"/>
    </w:pPr>
    <w:r w:rsidRPr="00E01374">
      <w:rPr>
        <w:noProof/>
        <w:lang w:val="en-GB" w:eastAsia="en-GB"/>
      </w:rPr>
      <w:drawing>
        <wp:inline distT="0" distB="0" distL="0" distR="0" wp14:anchorId="18D0747F" wp14:editId="1011FB57">
          <wp:extent cx="1136806" cy="517453"/>
          <wp:effectExtent l="0" t="0" r="6350" b="0"/>
          <wp:docPr id="13" name="Picture 13" descr="D:\EKO EKVILBRIJUM\logo 1 ekvilibrij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O EKVILBRIJUM\logo 1 ekvilibrijum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207" cy="52082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FC1" w:rsidRDefault="00D35FC1" w:rsidP="007303C7">
      <w:pPr>
        <w:spacing w:after="0" w:line="240" w:lineRule="auto"/>
      </w:pPr>
      <w:r>
        <w:separator/>
      </w:r>
    </w:p>
  </w:footnote>
  <w:footnote w:type="continuationSeparator" w:id="0">
    <w:p w:rsidR="00D35FC1" w:rsidRDefault="00D35FC1" w:rsidP="007303C7">
      <w:pPr>
        <w:spacing w:after="0" w:line="240" w:lineRule="auto"/>
      </w:pPr>
      <w:r>
        <w:continuationSeparator/>
      </w:r>
    </w:p>
  </w:footnote>
  <w:footnote w:id="1">
    <w:p w:rsidR="00DD6E88" w:rsidRPr="00E65C71" w:rsidRDefault="00DD6E88" w:rsidP="00A0675D">
      <w:pPr>
        <w:pStyle w:val="FootnoteText"/>
        <w:rPr>
          <w:lang w:val="sr-Latn-RS"/>
        </w:rPr>
      </w:pPr>
      <w:r>
        <w:rPr>
          <w:rStyle w:val="FootnoteReference"/>
        </w:rPr>
        <w:footnoteRef/>
      </w:r>
      <w:r>
        <w:t xml:space="preserve"> Izvor podataka: </w:t>
      </w:r>
      <w:r>
        <w:rPr>
          <w:lang w:val="sr-Latn-RS"/>
        </w:rPr>
        <w:t>OŠ „Bajo Jojić“ Andrijevica</w:t>
      </w:r>
    </w:p>
  </w:footnote>
  <w:footnote w:id="2">
    <w:p w:rsidR="00DD6E88" w:rsidRPr="00E65C71" w:rsidRDefault="00DD6E88" w:rsidP="00A0675D">
      <w:pPr>
        <w:pStyle w:val="FootnoteText"/>
        <w:rPr>
          <w:lang w:val="sr-Latn-RS"/>
        </w:rPr>
      </w:pPr>
      <w:r>
        <w:rPr>
          <w:rStyle w:val="FootnoteReference"/>
        </w:rPr>
        <w:footnoteRef/>
      </w:r>
      <w:r>
        <w:rPr>
          <w:lang w:val="sr-Latn-RS"/>
        </w:rPr>
        <w:t>Izvor: JU Srednja mješovita škola Andrijevica</w:t>
      </w:r>
    </w:p>
  </w:footnote>
  <w:footnote w:id="3">
    <w:p w:rsidR="00DD6E88" w:rsidRPr="0001126B" w:rsidRDefault="00DD6E88" w:rsidP="001372FA">
      <w:pPr>
        <w:pStyle w:val="FootnoteText"/>
        <w:rPr>
          <w:rFonts w:ascii="Times New Roman" w:hAnsi="Times New Roman"/>
        </w:rPr>
      </w:pPr>
      <w:r w:rsidRPr="0001126B">
        <w:rPr>
          <w:rStyle w:val="FootnoteReference"/>
          <w:rFonts w:ascii="Times New Roman" w:hAnsi="Times New Roman"/>
        </w:rPr>
        <w:footnoteRef/>
      </w:r>
      <w:r w:rsidRPr="0001126B">
        <w:rPr>
          <w:rFonts w:ascii="Times New Roman" w:hAnsi="Times New Roman"/>
        </w:rPr>
        <w:t xml:space="preserve"> Izvor: Monstat, Popis poljoprivrede 2010</w:t>
      </w:r>
    </w:p>
  </w:footnote>
  <w:footnote w:id="4">
    <w:p w:rsidR="00DD6E88" w:rsidRPr="0001126B" w:rsidRDefault="00DD6E88" w:rsidP="001372FA">
      <w:pPr>
        <w:pStyle w:val="FootnoteText"/>
        <w:rPr>
          <w:rFonts w:ascii="Times New Roman" w:hAnsi="Times New Roman"/>
        </w:rPr>
      </w:pPr>
      <w:r w:rsidRPr="0001126B">
        <w:rPr>
          <w:rStyle w:val="FootnoteReference"/>
          <w:rFonts w:ascii="Times New Roman" w:hAnsi="Times New Roman"/>
        </w:rPr>
        <w:footnoteRef/>
      </w:r>
      <w:r w:rsidRPr="0001126B">
        <w:rPr>
          <w:rFonts w:ascii="Times New Roman" w:hAnsi="Times New Roman"/>
        </w:rPr>
        <w:t>Mikro preduzeće =1-9 zaposlenih, malo preduzeće= 10-49 zaposlenih</w:t>
      </w:r>
    </w:p>
  </w:footnote>
  <w:footnote w:id="5">
    <w:p w:rsidR="00DD6E88" w:rsidRPr="00444E87" w:rsidRDefault="00DD6E88" w:rsidP="001372FA">
      <w:pPr>
        <w:pStyle w:val="FootnoteText"/>
      </w:pPr>
      <w:r w:rsidRPr="0001126B">
        <w:rPr>
          <w:rStyle w:val="FootnoteReference"/>
          <w:rFonts w:ascii="Times New Roman" w:hAnsi="Times New Roman"/>
        </w:rPr>
        <w:footnoteRef/>
      </w:r>
      <w:r w:rsidRPr="0001126B">
        <w:rPr>
          <w:rFonts w:ascii="Times New Roman" w:hAnsi="Times New Roman"/>
        </w:rPr>
        <w:t>Poslovni subjekat -  Aktivni poslovni subjekti koji u posmatranoj godini obavljaju određenu djelatnost, imaju zaposlene radnike i ostvaruju određeni promet</w:t>
      </w:r>
    </w:p>
  </w:footnote>
  <w:footnote w:id="6">
    <w:p w:rsidR="00DD6E88" w:rsidRPr="0001126B" w:rsidRDefault="00DD6E88" w:rsidP="001372FA">
      <w:pPr>
        <w:pStyle w:val="FootnoteText"/>
        <w:rPr>
          <w:rFonts w:ascii="Times New Roman" w:hAnsi="Times New Roman"/>
        </w:rPr>
      </w:pPr>
      <w:r w:rsidRPr="0001126B">
        <w:rPr>
          <w:rStyle w:val="FootnoteReference"/>
          <w:rFonts w:ascii="Times New Roman" w:hAnsi="Times New Roman"/>
        </w:rPr>
        <w:footnoteRef/>
      </w:r>
      <w:r w:rsidRPr="0001126B">
        <w:rPr>
          <w:rFonts w:ascii="Times New Roman" w:hAnsi="Times New Roman"/>
        </w:rPr>
        <w:t>Izvor: Monstat</w:t>
      </w:r>
    </w:p>
  </w:footnote>
  <w:footnote w:id="7">
    <w:p w:rsidR="00DD6E88" w:rsidRPr="0001126B" w:rsidRDefault="00DD6E88" w:rsidP="001372FA">
      <w:pPr>
        <w:pStyle w:val="FootnoteText"/>
        <w:rPr>
          <w:rFonts w:ascii="Times New Roman" w:hAnsi="Times New Roman"/>
        </w:rPr>
      </w:pPr>
      <w:r w:rsidRPr="0001126B">
        <w:rPr>
          <w:rStyle w:val="FootnoteReference"/>
          <w:rFonts w:ascii="Times New Roman" w:hAnsi="Times New Roman"/>
        </w:rPr>
        <w:footnoteRef/>
      </w:r>
      <w:r w:rsidRPr="0001126B">
        <w:rPr>
          <w:rFonts w:ascii="Times New Roman" w:hAnsi="Times New Roman"/>
        </w:rPr>
        <w:t>Istraživanje o poslovanju preduzeća za potrebe Regionalnog biznis centra,  www.rbcberane.me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8" w:rsidRDefault="00D35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8016" o:spid="_x0000_s2050" type="#_x0000_t136" style="position:absolute;margin-left:0;margin-top:0;width:479.6pt;height:159.85pt;rotation:315;z-index:-251655168;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8" w:rsidRPr="0013740E" w:rsidRDefault="00D35FC1" w:rsidP="00B2731F">
    <w:pPr>
      <w:pStyle w:val="Header"/>
      <w:tabs>
        <w:tab w:val="right" w:pos="9072"/>
      </w:tabs>
      <w:rPr>
        <w:rFonts w:ascii="Arial" w:hAnsi="Arial" w:cs="Arial"/>
        <w:b/>
        <w:i/>
        <w:color w:val="7F7F7F"/>
        <w:sz w:val="20"/>
        <w:szCs w:val="20"/>
        <w:lang w:val="en-G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8017" o:spid="_x0000_s2051" type="#_x0000_t136" style="position:absolute;margin-left:0;margin-top:0;width:479.6pt;height:159.85pt;rotation:315;z-index:-251653120;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8" w:rsidRDefault="00D35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8015" o:spid="_x0000_s2049" type="#_x0000_t136" style="position:absolute;margin-left:0;margin-top:0;width:479.6pt;height:159.85pt;rotation:315;z-index:-251657216;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8" w:rsidRDefault="00D35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8019" o:spid="_x0000_s2053" type="#_x0000_t136" style="position:absolute;margin-left:0;margin-top:0;width:479.6pt;height:159.85pt;rotation:315;z-index:-251649024;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8" w:rsidRDefault="00D35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8020" o:spid="_x0000_s2054" type="#_x0000_t136" style="position:absolute;margin-left:0;margin-top:0;width:479.6pt;height:159.85pt;rotation:315;z-index:-251646976;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E88" w:rsidRDefault="00D35F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888018" o:spid="_x0000_s2052" type="#_x0000_t136" style="position:absolute;margin-left:0;margin-top:0;width:479.6pt;height:159.85pt;rotation:315;z-index:-251651072;mso-position-horizontal:center;mso-position-horizontal-relative:margin;mso-position-vertical:center;mso-position-vertical-relative:margin" o:allowincell="f" fillcolor="silver" stroked="f">
          <v:fill opacity=".5"/>
          <v:textpath style="font-family:&quot;Georgia&quot;;font-size:1pt" string="NACR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F33E6"/>
    <w:multiLevelType w:val="hybridMultilevel"/>
    <w:tmpl w:val="6902FE96"/>
    <w:lvl w:ilvl="0" w:tplc="D11EE2F6">
      <w:numFmt w:val="bullet"/>
      <w:lvlText w:val="-"/>
      <w:lvlJc w:val="left"/>
      <w:pPr>
        <w:ind w:left="720" w:hanging="360"/>
      </w:pPr>
      <w:rPr>
        <w:rFonts w:ascii="Calibri" w:eastAsia="Calibri" w:hAnsi="Calibri" w:cs="Calibri" w:hint="default"/>
        <w:sz w:val="23"/>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
    <w:nsid w:val="14153018"/>
    <w:multiLevelType w:val="hybridMultilevel"/>
    <w:tmpl w:val="83E4592C"/>
    <w:lvl w:ilvl="0" w:tplc="D11EE2F6">
      <w:numFmt w:val="bullet"/>
      <w:lvlText w:val="-"/>
      <w:lvlJc w:val="left"/>
      <w:pPr>
        <w:ind w:left="360" w:hanging="360"/>
      </w:pPr>
      <w:rPr>
        <w:rFonts w:ascii="Calibri" w:eastAsia="Calibri" w:hAnsi="Calibri" w:cs="Calibri" w:hint="default"/>
        <w:sz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EC2537"/>
    <w:multiLevelType w:val="hybridMultilevel"/>
    <w:tmpl w:val="0A4C7A2C"/>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nsid w:val="24AE57E9"/>
    <w:multiLevelType w:val="hybridMultilevel"/>
    <w:tmpl w:val="9814BF94"/>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nsid w:val="24DC3EFC"/>
    <w:multiLevelType w:val="hybridMultilevel"/>
    <w:tmpl w:val="11A44674"/>
    <w:lvl w:ilvl="0" w:tplc="D11EE2F6">
      <w:numFmt w:val="bullet"/>
      <w:lvlText w:val="-"/>
      <w:lvlJc w:val="left"/>
      <w:pPr>
        <w:ind w:left="360" w:hanging="360"/>
      </w:pPr>
      <w:rPr>
        <w:rFonts w:ascii="Calibri" w:eastAsia="Calibri" w:hAnsi="Calibri" w:cs="Calibri" w:hint="default"/>
        <w:sz w:val="23"/>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5">
    <w:nsid w:val="36E6578E"/>
    <w:multiLevelType w:val="hybridMultilevel"/>
    <w:tmpl w:val="725832A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nsid w:val="3E5513DD"/>
    <w:multiLevelType w:val="hybridMultilevel"/>
    <w:tmpl w:val="60D0A71C"/>
    <w:lvl w:ilvl="0" w:tplc="FC2A6326">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EE76C5"/>
    <w:multiLevelType w:val="hybridMultilevel"/>
    <w:tmpl w:val="4D401ED4"/>
    <w:lvl w:ilvl="0" w:tplc="FC2A6326">
      <w:numFmt w:val="bullet"/>
      <w:lvlText w:val="-"/>
      <w:lvlJc w:val="left"/>
      <w:pPr>
        <w:ind w:left="1260" w:hanging="360"/>
      </w:pPr>
      <w:rPr>
        <w:rFonts w:ascii="Calibri" w:eastAsia="Calibri" w:hAnsi="Calibri" w:cs="Calibri"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54F869A4"/>
    <w:multiLevelType w:val="hybridMultilevel"/>
    <w:tmpl w:val="F6D27740"/>
    <w:lvl w:ilvl="0" w:tplc="0409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nsid w:val="57E40590"/>
    <w:multiLevelType w:val="hybridMultilevel"/>
    <w:tmpl w:val="4B5C9D6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nsid w:val="5ABB0352"/>
    <w:multiLevelType w:val="hybridMultilevel"/>
    <w:tmpl w:val="2D36DBD8"/>
    <w:lvl w:ilvl="0" w:tplc="FC2A6326">
      <w:numFmt w:val="bullet"/>
      <w:lvlText w:val="-"/>
      <w:lvlJc w:val="left"/>
      <w:pPr>
        <w:ind w:left="-66" w:hanging="360"/>
      </w:pPr>
      <w:rPr>
        <w:rFonts w:ascii="Calibri" w:eastAsia="Calibri" w:hAnsi="Calibri" w:cs="Calibri" w:hint="default"/>
      </w:rPr>
    </w:lvl>
    <w:lvl w:ilvl="1" w:tplc="04090003">
      <w:start w:val="1"/>
      <w:numFmt w:val="bullet"/>
      <w:lvlText w:val="o"/>
      <w:lvlJc w:val="left"/>
      <w:pPr>
        <w:ind w:left="872" w:hanging="360"/>
      </w:pPr>
      <w:rPr>
        <w:rFonts w:ascii="Courier New" w:hAnsi="Courier New" w:cs="Courier New" w:hint="default"/>
      </w:rPr>
    </w:lvl>
    <w:lvl w:ilvl="2" w:tplc="04090005">
      <w:start w:val="1"/>
      <w:numFmt w:val="bullet"/>
      <w:lvlText w:val=""/>
      <w:lvlJc w:val="left"/>
      <w:pPr>
        <w:ind w:left="1592" w:hanging="360"/>
      </w:pPr>
      <w:rPr>
        <w:rFonts w:ascii="Wingdings" w:hAnsi="Wingdings" w:hint="default"/>
      </w:rPr>
    </w:lvl>
    <w:lvl w:ilvl="3" w:tplc="04090001">
      <w:start w:val="1"/>
      <w:numFmt w:val="bullet"/>
      <w:lvlText w:val=""/>
      <w:lvlJc w:val="left"/>
      <w:pPr>
        <w:ind w:left="2312" w:hanging="360"/>
      </w:pPr>
      <w:rPr>
        <w:rFonts w:ascii="Symbol" w:hAnsi="Symbol" w:hint="default"/>
      </w:rPr>
    </w:lvl>
    <w:lvl w:ilvl="4" w:tplc="04090003">
      <w:start w:val="1"/>
      <w:numFmt w:val="bullet"/>
      <w:lvlText w:val="o"/>
      <w:lvlJc w:val="left"/>
      <w:pPr>
        <w:ind w:left="3032" w:hanging="360"/>
      </w:pPr>
      <w:rPr>
        <w:rFonts w:ascii="Courier New" w:hAnsi="Courier New" w:cs="Courier New" w:hint="default"/>
      </w:rPr>
    </w:lvl>
    <w:lvl w:ilvl="5" w:tplc="04090005">
      <w:start w:val="1"/>
      <w:numFmt w:val="bullet"/>
      <w:lvlText w:val=""/>
      <w:lvlJc w:val="left"/>
      <w:pPr>
        <w:ind w:left="3752" w:hanging="360"/>
      </w:pPr>
      <w:rPr>
        <w:rFonts w:ascii="Wingdings" w:hAnsi="Wingdings" w:hint="default"/>
      </w:rPr>
    </w:lvl>
    <w:lvl w:ilvl="6" w:tplc="04090001">
      <w:start w:val="1"/>
      <w:numFmt w:val="bullet"/>
      <w:lvlText w:val=""/>
      <w:lvlJc w:val="left"/>
      <w:pPr>
        <w:ind w:left="4472" w:hanging="360"/>
      </w:pPr>
      <w:rPr>
        <w:rFonts w:ascii="Symbol" w:hAnsi="Symbol" w:hint="default"/>
      </w:rPr>
    </w:lvl>
    <w:lvl w:ilvl="7" w:tplc="04090003">
      <w:start w:val="1"/>
      <w:numFmt w:val="bullet"/>
      <w:lvlText w:val="o"/>
      <w:lvlJc w:val="left"/>
      <w:pPr>
        <w:ind w:left="5192" w:hanging="360"/>
      </w:pPr>
      <w:rPr>
        <w:rFonts w:ascii="Courier New" w:hAnsi="Courier New" w:cs="Courier New" w:hint="default"/>
      </w:rPr>
    </w:lvl>
    <w:lvl w:ilvl="8" w:tplc="04090005">
      <w:start w:val="1"/>
      <w:numFmt w:val="bullet"/>
      <w:lvlText w:val=""/>
      <w:lvlJc w:val="left"/>
      <w:pPr>
        <w:ind w:left="5912" w:hanging="360"/>
      </w:pPr>
      <w:rPr>
        <w:rFonts w:ascii="Wingdings" w:hAnsi="Wingdings" w:hint="default"/>
      </w:rPr>
    </w:lvl>
  </w:abstractNum>
  <w:abstractNum w:abstractNumId="11">
    <w:nsid w:val="5B3D7824"/>
    <w:multiLevelType w:val="hybridMultilevel"/>
    <w:tmpl w:val="95183D5C"/>
    <w:lvl w:ilvl="0" w:tplc="0409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nsid w:val="63F86972"/>
    <w:multiLevelType w:val="hybridMultilevel"/>
    <w:tmpl w:val="121AD94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66620C95"/>
    <w:multiLevelType w:val="hybridMultilevel"/>
    <w:tmpl w:val="E102C076"/>
    <w:lvl w:ilvl="0" w:tplc="FC2A6326">
      <w:numFmt w:val="bullet"/>
      <w:lvlText w:val="-"/>
      <w:lvlJc w:val="left"/>
      <w:pPr>
        <w:ind w:left="1260" w:hanging="360"/>
      </w:pPr>
      <w:rPr>
        <w:rFonts w:ascii="Calibri" w:eastAsia="Calibri" w:hAnsi="Calibri" w:cs="Calibri"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6BCF2D55"/>
    <w:multiLevelType w:val="hybridMultilevel"/>
    <w:tmpl w:val="9E0C9D94"/>
    <w:lvl w:ilvl="0" w:tplc="D11EE2F6">
      <w:numFmt w:val="bullet"/>
      <w:lvlText w:val="-"/>
      <w:lvlJc w:val="left"/>
      <w:pPr>
        <w:ind w:left="360" w:hanging="360"/>
      </w:pPr>
      <w:rPr>
        <w:rFonts w:ascii="Calibri" w:eastAsia="Calibri" w:hAnsi="Calibri" w:cs="Calibri" w:hint="default"/>
        <w:sz w:val="23"/>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5">
    <w:nsid w:val="6DD42C51"/>
    <w:multiLevelType w:val="hybridMultilevel"/>
    <w:tmpl w:val="F1886EDE"/>
    <w:lvl w:ilvl="0" w:tplc="E58CEDF8">
      <w:numFmt w:val="bullet"/>
      <w:lvlText w:val=""/>
      <w:lvlJc w:val="left"/>
      <w:pPr>
        <w:ind w:left="720" w:hanging="360"/>
      </w:pPr>
      <w:rPr>
        <w:rFonts w:ascii="Times New Roman" w:eastAsiaTheme="minorHAnsi"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
    <w:nsid w:val="70792176"/>
    <w:multiLevelType w:val="hybridMultilevel"/>
    <w:tmpl w:val="EA1AAD30"/>
    <w:lvl w:ilvl="0" w:tplc="D11EE2F6">
      <w:numFmt w:val="bullet"/>
      <w:lvlText w:val="-"/>
      <w:lvlJc w:val="left"/>
      <w:pPr>
        <w:ind w:left="720" w:hanging="360"/>
      </w:pPr>
      <w:rPr>
        <w:rFonts w:ascii="Calibri" w:eastAsia="Calibri" w:hAnsi="Calibri" w:cs="Calibri" w:hint="default"/>
        <w:sz w:val="23"/>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nsid w:val="708A3B82"/>
    <w:multiLevelType w:val="hybridMultilevel"/>
    <w:tmpl w:val="6B8C5D32"/>
    <w:lvl w:ilvl="0" w:tplc="D11EE2F6">
      <w:numFmt w:val="bullet"/>
      <w:lvlText w:val="-"/>
      <w:lvlJc w:val="left"/>
      <w:pPr>
        <w:ind w:left="360" w:hanging="360"/>
      </w:pPr>
      <w:rPr>
        <w:rFonts w:ascii="Calibri" w:eastAsia="Calibri" w:hAnsi="Calibri" w:cs="Calibri" w:hint="default"/>
        <w:sz w:val="23"/>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8">
    <w:nsid w:val="7F971CE7"/>
    <w:multiLevelType w:val="hybridMultilevel"/>
    <w:tmpl w:val="0284DA10"/>
    <w:lvl w:ilvl="0" w:tplc="A5761062">
      <w:numFmt w:val="bullet"/>
      <w:lvlText w:val="-"/>
      <w:lvlJc w:val="left"/>
      <w:pPr>
        <w:ind w:left="720" w:hanging="360"/>
      </w:pPr>
      <w:rPr>
        <w:rFonts w:ascii="Calibri" w:eastAsia="Calibri" w:hAnsi="Calibri"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8"/>
  </w:num>
  <w:num w:numId="4">
    <w:abstractNumId w:val="2"/>
  </w:num>
  <w:num w:numId="5">
    <w:abstractNumId w:val="3"/>
  </w:num>
  <w:num w:numId="6">
    <w:abstractNumId w:val="11"/>
  </w:num>
  <w:num w:numId="7">
    <w:abstractNumId w:val="12"/>
  </w:num>
  <w:num w:numId="8">
    <w:abstractNumId w:val="16"/>
  </w:num>
  <w:num w:numId="9">
    <w:abstractNumId w:val="18"/>
  </w:num>
  <w:num w:numId="10">
    <w:abstractNumId w:val="1"/>
  </w:num>
  <w:num w:numId="11">
    <w:abstractNumId w:val="4"/>
  </w:num>
  <w:num w:numId="12">
    <w:abstractNumId w:val="0"/>
  </w:num>
  <w:num w:numId="13">
    <w:abstractNumId w:val="14"/>
  </w:num>
  <w:num w:numId="14">
    <w:abstractNumId w:val="17"/>
  </w:num>
  <w:num w:numId="15">
    <w:abstractNumId w:val="5"/>
  </w:num>
  <w:num w:numId="16">
    <w:abstractNumId w:val="6"/>
  </w:num>
  <w:num w:numId="17">
    <w:abstractNumId w:val="10"/>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3C7"/>
    <w:rsid w:val="00000FAA"/>
    <w:rsid w:val="00006220"/>
    <w:rsid w:val="0001334D"/>
    <w:rsid w:val="00020828"/>
    <w:rsid w:val="00023249"/>
    <w:rsid w:val="000236ED"/>
    <w:rsid w:val="00023866"/>
    <w:rsid w:val="00024848"/>
    <w:rsid w:val="000250E5"/>
    <w:rsid w:val="0002588F"/>
    <w:rsid w:val="00026390"/>
    <w:rsid w:val="00031C26"/>
    <w:rsid w:val="00032926"/>
    <w:rsid w:val="00033E68"/>
    <w:rsid w:val="00037978"/>
    <w:rsid w:val="00040D47"/>
    <w:rsid w:val="00041ABC"/>
    <w:rsid w:val="00052933"/>
    <w:rsid w:val="00053FB9"/>
    <w:rsid w:val="00063714"/>
    <w:rsid w:val="0008095D"/>
    <w:rsid w:val="000817CA"/>
    <w:rsid w:val="000846D1"/>
    <w:rsid w:val="00085376"/>
    <w:rsid w:val="000865A4"/>
    <w:rsid w:val="00090F3A"/>
    <w:rsid w:val="000943E1"/>
    <w:rsid w:val="000969E2"/>
    <w:rsid w:val="00097D38"/>
    <w:rsid w:val="000A0659"/>
    <w:rsid w:val="000A71EB"/>
    <w:rsid w:val="000A77E3"/>
    <w:rsid w:val="000B4473"/>
    <w:rsid w:val="000B5E00"/>
    <w:rsid w:val="000C0E9D"/>
    <w:rsid w:val="000C478E"/>
    <w:rsid w:val="000D01FB"/>
    <w:rsid w:val="000D4CD1"/>
    <w:rsid w:val="000E2257"/>
    <w:rsid w:val="000E29CD"/>
    <w:rsid w:val="00100620"/>
    <w:rsid w:val="00101B2D"/>
    <w:rsid w:val="00112B3E"/>
    <w:rsid w:val="00122431"/>
    <w:rsid w:val="00125A74"/>
    <w:rsid w:val="001357D6"/>
    <w:rsid w:val="001372FA"/>
    <w:rsid w:val="00141B9F"/>
    <w:rsid w:val="00142977"/>
    <w:rsid w:val="00146F86"/>
    <w:rsid w:val="00153697"/>
    <w:rsid w:val="001538A5"/>
    <w:rsid w:val="001538E2"/>
    <w:rsid w:val="0015678E"/>
    <w:rsid w:val="001606D0"/>
    <w:rsid w:val="0016132A"/>
    <w:rsid w:val="0016366C"/>
    <w:rsid w:val="001656BA"/>
    <w:rsid w:val="00171E58"/>
    <w:rsid w:val="00183E07"/>
    <w:rsid w:val="00184066"/>
    <w:rsid w:val="00184E08"/>
    <w:rsid w:val="001921A2"/>
    <w:rsid w:val="001932AD"/>
    <w:rsid w:val="00194797"/>
    <w:rsid w:val="00194CE1"/>
    <w:rsid w:val="001A305F"/>
    <w:rsid w:val="001A4BED"/>
    <w:rsid w:val="001A550B"/>
    <w:rsid w:val="001A6A5B"/>
    <w:rsid w:val="001B004E"/>
    <w:rsid w:val="001B2C1B"/>
    <w:rsid w:val="001C36F8"/>
    <w:rsid w:val="001C43C1"/>
    <w:rsid w:val="001C481D"/>
    <w:rsid w:val="001C70CE"/>
    <w:rsid w:val="001C7148"/>
    <w:rsid w:val="001D5AB3"/>
    <w:rsid w:val="001E2C2D"/>
    <w:rsid w:val="001E52C1"/>
    <w:rsid w:val="001F2159"/>
    <w:rsid w:val="001F2777"/>
    <w:rsid w:val="001F3DAE"/>
    <w:rsid w:val="001F5D66"/>
    <w:rsid w:val="0020283A"/>
    <w:rsid w:val="002073A4"/>
    <w:rsid w:val="00211304"/>
    <w:rsid w:val="002141A3"/>
    <w:rsid w:val="00214BF9"/>
    <w:rsid w:val="00214E89"/>
    <w:rsid w:val="00225D3A"/>
    <w:rsid w:val="002264DC"/>
    <w:rsid w:val="00227398"/>
    <w:rsid w:val="00233272"/>
    <w:rsid w:val="00236ECA"/>
    <w:rsid w:val="00237BA2"/>
    <w:rsid w:val="00242209"/>
    <w:rsid w:val="002601A6"/>
    <w:rsid w:val="00263DC0"/>
    <w:rsid w:val="00264343"/>
    <w:rsid w:val="002657BA"/>
    <w:rsid w:val="00265AEE"/>
    <w:rsid w:val="00266A77"/>
    <w:rsid w:val="00266B05"/>
    <w:rsid w:val="002672ED"/>
    <w:rsid w:val="00273742"/>
    <w:rsid w:val="00281D43"/>
    <w:rsid w:val="00282614"/>
    <w:rsid w:val="00285449"/>
    <w:rsid w:val="002870C2"/>
    <w:rsid w:val="002A5EF9"/>
    <w:rsid w:val="002A5FD2"/>
    <w:rsid w:val="002A6230"/>
    <w:rsid w:val="002B0BF4"/>
    <w:rsid w:val="002B1A6C"/>
    <w:rsid w:val="002B440D"/>
    <w:rsid w:val="002B7C9A"/>
    <w:rsid w:val="002C609C"/>
    <w:rsid w:val="002C7C2A"/>
    <w:rsid w:val="002E0302"/>
    <w:rsid w:val="002E0F2D"/>
    <w:rsid w:val="002E7FE3"/>
    <w:rsid w:val="002F62D9"/>
    <w:rsid w:val="002F64E8"/>
    <w:rsid w:val="003031A6"/>
    <w:rsid w:val="00311682"/>
    <w:rsid w:val="00315800"/>
    <w:rsid w:val="00315DD3"/>
    <w:rsid w:val="00320C01"/>
    <w:rsid w:val="00323A79"/>
    <w:rsid w:val="00324AA1"/>
    <w:rsid w:val="00325134"/>
    <w:rsid w:val="00327D5C"/>
    <w:rsid w:val="00333F4B"/>
    <w:rsid w:val="0033570A"/>
    <w:rsid w:val="0033688E"/>
    <w:rsid w:val="00340712"/>
    <w:rsid w:val="00342442"/>
    <w:rsid w:val="00342F0A"/>
    <w:rsid w:val="00346331"/>
    <w:rsid w:val="00346D11"/>
    <w:rsid w:val="00353237"/>
    <w:rsid w:val="003544E2"/>
    <w:rsid w:val="003648EC"/>
    <w:rsid w:val="003664D7"/>
    <w:rsid w:val="0036689A"/>
    <w:rsid w:val="00372828"/>
    <w:rsid w:val="003757E5"/>
    <w:rsid w:val="00375D12"/>
    <w:rsid w:val="00386B66"/>
    <w:rsid w:val="00391BB9"/>
    <w:rsid w:val="00392B83"/>
    <w:rsid w:val="0039771D"/>
    <w:rsid w:val="003A44FD"/>
    <w:rsid w:val="003A6DA2"/>
    <w:rsid w:val="003B00BF"/>
    <w:rsid w:val="003B281A"/>
    <w:rsid w:val="003B3D9F"/>
    <w:rsid w:val="003B41BF"/>
    <w:rsid w:val="003B4946"/>
    <w:rsid w:val="003B6808"/>
    <w:rsid w:val="003C261A"/>
    <w:rsid w:val="003C33CD"/>
    <w:rsid w:val="003C6EEB"/>
    <w:rsid w:val="003D02ED"/>
    <w:rsid w:val="003D4959"/>
    <w:rsid w:val="003D58D3"/>
    <w:rsid w:val="003E030D"/>
    <w:rsid w:val="003E11C6"/>
    <w:rsid w:val="003E3198"/>
    <w:rsid w:val="003E3320"/>
    <w:rsid w:val="003E345B"/>
    <w:rsid w:val="00404286"/>
    <w:rsid w:val="00404873"/>
    <w:rsid w:val="004114C8"/>
    <w:rsid w:val="00411A36"/>
    <w:rsid w:val="004142F1"/>
    <w:rsid w:val="00416FF1"/>
    <w:rsid w:val="00431BC6"/>
    <w:rsid w:val="00433B2A"/>
    <w:rsid w:val="00441238"/>
    <w:rsid w:val="00442220"/>
    <w:rsid w:val="00444F6C"/>
    <w:rsid w:val="00445A33"/>
    <w:rsid w:val="00446F1F"/>
    <w:rsid w:val="00451C21"/>
    <w:rsid w:val="00454664"/>
    <w:rsid w:val="004555B9"/>
    <w:rsid w:val="0045614B"/>
    <w:rsid w:val="00462735"/>
    <w:rsid w:val="004644DB"/>
    <w:rsid w:val="00465F16"/>
    <w:rsid w:val="00467550"/>
    <w:rsid w:val="00467693"/>
    <w:rsid w:val="004759C0"/>
    <w:rsid w:val="0048017E"/>
    <w:rsid w:val="00485C01"/>
    <w:rsid w:val="004933E7"/>
    <w:rsid w:val="004A0C08"/>
    <w:rsid w:val="004B2243"/>
    <w:rsid w:val="004B7432"/>
    <w:rsid w:val="004C29D5"/>
    <w:rsid w:val="004C46EB"/>
    <w:rsid w:val="004D3270"/>
    <w:rsid w:val="004D3579"/>
    <w:rsid w:val="004E321F"/>
    <w:rsid w:val="004E69E6"/>
    <w:rsid w:val="004F6C2D"/>
    <w:rsid w:val="004F768F"/>
    <w:rsid w:val="00500B24"/>
    <w:rsid w:val="00502EDF"/>
    <w:rsid w:val="00505BEB"/>
    <w:rsid w:val="005119BA"/>
    <w:rsid w:val="00512998"/>
    <w:rsid w:val="00513CED"/>
    <w:rsid w:val="00523177"/>
    <w:rsid w:val="0052434A"/>
    <w:rsid w:val="005276F1"/>
    <w:rsid w:val="00531563"/>
    <w:rsid w:val="00532A4E"/>
    <w:rsid w:val="00541244"/>
    <w:rsid w:val="005465AB"/>
    <w:rsid w:val="005558EC"/>
    <w:rsid w:val="00555D39"/>
    <w:rsid w:val="0056061D"/>
    <w:rsid w:val="0056184D"/>
    <w:rsid w:val="005636E7"/>
    <w:rsid w:val="0056385E"/>
    <w:rsid w:val="005714B8"/>
    <w:rsid w:val="005738E7"/>
    <w:rsid w:val="00581882"/>
    <w:rsid w:val="00582409"/>
    <w:rsid w:val="00583C01"/>
    <w:rsid w:val="00583F83"/>
    <w:rsid w:val="00586D03"/>
    <w:rsid w:val="00587C64"/>
    <w:rsid w:val="00593DFD"/>
    <w:rsid w:val="00597FF8"/>
    <w:rsid w:val="005A60D9"/>
    <w:rsid w:val="005A70BC"/>
    <w:rsid w:val="005B1B62"/>
    <w:rsid w:val="005B7E3F"/>
    <w:rsid w:val="005C0762"/>
    <w:rsid w:val="005C70F5"/>
    <w:rsid w:val="005D128C"/>
    <w:rsid w:val="005D2A7E"/>
    <w:rsid w:val="005D3CA4"/>
    <w:rsid w:val="005F39FF"/>
    <w:rsid w:val="005F4FA2"/>
    <w:rsid w:val="005F5387"/>
    <w:rsid w:val="005F5B4A"/>
    <w:rsid w:val="005F6157"/>
    <w:rsid w:val="00600E3B"/>
    <w:rsid w:val="00602A6E"/>
    <w:rsid w:val="00602F79"/>
    <w:rsid w:val="00603FF5"/>
    <w:rsid w:val="006055FB"/>
    <w:rsid w:val="00606B88"/>
    <w:rsid w:val="00607455"/>
    <w:rsid w:val="00613FCE"/>
    <w:rsid w:val="00620F3D"/>
    <w:rsid w:val="006241AC"/>
    <w:rsid w:val="0062622A"/>
    <w:rsid w:val="00630475"/>
    <w:rsid w:val="00630D23"/>
    <w:rsid w:val="00630EB2"/>
    <w:rsid w:val="00633C2D"/>
    <w:rsid w:val="0063403C"/>
    <w:rsid w:val="006359A9"/>
    <w:rsid w:val="00636FF2"/>
    <w:rsid w:val="0064394D"/>
    <w:rsid w:val="00654069"/>
    <w:rsid w:val="00660417"/>
    <w:rsid w:val="00667A3B"/>
    <w:rsid w:val="006727E6"/>
    <w:rsid w:val="0067310C"/>
    <w:rsid w:val="00674E8C"/>
    <w:rsid w:val="0067597C"/>
    <w:rsid w:val="00677309"/>
    <w:rsid w:val="0068569D"/>
    <w:rsid w:val="00692CA3"/>
    <w:rsid w:val="00693140"/>
    <w:rsid w:val="00695D11"/>
    <w:rsid w:val="006967B7"/>
    <w:rsid w:val="006A3156"/>
    <w:rsid w:val="006B35DA"/>
    <w:rsid w:val="006B40E0"/>
    <w:rsid w:val="006B41B6"/>
    <w:rsid w:val="006B7B7D"/>
    <w:rsid w:val="006C234E"/>
    <w:rsid w:val="006C24A1"/>
    <w:rsid w:val="006C37C0"/>
    <w:rsid w:val="006D2E82"/>
    <w:rsid w:val="006D3059"/>
    <w:rsid w:val="0070028F"/>
    <w:rsid w:val="0070176B"/>
    <w:rsid w:val="00702DB8"/>
    <w:rsid w:val="00704974"/>
    <w:rsid w:val="00707DC9"/>
    <w:rsid w:val="00715868"/>
    <w:rsid w:val="00717CF3"/>
    <w:rsid w:val="00717E2A"/>
    <w:rsid w:val="007234FF"/>
    <w:rsid w:val="00723993"/>
    <w:rsid w:val="007303C7"/>
    <w:rsid w:val="00732CFF"/>
    <w:rsid w:val="00736012"/>
    <w:rsid w:val="007370EE"/>
    <w:rsid w:val="00750CE3"/>
    <w:rsid w:val="007536BC"/>
    <w:rsid w:val="00753B6A"/>
    <w:rsid w:val="00753BC0"/>
    <w:rsid w:val="0075441C"/>
    <w:rsid w:val="007616E2"/>
    <w:rsid w:val="00762861"/>
    <w:rsid w:val="00762E17"/>
    <w:rsid w:val="00767403"/>
    <w:rsid w:val="00767954"/>
    <w:rsid w:val="00772B92"/>
    <w:rsid w:val="00773B69"/>
    <w:rsid w:val="0077561E"/>
    <w:rsid w:val="00783DC7"/>
    <w:rsid w:val="00785E56"/>
    <w:rsid w:val="00786896"/>
    <w:rsid w:val="00795E82"/>
    <w:rsid w:val="007979D1"/>
    <w:rsid w:val="007A0002"/>
    <w:rsid w:val="007A1119"/>
    <w:rsid w:val="007A2450"/>
    <w:rsid w:val="007A4E4A"/>
    <w:rsid w:val="007C1977"/>
    <w:rsid w:val="007C1D37"/>
    <w:rsid w:val="007C4EEB"/>
    <w:rsid w:val="007C685D"/>
    <w:rsid w:val="007D0005"/>
    <w:rsid w:val="007D039C"/>
    <w:rsid w:val="007D2C26"/>
    <w:rsid w:val="007D362D"/>
    <w:rsid w:val="007E5A4A"/>
    <w:rsid w:val="007F05C0"/>
    <w:rsid w:val="007F1842"/>
    <w:rsid w:val="007F3761"/>
    <w:rsid w:val="007F7630"/>
    <w:rsid w:val="008017F1"/>
    <w:rsid w:val="00810A5E"/>
    <w:rsid w:val="0081577D"/>
    <w:rsid w:val="00815F0C"/>
    <w:rsid w:val="00821FDC"/>
    <w:rsid w:val="008409D5"/>
    <w:rsid w:val="00845B2A"/>
    <w:rsid w:val="00846668"/>
    <w:rsid w:val="008466A0"/>
    <w:rsid w:val="00851211"/>
    <w:rsid w:val="0085396E"/>
    <w:rsid w:val="00854FD9"/>
    <w:rsid w:val="00862D29"/>
    <w:rsid w:val="00863887"/>
    <w:rsid w:val="00865442"/>
    <w:rsid w:val="00874A90"/>
    <w:rsid w:val="008768B3"/>
    <w:rsid w:val="00877164"/>
    <w:rsid w:val="00882D8C"/>
    <w:rsid w:val="008845CA"/>
    <w:rsid w:val="00890E75"/>
    <w:rsid w:val="00891F3E"/>
    <w:rsid w:val="008959D3"/>
    <w:rsid w:val="008A4DF0"/>
    <w:rsid w:val="008A5A19"/>
    <w:rsid w:val="008A64BF"/>
    <w:rsid w:val="008B21B8"/>
    <w:rsid w:val="008B331D"/>
    <w:rsid w:val="008B4A84"/>
    <w:rsid w:val="008C2D91"/>
    <w:rsid w:val="008D0A08"/>
    <w:rsid w:val="008E2C46"/>
    <w:rsid w:val="008E58AC"/>
    <w:rsid w:val="008E6964"/>
    <w:rsid w:val="008F37D5"/>
    <w:rsid w:val="008F3F62"/>
    <w:rsid w:val="008F4FC9"/>
    <w:rsid w:val="008F56F7"/>
    <w:rsid w:val="008F65BB"/>
    <w:rsid w:val="008F6D83"/>
    <w:rsid w:val="00916723"/>
    <w:rsid w:val="00920B70"/>
    <w:rsid w:val="00922661"/>
    <w:rsid w:val="009236AE"/>
    <w:rsid w:val="009323AF"/>
    <w:rsid w:val="00932456"/>
    <w:rsid w:val="009363DD"/>
    <w:rsid w:val="0094744F"/>
    <w:rsid w:val="0095018A"/>
    <w:rsid w:val="00950342"/>
    <w:rsid w:val="0095422E"/>
    <w:rsid w:val="00957BC9"/>
    <w:rsid w:val="0096047C"/>
    <w:rsid w:val="0096289C"/>
    <w:rsid w:val="00971A3A"/>
    <w:rsid w:val="00973BA8"/>
    <w:rsid w:val="009772E2"/>
    <w:rsid w:val="00981970"/>
    <w:rsid w:val="00986CB7"/>
    <w:rsid w:val="00987BFE"/>
    <w:rsid w:val="00991061"/>
    <w:rsid w:val="00997C4A"/>
    <w:rsid w:val="009A2E90"/>
    <w:rsid w:val="009A3169"/>
    <w:rsid w:val="009B1EAB"/>
    <w:rsid w:val="009B1F1D"/>
    <w:rsid w:val="009B2AA8"/>
    <w:rsid w:val="009B6B61"/>
    <w:rsid w:val="009D1723"/>
    <w:rsid w:val="009D4126"/>
    <w:rsid w:val="009E2C64"/>
    <w:rsid w:val="009E550F"/>
    <w:rsid w:val="009E6F46"/>
    <w:rsid w:val="009F5203"/>
    <w:rsid w:val="009F76C6"/>
    <w:rsid w:val="00A00077"/>
    <w:rsid w:val="00A0216B"/>
    <w:rsid w:val="00A063A4"/>
    <w:rsid w:val="00A0675D"/>
    <w:rsid w:val="00A10E2A"/>
    <w:rsid w:val="00A119AC"/>
    <w:rsid w:val="00A11B3C"/>
    <w:rsid w:val="00A13573"/>
    <w:rsid w:val="00A24D3C"/>
    <w:rsid w:val="00A255E3"/>
    <w:rsid w:val="00A42036"/>
    <w:rsid w:val="00A42E2F"/>
    <w:rsid w:val="00A443A9"/>
    <w:rsid w:val="00A522E8"/>
    <w:rsid w:val="00A64FA3"/>
    <w:rsid w:val="00A660A8"/>
    <w:rsid w:val="00A668BA"/>
    <w:rsid w:val="00A66FF8"/>
    <w:rsid w:val="00A7535C"/>
    <w:rsid w:val="00A8027F"/>
    <w:rsid w:val="00A85663"/>
    <w:rsid w:val="00A91793"/>
    <w:rsid w:val="00A92BC0"/>
    <w:rsid w:val="00A93A89"/>
    <w:rsid w:val="00A95489"/>
    <w:rsid w:val="00A96E56"/>
    <w:rsid w:val="00A97CBB"/>
    <w:rsid w:val="00AA053A"/>
    <w:rsid w:val="00AA501A"/>
    <w:rsid w:val="00AA59EC"/>
    <w:rsid w:val="00AB3C21"/>
    <w:rsid w:val="00AB60AA"/>
    <w:rsid w:val="00AC139E"/>
    <w:rsid w:val="00AC2094"/>
    <w:rsid w:val="00AC2CC2"/>
    <w:rsid w:val="00AC56CB"/>
    <w:rsid w:val="00AC5E3F"/>
    <w:rsid w:val="00AC6568"/>
    <w:rsid w:val="00AD04C0"/>
    <w:rsid w:val="00AD2855"/>
    <w:rsid w:val="00AE0988"/>
    <w:rsid w:val="00AE0A12"/>
    <w:rsid w:val="00AE35AD"/>
    <w:rsid w:val="00AE382C"/>
    <w:rsid w:val="00AE5A73"/>
    <w:rsid w:val="00AE61FD"/>
    <w:rsid w:val="00AE7232"/>
    <w:rsid w:val="00AE7C05"/>
    <w:rsid w:val="00AF00D7"/>
    <w:rsid w:val="00AF152B"/>
    <w:rsid w:val="00AF6B78"/>
    <w:rsid w:val="00AF7D73"/>
    <w:rsid w:val="00B00072"/>
    <w:rsid w:val="00B00830"/>
    <w:rsid w:val="00B07265"/>
    <w:rsid w:val="00B13DF2"/>
    <w:rsid w:val="00B15E16"/>
    <w:rsid w:val="00B26815"/>
    <w:rsid w:val="00B27097"/>
    <w:rsid w:val="00B2731F"/>
    <w:rsid w:val="00B274C3"/>
    <w:rsid w:val="00B31966"/>
    <w:rsid w:val="00B32DCC"/>
    <w:rsid w:val="00B354DC"/>
    <w:rsid w:val="00B356D7"/>
    <w:rsid w:val="00B417D7"/>
    <w:rsid w:val="00B4393E"/>
    <w:rsid w:val="00B45353"/>
    <w:rsid w:val="00B50003"/>
    <w:rsid w:val="00B5280E"/>
    <w:rsid w:val="00B606BA"/>
    <w:rsid w:val="00B64838"/>
    <w:rsid w:val="00B66563"/>
    <w:rsid w:val="00B811C2"/>
    <w:rsid w:val="00B81F7D"/>
    <w:rsid w:val="00B845C3"/>
    <w:rsid w:val="00B85329"/>
    <w:rsid w:val="00B92EAA"/>
    <w:rsid w:val="00BA00A4"/>
    <w:rsid w:val="00BA2363"/>
    <w:rsid w:val="00BA2562"/>
    <w:rsid w:val="00BA33B0"/>
    <w:rsid w:val="00BA51E6"/>
    <w:rsid w:val="00BA6C33"/>
    <w:rsid w:val="00BB18D2"/>
    <w:rsid w:val="00BB3D36"/>
    <w:rsid w:val="00BC3E90"/>
    <w:rsid w:val="00BC4921"/>
    <w:rsid w:val="00BC697D"/>
    <w:rsid w:val="00BC70A2"/>
    <w:rsid w:val="00BD173A"/>
    <w:rsid w:val="00BD4B25"/>
    <w:rsid w:val="00BD553F"/>
    <w:rsid w:val="00BE67F2"/>
    <w:rsid w:val="00BE7866"/>
    <w:rsid w:val="00BF0FCB"/>
    <w:rsid w:val="00BF441F"/>
    <w:rsid w:val="00BF659E"/>
    <w:rsid w:val="00C00736"/>
    <w:rsid w:val="00C0222A"/>
    <w:rsid w:val="00C1025C"/>
    <w:rsid w:val="00C15408"/>
    <w:rsid w:val="00C16697"/>
    <w:rsid w:val="00C246C9"/>
    <w:rsid w:val="00C250D9"/>
    <w:rsid w:val="00C5321E"/>
    <w:rsid w:val="00C556DE"/>
    <w:rsid w:val="00C6060E"/>
    <w:rsid w:val="00C611B8"/>
    <w:rsid w:val="00C66139"/>
    <w:rsid w:val="00C731AD"/>
    <w:rsid w:val="00C753B0"/>
    <w:rsid w:val="00C76195"/>
    <w:rsid w:val="00C853DA"/>
    <w:rsid w:val="00C85ED1"/>
    <w:rsid w:val="00C87848"/>
    <w:rsid w:val="00C87AB2"/>
    <w:rsid w:val="00C92ECD"/>
    <w:rsid w:val="00C93249"/>
    <w:rsid w:val="00CA1F59"/>
    <w:rsid w:val="00CA4AD4"/>
    <w:rsid w:val="00CA4B64"/>
    <w:rsid w:val="00CA67F2"/>
    <w:rsid w:val="00CA7CCE"/>
    <w:rsid w:val="00CB1735"/>
    <w:rsid w:val="00CD1DC0"/>
    <w:rsid w:val="00CD5CAF"/>
    <w:rsid w:val="00CD72F6"/>
    <w:rsid w:val="00CD7638"/>
    <w:rsid w:val="00CE5A26"/>
    <w:rsid w:val="00CF31FC"/>
    <w:rsid w:val="00CF3EFB"/>
    <w:rsid w:val="00CF719C"/>
    <w:rsid w:val="00CF7ED2"/>
    <w:rsid w:val="00D00102"/>
    <w:rsid w:val="00D05AD7"/>
    <w:rsid w:val="00D06270"/>
    <w:rsid w:val="00D12EE1"/>
    <w:rsid w:val="00D1653D"/>
    <w:rsid w:val="00D24303"/>
    <w:rsid w:val="00D30727"/>
    <w:rsid w:val="00D35FC1"/>
    <w:rsid w:val="00D368F1"/>
    <w:rsid w:val="00D37CC8"/>
    <w:rsid w:val="00D436FE"/>
    <w:rsid w:val="00D4758E"/>
    <w:rsid w:val="00D54993"/>
    <w:rsid w:val="00D567B8"/>
    <w:rsid w:val="00D57016"/>
    <w:rsid w:val="00D5708E"/>
    <w:rsid w:val="00D60549"/>
    <w:rsid w:val="00D61E7E"/>
    <w:rsid w:val="00D6316C"/>
    <w:rsid w:val="00D63E3B"/>
    <w:rsid w:val="00D651AF"/>
    <w:rsid w:val="00D84785"/>
    <w:rsid w:val="00D8722A"/>
    <w:rsid w:val="00D8761A"/>
    <w:rsid w:val="00D879AE"/>
    <w:rsid w:val="00DA5622"/>
    <w:rsid w:val="00DA707E"/>
    <w:rsid w:val="00DB3182"/>
    <w:rsid w:val="00DB6437"/>
    <w:rsid w:val="00DB7645"/>
    <w:rsid w:val="00DC0DAE"/>
    <w:rsid w:val="00DC755C"/>
    <w:rsid w:val="00DD1F33"/>
    <w:rsid w:val="00DD224C"/>
    <w:rsid w:val="00DD3F43"/>
    <w:rsid w:val="00DD6E88"/>
    <w:rsid w:val="00DE0373"/>
    <w:rsid w:val="00DE1203"/>
    <w:rsid w:val="00DE49E4"/>
    <w:rsid w:val="00DE6AE2"/>
    <w:rsid w:val="00DF3BC3"/>
    <w:rsid w:val="00DF6807"/>
    <w:rsid w:val="00E00981"/>
    <w:rsid w:val="00E01374"/>
    <w:rsid w:val="00E120A2"/>
    <w:rsid w:val="00E14CE0"/>
    <w:rsid w:val="00E2189B"/>
    <w:rsid w:val="00E221A9"/>
    <w:rsid w:val="00E24C2B"/>
    <w:rsid w:val="00E31E78"/>
    <w:rsid w:val="00E33C3A"/>
    <w:rsid w:val="00E353F8"/>
    <w:rsid w:val="00E36EDB"/>
    <w:rsid w:val="00E371D4"/>
    <w:rsid w:val="00E4116C"/>
    <w:rsid w:val="00E57C14"/>
    <w:rsid w:val="00E6048D"/>
    <w:rsid w:val="00E605ED"/>
    <w:rsid w:val="00E70CB5"/>
    <w:rsid w:val="00E7180C"/>
    <w:rsid w:val="00E75400"/>
    <w:rsid w:val="00E87CA4"/>
    <w:rsid w:val="00EA0DF4"/>
    <w:rsid w:val="00EA3E8D"/>
    <w:rsid w:val="00EA59B3"/>
    <w:rsid w:val="00EA6351"/>
    <w:rsid w:val="00EB343F"/>
    <w:rsid w:val="00EB6B18"/>
    <w:rsid w:val="00EC7156"/>
    <w:rsid w:val="00ED73D1"/>
    <w:rsid w:val="00EE2245"/>
    <w:rsid w:val="00EE5833"/>
    <w:rsid w:val="00EE6AB6"/>
    <w:rsid w:val="00EE6EA9"/>
    <w:rsid w:val="00EF3CC6"/>
    <w:rsid w:val="00EF5073"/>
    <w:rsid w:val="00EF542A"/>
    <w:rsid w:val="00EF628D"/>
    <w:rsid w:val="00F00428"/>
    <w:rsid w:val="00F140DF"/>
    <w:rsid w:val="00F153F2"/>
    <w:rsid w:val="00F2243A"/>
    <w:rsid w:val="00F23EB6"/>
    <w:rsid w:val="00F2459F"/>
    <w:rsid w:val="00F37DDC"/>
    <w:rsid w:val="00F42E1B"/>
    <w:rsid w:val="00F43727"/>
    <w:rsid w:val="00F545E9"/>
    <w:rsid w:val="00F55FF4"/>
    <w:rsid w:val="00F607AC"/>
    <w:rsid w:val="00F65D35"/>
    <w:rsid w:val="00F660DC"/>
    <w:rsid w:val="00F77F3C"/>
    <w:rsid w:val="00F820DB"/>
    <w:rsid w:val="00F82B4D"/>
    <w:rsid w:val="00F94198"/>
    <w:rsid w:val="00F94E34"/>
    <w:rsid w:val="00F95F73"/>
    <w:rsid w:val="00FA105A"/>
    <w:rsid w:val="00FA17FC"/>
    <w:rsid w:val="00FA1D96"/>
    <w:rsid w:val="00FA279A"/>
    <w:rsid w:val="00FA3BF4"/>
    <w:rsid w:val="00FA52C5"/>
    <w:rsid w:val="00FB3512"/>
    <w:rsid w:val="00FB5998"/>
    <w:rsid w:val="00FB6C47"/>
    <w:rsid w:val="00FC179D"/>
    <w:rsid w:val="00FC2CAF"/>
    <w:rsid w:val="00FC5AC4"/>
    <w:rsid w:val="00FE005C"/>
    <w:rsid w:val="00FE1293"/>
    <w:rsid w:val="00FE15CB"/>
    <w:rsid w:val="00FE2C49"/>
    <w:rsid w:val="00FE318E"/>
    <w:rsid w:val="00FF03F8"/>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9F1CF51-285C-43AE-81C2-0668CF7F8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4DC"/>
  </w:style>
  <w:style w:type="paragraph" w:styleId="Heading2">
    <w:name w:val="heading 2"/>
    <w:basedOn w:val="Normal"/>
    <w:next w:val="Normal"/>
    <w:link w:val="Heading2Char"/>
    <w:uiPriority w:val="9"/>
    <w:semiHidden/>
    <w:unhideWhenUsed/>
    <w:qFormat/>
    <w:rsid w:val="001C70CE"/>
    <w:pPr>
      <w:keepNext/>
      <w:keepLines/>
      <w:spacing w:before="40" w:after="0"/>
      <w:outlineLvl w:val="1"/>
    </w:pPr>
    <w:rPr>
      <w:rFonts w:asciiTheme="majorHAnsi" w:eastAsiaTheme="majorEastAsia" w:hAnsiTheme="majorHAnsi" w:cstheme="majorBidi"/>
      <w:color w:val="3E3E67" w:themeColor="accent1" w:themeShade="BF"/>
      <w:sz w:val="26"/>
      <w:szCs w:val="26"/>
    </w:rPr>
  </w:style>
  <w:style w:type="paragraph" w:styleId="Heading3">
    <w:name w:val="heading 3"/>
    <w:basedOn w:val="Normal"/>
    <w:next w:val="Normal"/>
    <w:link w:val="Heading3Char"/>
    <w:unhideWhenUsed/>
    <w:qFormat/>
    <w:rsid w:val="007D2C26"/>
    <w:pPr>
      <w:keepNext/>
      <w:keepLines/>
      <w:spacing w:before="200" w:after="0"/>
      <w:outlineLvl w:val="2"/>
    </w:pPr>
    <w:rPr>
      <w:rFonts w:ascii="Cambria" w:eastAsia="Times New Roman" w:hAnsi="Cambria" w:cs="Times New Roman"/>
      <w:b/>
      <w:bCs/>
      <w:color w:val="4F81BD"/>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0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3C7"/>
  </w:style>
  <w:style w:type="paragraph" w:styleId="Footer">
    <w:name w:val="footer"/>
    <w:basedOn w:val="Normal"/>
    <w:link w:val="FooterChar"/>
    <w:uiPriority w:val="99"/>
    <w:unhideWhenUsed/>
    <w:rsid w:val="00730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3C7"/>
  </w:style>
  <w:style w:type="character" w:styleId="Hyperlink">
    <w:name w:val="Hyperlink"/>
    <w:basedOn w:val="DefaultParagraphFont"/>
    <w:uiPriority w:val="99"/>
    <w:unhideWhenUsed/>
    <w:rsid w:val="002264DC"/>
    <w:rPr>
      <w:color w:val="67AFBD" w:themeColor="hyperlink"/>
      <w:u w:val="single"/>
    </w:rPr>
  </w:style>
  <w:style w:type="paragraph" w:styleId="BalloonText">
    <w:name w:val="Balloon Text"/>
    <w:basedOn w:val="Normal"/>
    <w:link w:val="BalloonTextChar"/>
    <w:uiPriority w:val="99"/>
    <w:semiHidden/>
    <w:unhideWhenUsed/>
    <w:rsid w:val="002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4DC"/>
    <w:rPr>
      <w:rFonts w:ascii="Tahoma" w:hAnsi="Tahoma" w:cs="Tahoma"/>
      <w:sz w:val="16"/>
      <w:szCs w:val="16"/>
    </w:rPr>
  </w:style>
  <w:style w:type="paragraph" w:styleId="NoSpacing">
    <w:name w:val="No Spacing"/>
    <w:link w:val="NoSpacingChar"/>
    <w:uiPriority w:val="1"/>
    <w:qFormat/>
    <w:rsid w:val="00431BC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31BC6"/>
    <w:rPr>
      <w:rFonts w:eastAsiaTheme="minorEastAsia"/>
      <w:lang w:val="en-US" w:eastAsia="ja-JP"/>
    </w:rPr>
  </w:style>
  <w:style w:type="paragraph" w:customStyle="1" w:styleId="Default">
    <w:name w:val="Default"/>
    <w:rsid w:val="00D3072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30727"/>
    <w:rPr>
      <w:sz w:val="16"/>
      <w:szCs w:val="16"/>
    </w:rPr>
  </w:style>
  <w:style w:type="paragraph" w:styleId="CommentText">
    <w:name w:val="annotation text"/>
    <w:basedOn w:val="Normal"/>
    <w:link w:val="CommentTextChar"/>
    <w:uiPriority w:val="99"/>
    <w:semiHidden/>
    <w:unhideWhenUsed/>
    <w:rsid w:val="00D30727"/>
    <w:pPr>
      <w:spacing w:line="240" w:lineRule="auto"/>
    </w:pPr>
    <w:rPr>
      <w:sz w:val="20"/>
      <w:szCs w:val="20"/>
    </w:rPr>
  </w:style>
  <w:style w:type="character" w:customStyle="1" w:styleId="CommentTextChar">
    <w:name w:val="Comment Text Char"/>
    <w:basedOn w:val="DefaultParagraphFont"/>
    <w:link w:val="CommentText"/>
    <w:uiPriority w:val="99"/>
    <w:semiHidden/>
    <w:rsid w:val="00D30727"/>
    <w:rPr>
      <w:sz w:val="20"/>
      <w:szCs w:val="20"/>
    </w:rPr>
  </w:style>
  <w:style w:type="paragraph" w:styleId="CommentSubject">
    <w:name w:val="annotation subject"/>
    <w:basedOn w:val="CommentText"/>
    <w:next w:val="CommentText"/>
    <w:link w:val="CommentSubjectChar"/>
    <w:uiPriority w:val="99"/>
    <w:semiHidden/>
    <w:unhideWhenUsed/>
    <w:rsid w:val="00D30727"/>
    <w:rPr>
      <w:b/>
      <w:bCs/>
    </w:rPr>
  </w:style>
  <w:style w:type="character" w:customStyle="1" w:styleId="CommentSubjectChar">
    <w:name w:val="Comment Subject Char"/>
    <w:basedOn w:val="CommentTextChar"/>
    <w:link w:val="CommentSubject"/>
    <w:uiPriority w:val="99"/>
    <w:semiHidden/>
    <w:rsid w:val="00D30727"/>
    <w:rPr>
      <w:b/>
      <w:bCs/>
      <w:sz w:val="20"/>
      <w:szCs w:val="20"/>
    </w:rPr>
  </w:style>
  <w:style w:type="table" w:styleId="TableGrid">
    <w:name w:val="Table Grid"/>
    <w:basedOn w:val="TableNormal"/>
    <w:uiPriority w:val="59"/>
    <w:rsid w:val="008B4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44F6C"/>
    <w:pPr>
      <w:ind w:left="720"/>
      <w:contextualSpacing/>
    </w:pPr>
  </w:style>
  <w:style w:type="paragraph" w:customStyle="1" w:styleId="HEAD1">
    <w:name w:val="HEAD1"/>
    <w:basedOn w:val="Normal"/>
    <w:rsid w:val="000250E5"/>
    <w:pPr>
      <w:spacing w:after="0" w:line="360" w:lineRule="auto"/>
    </w:pPr>
    <w:rPr>
      <w:rFonts w:ascii="Arial" w:eastAsia="MS Mincho" w:hAnsi="Arial" w:cs="Arial"/>
      <w:b/>
      <w:sz w:val="32"/>
      <w:szCs w:val="32"/>
      <w:lang w:val="en-GB"/>
    </w:rPr>
  </w:style>
  <w:style w:type="paragraph" w:customStyle="1" w:styleId="HEAD2">
    <w:name w:val="HEAD2"/>
    <w:basedOn w:val="Normal"/>
    <w:rsid w:val="000250E5"/>
    <w:pPr>
      <w:spacing w:after="0" w:line="360" w:lineRule="auto"/>
    </w:pPr>
    <w:rPr>
      <w:rFonts w:ascii="Arial" w:eastAsia="MS Mincho" w:hAnsi="Arial" w:cs="Arial"/>
      <w:b/>
      <w:sz w:val="24"/>
      <w:szCs w:val="24"/>
      <w:lang w:val="en-GB"/>
    </w:rPr>
  </w:style>
  <w:style w:type="paragraph" w:customStyle="1" w:styleId="ColorfulList-Accent11">
    <w:name w:val="Colorful List - Accent 11"/>
    <w:basedOn w:val="Normal"/>
    <w:qFormat/>
    <w:rsid w:val="00A42E2F"/>
    <w:pPr>
      <w:ind w:left="720"/>
      <w:contextualSpacing/>
    </w:pPr>
    <w:rPr>
      <w:rFonts w:ascii="Calibri" w:eastAsia="MS Mincho" w:hAnsi="Calibri" w:cs="Times New Roman"/>
      <w:lang w:val="en-US"/>
    </w:rPr>
  </w:style>
  <w:style w:type="paragraph" w:customStyle="1" w:styleId="Normal1">
    <w:name w:val="Normal1"/>
    <w:basedOn w:val="Normal"/>
    <w:rsid w:val="00D00102"/>
    <w:pPr>
      <w:spacing w:before="100" w:beforeAutospacing="1" w:after="100" w:afterAutospacing="1" w:line="240" w:lineRule="auto"/>
    </w:pPr>
    <w:rPr>
      <w:rFonts w:ascii="Times New Roman" w:eastAsia="Times New Roman" w:hAnsi="Times New Roman" w:cs="Times New Roman"/>
      <w:sz w:val="24"/>
      <w:szCs w:val="24"/>
      <w:lang w:eastAsia="sr-Latn-ME"/>
    </w:rPr>
  </w:style>
  <w:style w:type="paragraph" w:styleId="Caption">
    <w:name w:val="caption"/>
    <w:basedOn w:val="Normal"/>
    <w:next w:val="Normal"/>
    <w:link w:val="CaptionChar"/>
    <w:unhideWhenUsed/>
    <w:qFormat/>
    <w:rsid w:val="00416FF1"/>
    <w:pPr>
      <w:spacing w:line="240" w:lineRule="auto"/>
    </w:pPr>
    <w:rPr>
      <w:rFonts w:ascii="Calibri" w:eastAsia="Calibri" w:hAnsi="Calibri" w:cs="Times New Roman"/>
      <w:b/>
      <w:bCs/>
      <w:color w:val="4F81BD"/>
      <w:sz w:val="18"/>
      <w:szCs w:val="18"/>
      <w:lang w:val="en-US"/>
    </w:rPr>
  </w:style>
  <w:style w:type="character" w:customStyle="1" w:styleId="CaptionChar">
    <w:name w:val="Caption Char"/>
    <w:link w:val="Caption"/>
    <w:rsid w:val="00416FF1"/>
    <w:rPr>
      <w:rFonts w:ascii="Calibri" w:eastAsia="Calibri" w:hAnsi="Calibri" w:cs="Times New Roman"/>
      <w:b/>
      <w:bCs/>
      <w:color w:val="4F81BD"/>
      <w:sz w:val="18"/>
      <w:szCs w:val="18"/>
      <w:lang w:val="en-US"/>
    </w:rPr>
  </w:style>
  <w:style w:type="character" w:customStyle="1" w:styleId="Heading3Char">
    <w:name w:val="Heading 3 Char"/>
    <w:basedOn w:val="DefaultParagraphFont"/>
    <w:link w:val="Heading3"/>
    <w:rsid w:val="007D2C26"/>
    <w:rPr>
      <w:rFonts w:ascii="Cambria" w:eastAsia="Times New Roman" w:hAnsi="Cambria" w:cs="Times New Roman"/>
      <w:b/>
      <w:bCs/>
      <w:color w:val="4F81BD"/>
      <w:sz w:val="20"/>
      <w:szCs w:val="20"/>
      <w:lang w:val="en-US"/>
    </w:rPr>
  </w:style>
  <w:style w:type="character" w:customStyle="1" w:styleId="ListParagraphChar">
    <w:name w:val="List Paragraph Char"/>
    <w:link w:val="ListParagraph"/>
    <w:uiPriority w:val="34"/>
    <w:locked/>
    <w:rsid w:val="00865442"/>
  </w:style>
  <w:style w:type="character" w:customStyle="1" w:styleId="Heading2Char">
    <w:name w:val="Heading 2 Char"/>
    <w:basedOn w:val="DefaultParagraphFont"/>
    <w:link w:val="Heading2"/>
    <w:uiPriority w:val="9"/>
    <w:semiHidden/>
    <w:rsid w:val="001C70CE"/>
    <w:rPr>
      <w:rFonts w:asciiTheme="majorHAnsi" w:eastAsiaTheme="majorEastAsia" w:hAnsiTheme="majorHAnsi" w:cstheme="majorBidi"/>
      <w:color w:val="3E3E67" w:themeColor="accent1" w:themeShade="BF"/>
      <w:sz w:val="26"/>
      <w:szCs w:val="26"/>
    </w:rPr>
  </w:style>
  <w:style w:type="paragraph" w:styleId="FootnoteText">
    <w:name w:val="footnote text"/>
    <w:basedOn w:val="Normal"/>
    <w:link w:val="FootnoteTextChar"/>
    <w:uiPriority w:val="99"/>
    <w:semiHidden/>
    <w:unhideWhenUsed/>
    <w:rsid w:val="001372FA"/>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1372FA"/>
    <w:rPr>
      <w:rFonts w:ascii="Calibri" w:eastAsia="Calibri" w:hAnsi="Calibri" w:cs="Times New Roman"/>
      <w:sz w:val="20"/>
      <w:szCs w:val="20"/>
      <w:lang w:val="en-US"/>
    </w:rPr>
  </w:style>
  <w:style w:type="character" w:styleId="FootnoteReference">
    <w:name w:val="footnote reference"/>
    <w:uiPriority w:val="99"/>
    <w:semiHidden/>
    <w:unhideWhenUsed/>
    <w:rsid w:val="001372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55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chart" Target="charts/chart4.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image" Target="media/image23.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http://uom.me/custom/images/montenegro_municipalities.gif"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xPr>
        <a:bodyPr/>
        <a:lstStyle/>
        <a:p>
          <a:pPr>
            <a:defRPr sz="999"/>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Stanovništvo po starosti</c:v>
                </c:pt>
              </c:strCache>
            </c:strRef>
          </c:tx>
          <c:cat>
            <c:strRef>
              <c:f>Sheet1!$A$2:$A$4</c:f>
              <c:strCache>
                <c:ptCount val="3"/>
                <c:pt idx="0">
                  <c:v>do 15 god</c:v>
                </c:pt>
                <c:pt idx="1">
                  <c:v>16-64 god</c:v>
                </c:pt>
                <c:pt idx="2">
                  <c:v>iznad 65</c:v>
                </c:pt>
              </c:strCache>
            </c:strRef>
          </c:cat>
          <c:val>
            <c:numRef>
              <c:f>Sheet1!$B$2:$B$4</c:f>
              <c:numCache>
                <c:formatCode>General</c:formatCode>
                <c:ptCount val="3"/>
                <c:pt idx="0">
                  <c:v>17.8</c:v>
                </c:pt>
                <c:pt idx="1">
                  <c:v>65.400000000000006</c:v>
                </c:pt>
                <c:pt idx="2">
                  <c:v>16.8</c:v>
                </c:pt>
              </c:numCache>
            </c:numRef>
          </c:val>
          <c:extLst xmlns:c16r2="http://schemas.microsoft.com/office/drawing/2015/06/chart">
            <c:ext xmlns:c16="http://schemas.microsoft.com/office/drawing/2014/chart" uri="{C3380CC4-5D6E-409C-BE32-E72D297353CC}">
              <c16:uniqueId val="{00000000-641A-42F3-BDDF-84A6A2D74B07}"/>
            </c:ext>
          </c:extLst>
        </c:ser>
        <c:dLbls>
          <c:showLegendKey val="0"/>
          <c:showVal val="0"/>
          <c:showCatName val="0"/>
          <c:showSerName val="0"/>
          <c:showPercent val="0"/>
          <c:showBubbleSize val="0"/>
          <c:showLeaderLines val="1"/>
        </c:dLbls>
      </c:pie3DChart>
      <c:spPr>
        <a:noFill/>
        <a:ln w="25367">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99"/>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Obrazovanje</c:v>
                </c:pt>
              </c:strCache>
            </c:strRef>
          </c:tx>
          <c:cat>
            <c:strRef>
              <c:f>Sheet1!$A$2:$A$6</c:f>
              <c:strCache>
                <c:ptCount val="5"/>
                <c:pt idx="0">
                  <c:v>Visoka škola 4,4%</c:v>
                </c:pt>
                <c:pt idx="1">
                  <c:v>Viša škola 5,2%</c:v>
                </c:pt>
                <c:pt idx="2">
                  <c:v>Srednja škola 49,4</c:v>
                </c:pt>
                <c:pt idx="3">
                  <c:v>Osnovna škola 29,4</c:v>
                </c:pt>
                <c:pt idx="4">
                  <c:v>Bez potpunog osnovnog obrazovanja 11,6%</c:v>
                </c:pt>
              </c:strCache>
            </c:strRef>
          </c:cat>
          <c:val>
            <c:numRef>
              <c:f>Sheet1!$B$2:$B$6</c:f>
              <c:numCache>
                <c:formatCode>General</c:formatCode>
                <c:ptCount val="5"/>
                <c:pt idx="0">
                  <c:v>169</c:v>
                </c:pt>
                <c:pt idx="1">
                  <c:v>217</c:v>
                </c:pt>
                <c:pt idx="2">
                  <c:v>2057</c:v>
                </c:pt>
                <c:pt idx="3">
                  <c:v>1227</c:v>
                </c:pt>
                <c:pt idx="4">
                  <c:v>484</c:v>
                </c:pt>
              </c:numCache>
            </c:numRef>
          </c:val>
          <c:extLst xmlns:c16r2="http://schemas.microsoft.com/office/drawing/2015/06/chart">
            <c:ext xmlns:c16="http://schemas.microsoft.com/office/drawing/2014/chart" uri="{C3380CC4-5D6E-409C-BE32-E72D297353CC}">
              <c16:uniqueId val="{00000000-AFB9-498C-B9AF-7D61F04BAF70}"/>
            </c:ext>
          </c:extLst>
        </c:ser>
        <c:dLbls>
          <c:showLegendKey val="0"/>
          <c:showVal val="0"/>
          <c:showCatName val="0"/>
          <c:showSerName val="0"/>
          <c:showPercent val="0"/>
          <c:showBubbleSize val="0"/>
          <c:showLeaderLines val="1"/>
        </c:dLbls>
      </c:pie3DChart>
      <c:spPr>
        <a:noFill/>
        <a:ln w="25381">
          <a:noFill/>
        </a:ln>
      </c:spPr>
    </c:plotArea>
    <c:legend>
      <c:legendPos val="r"/>
      <c:layout>
        <c:manualLayout>
          <c:xMode val="edge"/>
          <c:yMode val="edge"/>
          <c:x val="0.69425701097707615"/>
          <c:y val="2.6750799985618235E-2"/>
          <c:w val="0.29057703993897332"/>
          <c:h val="0.73040089166936362"/>
        </c:manualLayout>
      </c:layout>
      <c:overlay val="0"/>
      <c:txPr>
        <a:bodyPr/>
        <a:lstStyle/>
        <a:p>
          <a:pPr>
            <a:defRPr sz="799"/>
          </a:pPr>
          <a:endParaRPr lang="en-U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Sheet1!$B$1</c:f>
              <c:strCache>
                <c:ptCount val="1"/>
                <c:pt idx="0">
                  <c:v>domacice i ostali </c:v>
                </c:pt>
              </c:strCache>
            </c:strRef>
          </c:tx>
          <c:invertIfNegative val="0"/>
          <c:cat>
            <c:strRef>
              <c:f>Sheet1!$A$2:$A$3</c:f>
              <c:strCache>
                <c:ptCount val="2"/>
                <c:pt idx="0">
                  <c:v>neaktivni</c:v>
                </c:pt>
                <c:pt idx="1">
                  <c:v>radno aktivni</c:v>
                </c:pt>
              </c:strCache>
            </c:strRef>
          </c:cat>
          <c:val>
            <c:numRef>
              <c:f>Sheet1!$B$2:$B$3</c:f>
              <c:numCache>
                <c:formatCode>General</c:formatCode>
                <c:ptCount val="2"/>
                <c:pt idx="0">
                  <c:v>1412</c:v>
                </c:pt>
              </c:numCache>
            </c:numRef>
          </c:val>
          <c:extLst xmlns:c16r2="http://schemas.microsoft.com/office/drawing/2015/06/chart">
            <c:ext xmlns:c16="http://schemas.microsoft.com/office/drawing/2014/chart" uri="{C3380CC4-5D6E-409C-BE32-E72D297353CC}">
              <c16:uniqueId val="{00000000-0661-4D9C-A828-724627AA4F81}"/>
            </c:ext>
          </c:extLst>
        </c:ser>
        <c:ser>
          <c:idx val="1"/>
          <c:order val="1"/>
          <c:tx>
            <c:strRef>
              <c:f>Sheet1!$C$1</c:f>
              <c:strCache>
                <c:ptCount val="1"/>
                <c:pt idx="0">
                  <c:v>penzioneri</c:v>
                </c:pt>
              </c:strCache>
            </c:strRef>
          </c:tx>
          <c:invertIfNegative val="0"/>
          <c:cat>
            <c:strRef>
              <c:f>Sheet1!$A$2:$A$3</c:f>
              <c:strCache>
                <c:ptCount val="2"/>
                <c:pt idx="0">
                  <c:v>neaktivni</c:v>
                </c:pt>
                <c:pt idx="1">
                  <c:v>radno aktivni</c:v>
                </c:pt>
              </c:strCache>
            </c:strRef>
          </c:cat>
          <c:val>
            <c:numRef>
              <c:f>Sheet1!$C$2:$C$3</c:f>
              <c:numCache>
                <c:formatCode>General</c:formatCode>
                <c:ptCount val="2"/>
                <c:pt idx="0">
                  <c:v>897</c:v>
                </c:pt>
              </c:numCache>
            </c:numRef>
          </c:val>
          <c:extLst xmlns:c16r2="http://schemas.microsoft.com/office/drawing/2015/06/chart">
            <c:ext xmlns:c16="http://schemas.microsoft.com/office/drawing/2014/chart" uri="{C3380CC4-5D6E-409C-BE32-E72D297353CC}">
              <c16:uniqueId val="{00000001-0661-4D9C-A828-724627AA4F81}"/>
            </c:ext>
          </c:extLst>
        </c:ser>
        <c:ser>
          <c:idx val="2"/>
          <c:order val="2"/>
          <c:tx>
            <c:strRef>
              <c:f>Sheet1!$D$1</c:f>
              <c:strCache>
                <c:ptCount val="1"/>
                <c:pt idx="0">
                  <c:v>studenti</c:v>
                </c:pt>
              </c:strCache>
            </c:strRef>
          </c:tx>
          <c:invertIfNegative val="0"/>
          <c:cat>
            <c:strRef>
              <c:f>Sheet1!$A$2:$A$3</c:f>
              <c:strCache>
                <c:ptCount val="2"/>
                <c:pt idx="0">
                  <c:v>neaktivni</c:v>
                </c:pt>
                <c:pt idx="1">
                  <c:v>radno aktivni</c:v>
                </c:pt>
              </c:strCache>
            </c:strRef>
          </c:cat>
          <c:val>
            <c:numRef>
              <c:f>Sheet1!$D$2:$D$3</c:f>
              <c:numCache>
                <c:formatCode>General</c:formatCode>
                <c:ptCount val="2"/>
                <c:pt idx="0">
                  <c:v>420</c:v>
                </c:pt>
              </c:numCache>
            </c:numRef>
          </c:val>
          <c:extLst xmlns:c16r2="http://schemas.microsoft.com/office/drawing/2015/06/chart">
            <c:ext xmlns:c16="http://schemas.microsoft.com/office/drawing/2014/chart" uri="{C3380CC4-5D6E-409C-BE32-E72D297353CC}">
              <c16:uniqueId val="{00000002-0661-4D9C-A828-724627AA4F81}"/>
            </c:ext>
          </c:extLst>
        </c:ser>
        <c:ser>
          <c:idx val="3"/>
          <c:order val="3"/>
          <c:tx>
            <c:strRef>
              <c:f>Sheet1!$E$1</c:f>
              <c:strCache>
                <c:ptCount val="1"/>
                <c:pt idx="0">
                  <c:v>zaposleni</c:v>
                </c:pt>
              </c:strCache>
            </c:strRef>
          </c:tx>
          <c:invertIfNegative val="0"/>
          <c:cat>
            <c:strRef>
              <c:f>Sheet1!$A$2:$A$3</c:f>
              <c:strCache>
                <c:ptCount val="2"/>
                <c:pt idx="0">
                  <c:v>neaktivni</c:v>
                </c:pt>
                <c:pt idx="1">
                  <c:v>radno aktivni</c:v>
                </c:pt>
              </c:strCache>
            </c:strRef>
          </c:cat>
          <c:val>
            <c:numRef>
              <c:f>Sheet1!$E$2:$E$3</c:f>
              <c:numCache>
                <c:formatCode>General</c:formatCode>
                <c:ptCount val="2"/>
                <c:pt idx="1">
                  <c:v>692</c:v>
                </c:pt>
              </c:numCache>
            </c:numRef>
          </c:val>
          <c:extLst xmlns:c16r2="http://schemas.microsoft.com/office/drawing/2015/06/chart">
            <c:ext xmlns:c16="http://schemas.microsoft.com/office/drawing/2014/chart" uri="{C3380CC4-5D6E-409C-BE32-E72D297353CC}">
              <c16:uniqueId val="{00000003-0661-4D9C-A828-724627AA4F81}"/>
            </c:ext>
          </c:extLst>
        </c:ser>
        <c:ser>
          <c:idx val="4"/>
          <c:order val="4"/>
          <c:tx>
            <c:strRef>
              <c:f>Sheet1!$F$1</c:f>
              <c:strCache>
                <c:ptCount val="1"/>
                <c:pt idx="0">
                  <c:v>nezaposleni</c:v>
                </c:pt>
              </c:strCache>
            </c:strRef>
          </c:tx>
          <c:invertIfNegative val="0"/>
          <c:cat>
            <c:strRef>
              <c:f>Sheet1!$A$2:$A$3</c:f>
              <c:strCache>
                <c:ptCount val="2"/>
                <c:pt idx="0">
                  <c:v>neaktivni</c:v>
                </c:pt>
                <c:pt idx="1">
                  <c:v>radno aktivni</c:v>
                </c:pt>
              </c:strCache>
            </c:strRef>
          </c:cat>
          <c:val>
            <c:numRef>
              <c:f>Sheet1!$F$2:$F$3</c:f>
              <c:numCache>
                <c:formatCode>General</c:formatCode>
                <c:ptCount val="2"/>
                <c:pt idx="1">
                  <c:v>624</c:v>
                </c:pt>
              </c:numCache>
            </c:numRef>
          </c:val>
          <c:extLst xmlns:c16r2="http://schemas.microsoft.com/office/drawing/2015/06/chart">
            <c:ext xmlns:c16="http://schemas.microsoft.com/office/drawing/2014/chart" uri="{C3380CC4-5D6E-409C-BE32-E72D297353CC}">
              <c16:uniqueId val="{00000004-0661-4D9C-A828-724627AA4F81}"/>
            </c:ext>
          </c:extLst>
        </c:ser>
        <c:dLbls>
          <c:showLegendKey val="0"/>
          <c:showVal val="0"/>
          <c:showCatName val="0"/>
          <c:showSerName val="0"/>
          <c:showPercent val="0"/>
          <c:showBubbleSize val="0"/>
        </c:dLbls>
        <c:gapWidth val="150"/>
        <c:overlap val="100"/>
        <c:axId val="2034238720"/>
        <c:axId val="1919514160"/>
      </c:barChart>
      <c:catAx>
        <c:axId val="2034238720"/>
        <c:scaling>
          <c:orientation val="minMax"/>
        </c:scaling>
        <c:delete val="0"/>
        <c:axPos val="l"/>
        <c:numFmt formatCode="General" sourceLinked="0"/>
        <c:majorTickMark val="out"/>
        <c:minorTickMark val="none"/>
        <c:tickLblPos val="nextTo"/>
        <c:crossAx val="1919514160"/>
        <c:crosses val="autoZero"/>
        <c:auto val="1"/>
        <c:lblAlgn val="ctr"/>
        <c:lblOffset val="100"/>
        <c:noMultiLvlLbl val="0"/>
      </c:catAx>
      <c:valAx>
        <c:axId val="1919514160"/>
        <c:scaling>
          <c:orientation val="minMax"/>
        </c:scaling>
        <c:delete val="0"/>
        <c:axPos val="b"/>
        <c:majorGridlines/>
        <c:numFmt formatCode="General" sourceLinked="1"/>
        <c:majorTickMark val="out"/>
        <c:minorTickMark val="none"/>
        <c:tickLblPos val="nextTo"/>
        <c:crossAx val="203423872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999"/>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zaposleni </c:v>
                </c:pt>
              </c:strCache>
            </c:strRef>
          </c:tx>
          <c:dPt>
            <c:idx val="1"/>
            <c:bubble3D val="0"/>
            <c:spPr>
              <a:solidFill>
                <a:schemeClr val="accent6"/>
              </a:solidFill>
            </c:spPr>
            <c:extLst xmlns:c16r2="http://schemas.microsoft.com/office/drawing/2015/06/chart">
              <c:ext xmlns:c16="http://schemas.microsoft.com/office/drawing/2014/chart" uri="{C3380CC4-5D6E-409C-BE32-E72D297353CC}">
                <c16:uniqueId val="{00000001-1099-4F80-B181-E798454CCDDC}"/>
              </c:ext>
            </c:extLst>
          </c:dPt>
          <c:cat>
            <c:strRef>
              <c:f>Sheet1!$A$2:$A$3</c:f>
              <c:strCache>
                <c:ptCount val="2"/>
                <c:pt idx="0">
                  <c:v>muškarci</c:v>
                </c:pt>
                <c:pt idx="1">
                  <c:v>žene</c:v>
                </c:pt>
              </c:strCache>
            </c:strRef>
          </c:cat>
          <c:val>
            <c:numRef>
              <c:f>Sheet1!$B$2:$B$3</c:f>
              <c:numCache>
                <c:formatCode>General</c:formatCode>
                <c:ptCount val="2"/>
                <c:pt idx="0">
                  <c:v>516</c:v>
                </c:pt>
                <c:pt idx="1">
                  <c:v>176</c:v>
                </c:pt>
              </c:numCache>
            </c:numRef>
          </c:val>
          <c:extLst xmlns:c16r2="http://schemas.microsoft.com/office/drawing/2015/06/chart">
            <c:ext xmlns:c16="http://schemas.microsoft.com/office/drawing/2014/chart" uri="{C3380CC4-5D6E-409C-BE32-E72D297353CC}">
              <c16:uniqueId val="{00000002-1099-4F80-B181-E798454CCDDC}"/>
            </c:ext>
          </c:extLst>
        </c:ser>
        <c:dLbls>
          <c:showLegendKey val="0"/>
          <c:showVal val="0"/>
          <c:showCatName val="0"/>
          <c:showSerName val="0"/>
          <c:showPercent val="0"/>
          <c:showBubbleSize val="0"/>
          <c:showLeaderLines val="1"/>
        </c:dLbls>
      </c:pie3DChart>
      <c:spPr>
        <a:noFill/>
        <a:ln w="25374">
          <a:noFill/>
        </a:ln>
      </c:spPr>
    </c:plotArea>
    <c:legend>
      <c:legendPos val="r"/>
      <c:overlay val="0"/>
      <c:txPr>
        <a:bodyPr/>
        <a:lstStyle/>
        <a:p>
          <a:pPr>
            <a:defRPr sz="999"/>
          </a:pPr>
          <a:endParaRPr lang="en-US"/>
        </a:p>
      </c:txPr>
    </c:legend>
    <c:plotVisOnly val="1"/>
    <c:dispBlanksAs val="zero"/>
    <c:showDLblsOverMax val="0"/>
  </c:chart>
  <c:spPr>
    <a:noFill/>
  </c:sp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D6820-BAA7-4D03-A916-1B31E1732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69</Pages>
  <Words>17537</Words>
  <Characters>99964</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korisnik</cp:lastModifiedBy>
  <cp:revision>136</cp:revision>
  <dcterms:created xsi:type="dcterms:W3CDTF">2018-12-04T18:53:00Z</dcterms:created>
  <dcterms:modified xsi:type="dcterms:W3CDTF">2018-12-20T11:33:00Z</dcterms:modified>
</cp:coreProperties>
</file>